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13076C" w:rsidRDefault="003335EA" w:rsidP="00BD6E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2-</w:t>
      </w:r>
      <w:proofErr w:type="gramStart"/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15..</w:t>
      </w:r>
      <w:proofErr w:type="gramEnd"/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19-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C773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.4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601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изм.2</w:t>
      </w:r>
      <w:r w:rsidR="006C0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="00BD6E68"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Архитектурные интерьеры. Места общего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D6E68"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пользования (МОП)</w:t>
      </w:r>
    </w:p>
    <w:p w:rsidR="003335EA" w:rsidRDefault="00BD6E68" w:rsidP="00BD6E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Отделочные чертежи.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Корпус 2. Секция 15-19.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BD6E68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</w:t>
      </w:r>
    </w:p>
    <w:p w:rsidR="00BD6E68" w:rsidRDefault="0084219B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</w:t>
      </w:r>
    </w:p>
    <w:p w:rsidR="0084219B" w:rsidRDefault="00604B90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район Новогиреево,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60110" w:rsidRDefault="00331333" w:rsidP="006C0E9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</w:t>
      </w:r>
      <w:r w:rsidRPr="007B3ABE">
        <w:rPr>
          <w:rFonts w:ascii="Times New Roman" w:hAnsi="Times New Roman"/>
          <w:color w:val="000000" w:themeColor="text1"/>
          <w:sz w:val="24"/>
          <w:szCs w:val="24"/>
        </w:rPr>
        <w:t xml:space="preserve">замечаний: </w:t>
      </w:r>
      <w:r w:rsidR="00160110" w:rsidRPr="007B3ABE">
        <w:rPr>
          <w:rFonts w:ascii="Times New Roman" w:hAnsi="Times New Roman"/>
          <w:b/>
          <w:color w:val="000000" w:themeColor="text1"/>
          <w:sz w:val="24"/>
          <w:szCs w:val="24"/>
        </w:rPr>
        <w:t>22.11.2024</w:t>
      </w:r>
    </w:p>
    <w:p w:rsidR="006C0E96" w:rsidRPr="00160110" w:rsidRDefault="006C0E96" w:rsidP="006C0E9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60110">
        <w:rPr>
          <w:rFonts w:ascii="Times New Roman" w:hAnsi="Times New Roman"/>
          <w:sz w:val="24"/>
          <w:szCs w:val="24"/>
        </w:rPr>
        <w:t>18.10.2024</w:t>
      </w:r>
    </w:p>
    <w:p w:rsidR="00691240" w:rsidRPr="005F5EC7" w:rsidRDefault="009B37A4" w:rsidP="006C0E9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F5EC7">
        <w:rPr>
          <w:rFonts w:ascii="Times New Roman" w:hAnsi="Times New Roman"/>
          <w:sz w:val="24"/>
          <w:szCs w:val="24"/>
        </w:rPr>
        <w:t>22</w:t>
      </w:r>
      <w:r w:rsidR="00C32CAB" w:rsidRPr="005F5EC7">
        <w:rPr>
          <w:rFonts w:ascii="Times New Roman" w:hAnsi="Times New Roman"/>
          <w:sz w:val="24"/>
          <w:szCs w:val="24"/>
        </w:rPr>
        <w:t>.02</w:t>
      </w:r>
      <w:r w:rsidR="002C1D5C" w:rsidRPr="005F5EC7">
        <w:rPr>
          <w:rFonts w:ascii="Times New Roman" w:hAnsi="Times New Roman"/>
          <w:sz w:val="24"/>
          <w:szCs w:val="24"/>
        </w:rPr>
        <w:t>.2024</w:t>
      </w:r>
    </w:p>
    <w:tbl>
      <w:tblPr>
        <w:tblStyle w:val="a3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8930"/>
        <w:gridCol w:w="1843"/>
        <w:gridCol w:w="1559"/>
        <w:gridCol w:w="1559"/>
      </w:tblGrid>
      <w:tr w:rsidR="00BD6F84" w:rsidRPr="005A7AAB" w:rsidTr="00BD6F84">
        <w:trPr>
          <w:trHeight w:val="653"/>
        </w:trPr>
        <w:tc>
          <w:tcPr>
            <w:tcW w:w="593" w:type="dxa"/>
            <w:vAlign w:val="center"/>
          </w:tcPr>
          <w:p w:rsidR="00BD6F84" w:rsidRPr="005A7AAB" w:rsidRDefault="00BD6F84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BD6F84" w:rsidRPr="005A7AAB" w:rsidRDefault="00BD6F84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8930" w:type="dxa"/>
            <w:vAlign w:val="center"/>
          </w:tcPr>
          <w:p w:rsidR="00BD6F84" w:rsidRPr="005A7AAB" w:rsidRDefault="00BD6F84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843" w:type="dxa"/>
            <w:vAlign w:val="center"/>
          </w:tcPr>
          <w:p w:rsidR="00BD6F84" w:rsidRPr="005A7AAB" w:rsidRDefault="00BD6F84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559" w:type="dxa"/>
            <w:vAlign w:val="center"/>
          </w:tcPr>
          <w:p w:rsidR="00BD6F84" w:rsidRPr="005A7AAB" w:rsidRDefault="00BD6F84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  <w:tc>
          <w:tcPr>
            <w:tcW w:w="1559" w:type="dxa"/>
          </w:tcPr>
          <w:p w:rsidR="00BD6F84" w:rsidRPr="005A7AAB" w:rsidRDefault="00BD6F84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 на замечания</w:t>
            </w:r>
          </w:p>
        </w:tc>
      </w:tr>
      <w:tr w:rsidR="00BD6F84" w:rsidRPr="00565759" w:rsidTr="00BD6F84">
        <w:trPr>
          <w:trHeight w:val="396"/>
        </w:trPr>
        <w:tc>
          <w:tcPr>
            <w:tcW w:w="13750" w:type="dxa"/>
            <w:gridSpan w:val="5"/>
            <w:vAlign w:val="center"/>
          </w:tcPr>
          <w:p w:rsidR="00BD6F84" w:rsidRPr="00565759" w:rsidRDefault="00BD6F84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  <w:tc>
          <w:tcPr>
            <w:tcW w:w="1559" w:type="dxa"/>
          </w:tcPr>
          <w:p w:rsidR="00BD6F84" w:rsidRDefault="00BD6F84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94"/>
        </w:trPr>
        <w:tc>
          <w:tcPr>
            <w:tcW w:w="593" w:type="dxa"/>
            <w:vAlign w:val="center"/>
          </w:tcPr>
          <w:p w:rsidR="00BD6F84" w:rsidRPr="005F5EC7" w:rsidRDefault="00BD6F84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CE1942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2-6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2-</w:t>
            </w:r>
            <w:proofErr w:type="gram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19-АИ1.4 во входных тамбурах указана грязезащитная решетка «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Бразис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Маркет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»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ПД-АР1.ПЗ лист 38 МГЭ от 14.09.2023 указана решетка «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СитиТоп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»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Привести в соответствие 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В 2-</w:t>
            </w:r>
            <w:proofErr w:type="gramStart"/>
            <w:r w:rsidRPr="005F5EC7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19-АИ1.4 изм.1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C6B5C68" wp14:editId="0DC4B9E8">
                  <wp:extent cx="1876425" cy="215819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985" cy="223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CE1942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CE1942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CE1942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94"/>
        </w:trPr>
        <w:tc>
          <w:tcPr>
            <w:tcW w:w="593" w:type="dxa"/>
            <w:vAlign w:val="center"/>
          </w:tcPr>
          <w:p w:rsidR="00BD6F84" w:rsidRPr="005F5EC7" w:rsidRDefault="00BD6F84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7B3ABE" w:rsidRDefault="00BD6F84" w:rsidP="00CE194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BD6F84" w:rsidRPr="007B3ABE" w:rsidRDefault="00BD6F84" w:rsidP="00034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 ПД-АР1.ПЗ лист 38,39 МГЭ от 14.09.2023 в МОП 1-го </w:t>
            </w:r>
            <w:proofErr w:type="spellStart"/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эт</w:t>
            </w:r>
            <w:proofErr w:type="spellEnd"/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 типового этажа и в помещении консьержа предусмотреть потолок «</w:t>
            </w:r>
            <w:proofErr w:type="spellStart"/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Грильято</w:t>
            </w:r>
            <w:proofErr w:type="spellEnd"/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» с размером ячейки 75х75 мм, вместо 100х100 мм:</w:t>
            </w:r>
          </w:p>
          <w:p w:rsidR="00BD6F84" w:rsidRPr="007B3ABE" w:rsidRDefault="00BD6F84" w:rsidP="00034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4F1CAEA1" wp14:editId="1A643CEB">
                  <wp:extent cx="4029255" cy="1447800"/>
                  <wp:effectExtent l="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6489" cy="1457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7B3ABE" w:rsidRDefault="00BD6F84" w:rsidP="00A6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2-</w:t>
            </w:r>
            <w:proofErr w:type="gramStart"/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15..</w:t>
            </w:r>
            <w:proofErr w:type="gramEnd"/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19-АИ1.4 изм.1</w:t>
            </w:r>
          </w:p>
          <w:p w:rsidR="00BD6F84" w:rsidRPr="007B3ABE" w:rsidRDefault="00BD6F84" w:rsidP="00034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281C277" wp14:editId="170E0076">
                  <wp:extent cx="4600575" cy="962713"/>
                  <wp:effectExtent l="0" t="0" r="0" b="889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4348" cy="96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7B3ABE" w:rsidRDefault="00BD6F84" w:rsidP="00160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1-0-2--</w:t>
            </w:r>
            <w:proofErr w:type="gramStart"/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15..</w:t>
            </w:r>
            <w:proofErr w:type="gramEnd"/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19-АИ1.4 изм.2 </w:t>
            </w:r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указан подвесной потолок «</w:t>
            </w:r>
            <w:proofErr w:type="spellStart"/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Грильято</w:t>
            </w:r>
            <w:proofErr w:type="spellEnd"/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» с размером ячеек 75х75мм и упрочняющей пропиткой потолка и примыкающих стен в </w:t>
            </w:r>
            <w:proofErr w:type="spellStart"/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запотолочном</w:t>
            </w:r>
            <w:proofErr w:type="spellEnd"/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пространстве.</w:t>
            </w:r>
          </w:p>
          <w:p w:rsidR="00BD6F84" w:rsidRPr="007B3ABE" w:rsidRDefault="00BD6F84" w:rsidP="00160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  <w:p w:rsidR="00BD6F84" w:rsidRPr="007B3ABE" w:rsidRDefault="00BD6F84" w:rsidP="00160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Учесть принятое в РД решение при корректировке ПД.</w:t>
            </w:r>
          </w:p>
        </w:tc>
        <w:tc>
          <w:tcPr>
            <w:tcW w:w="1843" w:type="dxa"/>
            <w:vAlign w:val="center"/>
          </w:tcPr>
          <w:p w:rsidR="00BD6F84" w:rsidRPr="007B3ABE" w:rsidRDefault="00BD6F84" w:rsidP="00CE19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CE19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</w:tcPr>
          <w:p w:rsidR="00BD6F84" w:rsidRPr="007B3ABE" w:rsidRDefault="00BD6F84" w:rsidP="00CE194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BD6F84" w:rsidRPr="005F5EC7" w:rsidTr="00BD6F84">
        <w:trPr>
          <w:trHeight w:val="494"/>
        </w:trPr>
        <w:tc>
          <w:tcPr>
            <w:tcW w:w="593" w:type="dxa"/>
            <w:vAlign w:val="center"/>
          </w:tcPr>
          <w:p w:rsidR="00BD6F84" w:rsidRPr="005F5EC7" w:rsidRDefault="00BD6F84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7B3ABE" w:rsidRDefault="00BD6F84" w:rsidP="00CE194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7-11</w:t>
            </w:r>
          </w:p>
        </w:tc>
        <w:tc>
          <w:tcPr>
            <w:tcW w:w="8930" w:type="dxa"/>
            <w:vAlign w:val="center"/>
          </w:tcPr>
          <w:p w:rsidR="00BD6F84" w:rsidRPr="007B3ABE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2-</w:t>
            </w:r>
            <w:proofErr w:type="gramStart"/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15..</w:t>
            </w:r>
            <w:proofErr w:type="gramEnd"/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19-АИ1.4 для отделки потолка в с/у консьержа и ПУИ указан подвесной потолок из ГСП-Н2 с последующей улучшенной окраской</w:t>
            </w:r>
          </w:p>
          <w:p w:rsidR="00BD6F84" w:rsidRPr="007B3ABE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ПД-АР1.ПЗ лист 39 МГЭ от 14.09.2023 указана только улучшенная окраска</w:t>
            </w:r>
          </w:p>
          <w:p w:rsidR="00BD6F84" w:rsidRPr="007B3ABE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Привести в соответствие (уточнить в ПД по какой поверхности выполняется окраска)</w:t>
            </w:r>
          </w:p>
          <w:p w:rsidR="00BD6F84" w:rsidRPr="007B3ABE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Учесть в ПД устройство подвесного потолка. </w:t>
            </w:r>
          </w:p>
        </w:tc>
        <w:tc>
          <w:tcPr>
            <w:tcW w:w="1843" w:type="dxa"/>
            <w:vAlign w:val="center"/>
          </w:tcPr>
          <w:p w:rsidR="00BD6F84" w:rsidRPr="007B3ABE" w:rsidRDefault="00BD6F84" w:rsidP="00CE19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CE19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</w:tcPr>
          <w:p w:rsidR="00BD6F84" w:rsidRPr="007B3ABE" w:rsidRDefault="00BD6F84" w:rsidP="00CE194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BD6F84" w:rsidRPr="005F5EC7" w:rsidTr="00BD6F84">
        <w:trPr>
          <w:trHeight w:val="494"/>
        </w:trPr>
        <w:tc>
          <w:tcPr>
            <w:tcW w:w="593" w:type="dxa"/>
            <w:vAlign w:val="center"/>
          </w:tcPr>
          <w:p w:rsidR="00BD6F84" w:rsidRPr="005F5EC7" w:rsidRDefault="00BD6F84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2-41</w:t>
            </w:r>
          </w:p>
        </w:tc>
        <w:tc>
          <w:tcPr>
            <w:tcW w:w="8930" w:type="dxa"/>
            <w:vAlign w:val="center"/>
          </w:tcPr>
          <w:p w:rsidR="00BD6F84" w:rsidRDefault="00BD6F84" w:rsidP="00F432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открывание дверей в МОП 1-го и типового этажа в помеще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нии консьержа, колясочной, с/у,</w:t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ПУИ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помещениях мусоропровода.</w:t>
            </w:r>
          </w:p>
          <w:p w:rsidR="00BD6F84" w:rsidRPr="00BF2EA1" w:rsidRDefault="00BD6F84" w:rsidP="00F432D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F2EA1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указанное в 2-</w:t>
            </w:r>
            <w:proofErr w:type="gramStart"/>
            <w:r w:rsidRPr="00BF2EA1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BF2EA1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19-АИ1.4 и указанное в ПД-АР2-ГЧ от 14.09.2023 и 2-10..19-АР1</w:t>
            </w:r>
          </w:p>
          <w:p w:rsidR="00BD6F84" w:rsidRPr="005F5EC7" w:rsidRDefault="00BD6F84" w:rsidP="00F432D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Например, </w:t>
            </w:r>
          </w:p>
          <w:p w:rsidR="00BD6F84" w:rsidRPr="005F5EC7" w:rsidRDefault="00BD6F84" w:rsidP="00F432D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                    2-</w:t>
            </w:r>
            <w:proofErr w:type="gram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19-АИ1.4</w:t>
            </w:r>
          </w:p>
          <w:p w:rsidR="00BD6F84" w:rsidRPr="005F5EC7" w:rsidRDefault="00BD6F84" w:rsidP="00F432D4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1 этаж секция 15                                                               типовой этаж секция 15        </w:t>
            </w:r>
          </w:p>
          <w:p w:rsidR="00BD6F84" w:rsidRPr="005F5EC7" w:rsidRDefault="00BD6F84" w:rsidP="00F432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F346F4F" wp14:editId="699EE544">
                  <wp:extent cx="276225" cy="188335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982" cy="192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    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FCE4B0E" wp14:editId="78221A65">
                  <wp:extent cx="190268" cy="200025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75" cy="20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</w:p>
          <w:p w:rsidR="00BD6F84" w:rsidRPr="005F5EC7" w:rsidRDefault="00BD6F84" w:rsidP="00F432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        ПД-АР2-ГЧ и 2-</w:t>
            </w:r>
            <w:proofErr w:type="gram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10..</w:t>
            </w:r>
            <w:proofErr w:type="gram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19-АР1 </w:t>
            </w:r>
          </w:p>
          <w:p w:rsidR="00BD6F84" w:rsidRPr="005F5EC7" w:rsidRDefault="00BD6F84" w:rsidP="00F432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1 этаж секция 15                                                                      типовой этаж секция 15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F5B8B61" wp14:editId="05FED74B">
                  <wp:extent cx="190910" cy="1428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08" cy="148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            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C95FD90" wp14:editId="412D4252">
                  <wp:extent cx="78048" cy="857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1265" cy="89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62522E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Данное замечание учесть для всех помещений и всех секций 1-го и типового этажа 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i/>
                <w:noProof/>
                <w:lang w:eastAsia="ru-RU"/>
              </w:rPr>
            </w:pPr>
            <w:r w:rsidRPr="005F5EC7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5628CC" wp14:editId="0467C7E5">
                  <wp:extent cx="4159297" cy="2250219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5862" cy="2253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</w:t>
            </w:r>
          </w:p>
          <w:p w:rsidR="00BD6F84" w:rsidRDefault="00BD6F84" w:rsidP="004A355A">
            <w:pPr>
              <w:autoSpaceDE w:val="0"/>
              <w:autoSpaceDN w:val="0"/>
              <w:adjustRightInd w:val="0"/>
              <w:rPr>
                <w:i/>
                <w:noProof/>
                <w:lang w:eastAsia="ru-RU"/>
              </w:rPr>
            </w:pPr>
            <w:r w:rsidRPr="005F5EC7">
              <w:rPr>
                <w:i/>
                <w:noProof/>
                <w:lang w:eastAsia="ru-RU"/>
              </w:rPr>
              <w:t xml:space="preserve">                                                               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i/>
                <w:noProof/>
                <w:lang w:eastAsia="ru-RU"/>
              </w:rPr>
            </w:pPr>
            <w:r>
              <w:rPr>
                <w:i/>
                <w:noProof/>
                <w:lang w:eastAsia="ru-RU"/>
              </w:rPr>
              <w:t xml:space="preserve">                                                 </w:t>
            </w:r>
            <w:r w:rsidRPr="005F5EC7">
              <w:rPr>
                <w:i/>
                <w:noProof/>
                <w:lang w:eastAsia="ru-RU"/>
              </w:rPr>
              <w:t>Помещение мусоропровода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i/>
                <w:noProof/>
                <w:lang w:eastAsia="ru-RU"/>
              </w:rPr>
            </w:pPr>
            <w:r w:rsidRPr="005F5EC7">
              <w:rPr>
                <w:i/>
                <w:noProof/>
                <w:lang w:eastAsia="ru-RU"/>
              </w:rPr>
              <w:drawing>
                <wp:inline distT="0" distB="0" distL="0" distR="0" wp14:anchorId="1C6C4EFF" wp14:editId="021F5455">
                  <wp:extent cx="4260951" cy="2099145"/>
                  <wp:effectExtent l="0" t="0" r="6350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4503" cy="2110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i/>
                <w:noProof/>
                <w:lang w:eastAsia="ru-RU"/>
              </w:rPr>
              <w:t xml:space="preserve">   </w:t>
            </w:r>
            <w:r>
              <w:rPr>
                <w:i/>
                <w:noProof/>
                <w:lang w:eastAsia="ru-RU"/>
              </w:rPr>
              <w:t xml:space="preserve">    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Привести в соответствие АИ, РД АР и ПД АР.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</w:tcPr>
          <w:p w:rsidR="00BD6F84" w:rsidRPr="007B3ABE" w:rsidRDefault="00BD6F84" w:rsidP="00CE194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BD6F84" w:rsidRPr="007B3ABE" w:rsidTr="00BD6F84">
        <w:trPr>
          <w:trHeight w:val="494"/>
        </w:trPr>
        <w:tc>
          <w:tcPr>
            <w:tcW w:w="593" w:type="dxa"/>
            <w:vAlign w:val="center"/>
          </w:tcPr>
          <w:p w:rsidR="00BD6F84" w:rsidRPr="005F5EC7" w:rsidRDefault="00BD6F84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2-6</w:t>
            </w:r>
          </w:p>
          <w:p w:rsidR="00BD6F84" w:rsidRPr="005F5EC7" w:rsidRDefault="00BD6F84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27-31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9C61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 наличие, расположение 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 размеры</w:t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контрастных полос в МОП 1-го и типового этажа между 2-</w:t>
            </w:r>
            <w:proofErr w:type="gramStart"/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19-АИ1.4 и ПД-ОДИ-ГЧ </w:t>
            </w:r>
          </w:p>
          <w:p w:rsidR="00BD6F84" w:rsidRPr="005F5EC7" w:rsidRDefault="00BD6F84" w:rsidP="009C61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Например, </w:t>
            </w:r>
          </w:p>
          <w:p w:rsidR="00BD6F84" w:rsidRPr="005F5EC7" w:rsidRDefault="00BD6F84" w:rsidP="009C6119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            2-</w:t>
            </w:r>
            <w:proofErr w:type="gram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19-АИ1.4</w:t>
            </w:r>
          </w:p>
          <w:p w:rsidR="00BD6F84" w:rsidRPr="005F5EC7" w:rsidRDefault="00BD6F84" w:rsidP="009C6119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1-й этаж секция 15                                                                         типовой этаж секция 15</w:t>
            </w:r>
          </w:p>
          <w:p w:rsidR="00BD6F84" w:rsidRPr="005F5EC7" w:rsidRDefault="00BD6F84" w:rsidP="009C6119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6F2FD50" wp14:editId="32EC9948">
                  <wp:extent cx="256822" cy="12382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117" cy="130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9C11C40" wp14:editId="4065A5EE">
                  <wp:extent cx="214356" cy="1047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24" cy="108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</w:t>
            </w:r>
          </w:p>
          <w:p w:rsidR="00BD6F84" w:rsidRPr="005F5EC7" w:rsidRDefault="00BD6F84" w:rsidP="009C6119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             ПД-ОДИ-ГЧ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1-й этаж секция 15                                                                     типовой этаж секция 15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69B7DC5" wp14:editId="6634AE07">
                  <wp:extent cx="256540" cy="148377"/>
                  <wp:effectExtent l="0" t="0" r="0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70392" cy="156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E053CFB" wp14:editId="7A011503">
                  <wp:extent cx="238760" cy="133350"/>
                  <wp:effectExtent l="0" t="0" r="889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789" cy="135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Данное замечание учесть для всех секций 1-го и типового этажа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6F84" w:rsidRPr="005F5EC7" w:rsidRDefault="00BD6F84" w:rsidP="00CA22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F5E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В ПД ОДИ-ГЧ</w:t>
            </w: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</w:t>
            </w: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2-</w:t>
            </w:r>
            <w:proofErr w:type="gramStart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19-АИ1.4 изм.1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                        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              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                  </w:t>
            </w:r>
            <w:r w:rsidRPr="005F5E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Секция 15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noProof/>
                <w:lang w:eastAsia="ru-RU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901E43" wp14:editId="31E5A1B8">
                  <wp:extent cx="1657350" cy="1304856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9470" cy="1314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noProof/>
                <w:lang w:eastAsia="ru-RU"/>
              </w:rPr>
              <w:t xml:space="preserve">   </w:t>
            </w:r>
            <w:r>
              <w:rPr>
                <w:noProof/>
                <w:lang w:eastAsia="ru-RU"/>
              </w:rPr>
              <w:t xml:space="preserve">    </w:t>
            </w:r>
            <w:r w:rsidRPr="005F5EC7">
              <w:rPr>
                <w:noProof/>
                <w:lang w:eastAsia="ru-RU"/>
              </w:rPr>
              <w:t xml:space="preserve">  </w:t>
            </w: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79DE38" wp14:editId="4B4EE408">
                  <wp:extent cx="1676400" cy="1384662"/>
                  <wp:effectExtent l="0" t="0" r="0" b="635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424" cy="140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В ПД ОДИ-ГЧ</w:t>
            </w: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</w:t>
            </w: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В 2-</w:t>
            </w:r>
            <w:proofErr w:type="gramStart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19-АИ1.4 изм.1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Секция 16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                        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8EF102" wp14:editId="02C09500">
                  <wp:extent cx="1484313" cy="1781175"/>
                  <wp:effectExtent l="0" t="0" r="1905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220" cy="1783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</w:t>
            </w: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20C81D" wp14:editId="51A9D355">
                  <wp:extent cx="1666875" cy="1806227"/>
                  <wp:effectExtent l="0" t="0" r="0" b="381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49" cy="1830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CA22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F5E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В ПД ОДИ-ГЧ</w:t>
            </w: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В 2-</w:t>
            </w:r>
            <w:proofErr w:type="gramStart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19-АИ1.4 изм.1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                        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Секция 17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1D49B4" wp14:editId="2DA178D3">
                  <wp:extent cx="1543050" cy="1705979"/>
                  <wp:effectExtent l="0" t="0" r="0" b="889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011" cy="1721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A50900" wp14:editId="24571061">
                  <wp:extent cx="1995126" cy="1661823"/>
                  <wp:effectExtent l="0" t="0" r="5715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5713" cy="169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9C2F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F5E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В ПД ОДИ-ГЧ</w:t>
            </w: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В 2-</w:t>
            </w:r>
            <w:proofErr w:type="gramStart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19-АИ1.4 изм.1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                        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Секция 18</w:t>
            </w:r>
          </w:p>
          <w:p w:rsidR="00BD6F84" w:rsidRPr="005F5EC7" w:rsidRDefault="00BD6F84" w:rsidP="009C2F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1C28BD" wp14:editId="4253A9C9">
                  <wp:extent cx="1857375" cy="1895615"/>
                  <wp:effectExtent l="0" t="0" r="0" b="952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802" cy="1906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</w:t>
            </w:r>
            <w:r w:rsidRPr="005F5EC7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A556AB" wp14:editId="47FA9F02">
                  <wp:extent cx="1907584" cy="1932167"/>
                  <wp:effectExtent l="0" t="0" r="0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682" cy="1966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9C2F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F5E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В ПД ОДИ-ГЧ</w:t>
            </w: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В 2-</w:t>
            </w:r>
            <w:proofErr w:type="gramStart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19-АИ1.4 изм.1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                        </w:t>
            </w:r>
          </w:p>
          <w:p w:rsidR="00BD6F84" w:rsidRPr="005F5EC7" w:rsidRDefault="00BD6F84" w:rsidP="009C2F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                         Секция 19</w:t>
            </w:r>
          </w:p>
          <w:p w:rsidR="00BD6F84" w:rsidRPr="005F5EC7" w:rsidRDefault="00BD6F84" w:rsidP="009C2F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B2F51A" wp14:editId="1071DD6F">
                  <wp:extent cx="2038350" cy="2043786"/>
                  <wp:effectExtent l="0" t="0" r="0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926" cy="2055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48AFE1" wp14:editId="2E9052A9">
                  <wp:extent cx="1990725" cy="2086724"/>
                  <wp:effectExtent l="0" t="0" r="0" b="889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706" cy="2096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CE19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</w:tcPr>
          <w:p w:rsidR="00BD6F84" w:rsidRPr="007B3ABE" w:rsidRDefault="00BD6F84" w:rsidP="00CE194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BD6F84" w:rsidRPr="005F5EC7" w:rsidTr="00BD6F84">
        <w:trPr>
          <w:trHeight w:val="494"/>
        </w:trPr>
        <w:tc>
          <w:tcPr>
            <w:tcW w:w="593" w:type="dxa"/>
            <w:vAlign w:val="center"/>
          </w:tcPr>
          <w:p w:rsidR="00BD6F84" w:rsidRPr="005F5EC7" w:rsidRDefault="00BD6F84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разделе ПД-АР1.ПЗ лист 36,37 МГЭ от 14.09.2023 класс пожарной опасности для корпуса 2 указать в соответствии с разделом ПД-МОПБ1.ПЗ лист 18 МГЭ от 14.09.2023 и 123-ФЗ      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Обосновать почему в разделе ПД-АР1.ПЗ лист 36,37 МГЭ от 14.09.2023 для 1-го и 2-го корпуса указан разный класс пожарной опасности при одинаковой этажности секций 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ПД-АР1.ПЗ лист 36,37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BFE40D" wp14:editId="699CAB93">
                  <wp:extent cx="3857625" cy="1218198"/>
                  <wp:effectExtent l="0" t="0" r="0" b="127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2999" cy="124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исключить данную информацию в ПД АР1.ПЗ</w:t>
            </w:r>
          </w:p>
          <w:p w:rsidR="00BD6F84" w:rsidRPr="005F5EC7" w:rsidRDefault="00BD6F84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ПД-МОПБ1.ПЗ лист 18 и 123-Ф</w:t>
            </w:r>
          </w:p>
          <w:p w:rsidR="00BD6F84" w:rsidRPr="005F5EC7" w:rsidRDefault="00BD6F84" w:rsidP="007C2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6F1320" wp14:editId="523D7B9B">
                  <wp:extent cx="514350" cy="166237"/>
                  <wp:effectExtent l="0" t="0" r="0" b="571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969" cy="174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123-ФЗ</w:t>
            </w:r>
          </w:p>
        </w:tc>
        <w:tc>
          <w:tcPr>
            <w:tcW w:w="1559" w:type="dxa"/>
            <w:vAlign w:val="center"/>
          </w:tcPr>
          <w:p w:rsidR="00BD6F84" w:rsidRPr="003A6716" w:rsidRDefault="00BD6F84" w:rsidP="00CE1942">
            <w:pPr>
              <w:jc w:val="center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</w:tcPr>
          <w:p w:rsidR="00BD6F84" w:rsidRPr="007B3ABE" w:rsidRDefault="00BD6F84" w:rsidP="00CE194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BD6F84" w:rsidRPr="005F5EC7" w:rsidTr="00BD6F84">
        <w:trPr>
          <w:trHeight w:val="379"/>
        </w:trPr>
        <w:tc>
          <w:tcPr>
            <w:tcW w:w="13750" w:type="dxa"/>
            <w:gridSpan w:val="5"/>
            <w:vAlign w:val="center"/>
          </w:tcPr>
          <w:p w:rsidR="00BD6F84" w:rsidRPr="005F5EC7" w:rsidRDefault="00BD6F84" w:rsidP="0035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Оформление и комплектация тома</w:t>
            </w:r>
          </w:p>
        </w:tc>
        <w:tc>
          <w:tcPr>
            <w:tcW w:w="1559" w:type="dxa"/>
          </w:tcPr>
          <w:p w:rsidR="00BD6F84" w:rsidRPr="005F5EC7" w:rsidRDefault="00BD6F84" w:rsidP="003570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номера комплектов</w:t>
            </w:r>
          </w:p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BBC001" wp14:editId="0CC19FE9">
                  <wp:extent cx="4330931" cy="164763"/>
                  <wp:effectExtent l="0" t="0" r="0" b="698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3649" cy="18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20744C" wp14:editId="271A92D4">
                  <wp:extent cx="6583680" cy="285000"/>
                  <wp:effectExtent l="0" t="0" r="0" b="127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9693" cy="286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7F9560" wp14:editId="56924CDB">
                  <wp:extent cx="5827221" cy="164513"/>
                  <wp:effectExtent l="0" t="0" r="2540" b="698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6956" cy="16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656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9B4440" wp14:editId="70962B28">
                  <wp:extent cx="6583680" cy="269552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3434" cy="285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61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1-36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 данное примечание на листе 1</w:t>
            </w:r>
          </w:p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C028A8D" wp14:editId="188A2827">
                  <wp:extent cx="1619250" cy="66231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267" cy="70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656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2-</w:t>
            </w:r>
            <w:proofErr w:type="gram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19-АИ1.4 не указывать артикулы, марки для оборудования и оконечных устройств (розетки, светильники, выключатели, сантехническое оборудование, отопительные приборы, осветительные приборы).</w:t>
            </w:r>
          </w:p>
          <w:p w:rsidR="00BD6F84" w:rsidRPr="005F5EC7" w:rsidRDefault="00BD6F84" w:rsidP="00656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Спецификации и планы с расстановкой оборудования и оконечных устройств включить в соответствующие инженерные комплекты, в АИ1 указать ссылки на данные комплекты.</w:t>
            </w:r>
          </w:p>
          <w:p w:rsidR="00BD6F84" w:rsidRPr="005F5EC7" w:rsidRDefault="00BD6F84" w:rsidP="00656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 плане потолков не указывать осветительные приборы и их привязки </w:t>
            </w:r>
          </w:p>
          <w:p w:rsidR="00BD6F84" w:rsidRPr="005F5EC7" w:rsidRDefault="00BD6F84" w:rsidP="00656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Убрать ведомость осветительных приборов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1033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</w:rPr>
              <w:t>ФР-11-11142/21 от 08.06.2021</w:t>
            </w:r>
          </w:p>
          <w:p w:rsidR="00BD6F84" w:rsidRPr="005F5EC7" w:rsidRDefault="00BD6F84" w:rsidP="001033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</w:rPr>
              <w:t>О разработке раздела «Архитектурные интерьеры»</w:t>
            </w:r>
          </w:p>
        </w:tc>
        <w:tc>
          <w:tcPr>
            <w:tcW w:w="1559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Исключить окраску коммуникаций в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запотолочном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пространстве</w:t>
            </w:r>
          </w:p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7332D59" wp14:editId="515F6641">
                  <wp:extent cx="1619250" cy="74938"/>
                  <wp:effectExtent l="0" t="0" r="0" b="127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9321" cy="77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61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Указать </w:t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  <w:lang w:val="en-US"/>
              </w:rPr>
              <w:t xml:space="preserve">RAL </w:t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окраски</w:t>
            </w:r>
          </w:p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3E2AAEC" wp14:editId="39C3FB5F">
                  <wp:extent cx="2028825" cy="89997"/>
                  <wp:effectExtent l="0" t="0" r="0" b="571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643" cy="93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61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Уточнить в каких условиях окрашивается ограждение лестничных маршей (заводских или построечных) </w:t>
            </w:r>
          </w:p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E8F4AF9" wp14:editId="4A3BF5AB">
                  <wp:extent cx="6613525" cy="223520"/>
                  <wp:effectExtent l="0" t="0" r="0" b="508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3525" cy="223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61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данное примечание 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 ссылкой на другой комплект</w:t>
            </w:r>
          </w:p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4C7856" wp14:editId="05B16592">
                  <wp:extent cx="5676314" cy="388050"/>
                  <wp:effectExtent l="0" t="0" r="635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0076" cy="405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C0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комплекте 2-15..19-АИ1.4 предоставить развертки стен МОП типового этажа и лестничной клетки  1-го и типового этажа (достаточно предоставить развертки 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для одной из секций, рассматриваемых в данном комплекте: 15,16,17,18 или 19)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</w:rPr>
              <w:t>ФР-11-11142/21 от 08.06.2021</w:t>
            </w:r>
          </w:p>
          <w:p w:rsidR="00BD6F84" w:rsidRPr="005F5EC7" w:rsidRDefault="00BD6F84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</w:rPr>
              <w:t>О разработке раздела «Архитектурные интерьеры»</w:t>
            </w: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2,7,12</w:t>
            </w:r>
          </w:p>
          <w:p w:rsidR="00BD6F84" w:rsidRPr="005F5EC7" w:rsidRDefault="00BD6F84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17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экспликации помещений и на планах для вестибюля и тамбура 1-го этажа секции 15 указать разные номера помещений (см. АР)</w:t>
            </w:r>
          </w:p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1923BEE" wp14:editId="6211BB2D">
                  <wp:extent cx="199292" cy="762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25" cy="76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2-6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плане полов указать отметки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ур.ч.пола</w:t>
            </w:r>
            <w:proofErr w:type="spellEnd"/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всех помещений 1-го этажа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2-6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номер комплекта</w:t>
            </w:r>
          </w:p>
          <w:p w:rsidR="00BD6F84" w:rsidRPr="005F5EC7" w:rsidRDefault="00BD6F84" w:rsidP="007A51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D46A382" wp14:editId="79FBA8AF">
                  <wp:extent cx="857250" cy="106930"/>
                  <wp:effectExtent l="0" t="0" r="0" b="762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885" cy="112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2-6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правильную ссылку на лист</w:t>
            </w:r>
          </w:p>
          <w:p w:rsidR="00BD6F84" w:rsidRPr="005F5EC7" w:rsidRDefault="00BD6F84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6834872" wp14:editId="357F1575">
                  <wp:extent cx="1543050" cy="66374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675" cy="70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2-6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данное примечание, информацию предоставить в данном комплекте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66ED63" wp14:editId="72ADDE88">
                  <wp:extent cx="5910349" cy="222682"/>
                  <wp:effectExtent l="0" t="0" r="0" b="635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6195" cy="224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3,8,13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Из экспликации помещений 1-го этажа секции 16 убрать помещения, которые не указаны на плане и для которых не указана отделка 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33EF302" wp14:editId="70FD40E8">
                  <wp:extent cx="670719" cy="952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141" cy="95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7,8,9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Для секции 15,16,17 на 1-ом этаже на плане потолков для отделки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запотолочного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пространства для потолка П1.1 указан тип СП11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EAFF26D" wp14:editId="7EF41A08">
                  <wp:extent cx="295275" cy="72312"/>
                  <wp:effectExtent l="0" t="0" r="0" b="444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92" cy="73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ведомости указан тип СП1 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597AE52" wp14:editId="57078516">
                  <wp:extent cx="203200" cy="114300"/>
                  <wp:effectExtent l="0" t="0" r="635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2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 (учесть, что для секции 18,19 в ведомости и на плане указан тип СП11)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7-11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номер комплекта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6897C3A" wp14:editId="736F91BD">
                  <wp:extent cx="1466850" cy="71637"/>
                  <wp:effectExtent l="0" t="0" r="0" b="508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456" cy="82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12-16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Убрать высококачественную отделку стен 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A36E33E" wp14:editId="46B8846F">
                  <wp:extent cx="2257425" cy="87783"/>
                  <wp:effectExtent l="0" t="0" r="0" b="762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822" cy="93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Merge w:val="restart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 w:val="restart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12-16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Для секций 15,16,17,18,19 указать правильную ссылку на лист 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FBD7808" wp14:editId="12B29F5B">
                  <wp:extent cx="2133600" cy="94030"/>
                  <wp:effectExtent l="0" t="0" r="0" b="127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379311" cy="104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9980E5E" wp14:editId="096C21B7">
                  <wp:extent cx="2299529" cy="104775"/>
                  <wp:effectExtent l="0" t="0" r="571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436136" cy="110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Merge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561CBC" wp14:editId="46991510">
                  <wp:extent cx="5982535" cy="381053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38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Дополнить ведомость ссылочных и прилагаемых документов альбомом ЖД-ТАС-РЕН-АИ-ТУ, версия 1 08/2023</w:t>
            </w:r>
          </w:p>
        </w:tc>
        <w:tc>
          <w:tcPr>
            <w:tcW w:w="1843" w:type="dxa"/>
            <w:vAlign w:val="center"/>
          </w:tcPr>
          <w:p w:rsidR="00BD6F84" w:rsidRPr="007B3ABE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12-16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номера комплектов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9C9EC90" wp14:editId="528543C7">
                  <wp:extent cx="1809750" cy="123956"/>
                  <wp:effectExtent l="0" t="0" r="0" b="952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092" cy="127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12-16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1. В ведомости отделки стен 1-го этажа присвоить буквенно-цифровое обозначение типов отделки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D85FFAF" wp14:editId="78AEC6F8">
                  <wp:extent cx="485775" cy="115934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366" cy="120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2. Все типы отделки стен указанные в ведомости указать на плане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12-21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Привести в соответствие артикул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керамогранитной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плитки для отделки стен в МОП 1-го этажа, указанный в ведомости листы 12-16 и в условных обозначениях к разверткам на листах 17-21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Ведомость отделки сен 1-го этажа листы 12-16                             условные обозначения листы 17-21     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4141599" wp14:editId="718D7202">
                  <wp:extent cx="429259" cy="76200"/>
                  <wp:effectExtent l="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343" cy="78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A5BB85A" wp14:editId="0BBC37D4">
                  <wp:extent cx="98812" cy="45719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3263" cy="47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В 2-</w:t>
            </w:r>
            <w:proofErr w:type="gramStart"/>
            <w:r w:rsidRPr="005F5EC7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19-АИ1.4 изм.1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EB67F68" wp14:editId="4A4285E2">
                  <wp:extent cx="203200" cy="300736"/>
                  <wp:effectExtent l="0" t="0" r="6350" b="4445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82" cy="308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517056B" wp14:editId="0F37BD4E">
                  <wp:extent cx="247409" cy="361950"/>
                  <wp:effectExtent l="0" t="0" r="635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31" cy="373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8660E4F" wp14:editId="2E3FD6A6">
                  <wp:extent cx="781050" cy="287151"/>
                  <wp:effectExtent l="0" t="0" r="0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94" cy="293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17-22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 развертках стен настенную плитку указывать без смещения швов 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21A71FF" wp14:editId="2B943FB8">
                  <wp:extent cx="76200" cy="50470"/>
                  <wp:effectExtent l="0" t="0" r="0" b="698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71" cy="52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17-21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 фрагменте плана указаны номера видов для разверти помещения консьержа, сама развертка помещения не представлена 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 (предоставить развертки или убрать номера видов)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7-11</w:t>
            </w:r>
          </w:p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32-36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 примечание:</w:t>
            </w:r>
          </w:p>
          <w:p w:rsidR="00BD6F84" w:rsidRPr="005F5EC7" w:rsidRDefault="00BD6F84" w:rsidP="003A6716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15D47E3" wp14:editId="229BCBB3">
                  <wp:extent cx="2181225" cy="86463"/>
                  <wp:effectExtent l="0" t="0" r="0" b="889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364" cy="95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Указать в следующей редакции: </w:t>
            </w:r>
            <w:r w:rsidRPr="005F5EC7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на плане потолков указана высота установки подвесного потолка от уровня чистого пола.</w:t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7-11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Убрать данное примечание в целях исключения несоответствия с развертками  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DE24BCC" wp14:editId="7D82ACAB">
                  <wp:extent cx="1704975" cy="62664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340" cy="75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17,18</w:t>
            </w:r>
          </w:p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19,20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1. При указанных отметках пола и подвесного потолка, высота подвесного потолка от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</w:t>
            </w:r>
            <w:proofErr w:type="gram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ч.пола</w:t>
            </w:r>
            <w:proofErr w:type="spellEnd"/>
            <w:proofErr w:type="gram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будет 3170 мм (см. план потолков)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9271AFA" wp14:editId="0C42B03B">
                  <wp:extent cx="198471" cy="352425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38" cy="369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56F7EE1" wp14:editId="51636776">
                  <wp:extent cx="151652" cy="238125"/>
                  <wp:effectExtent l="0" t="0" r="127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8599" cy="249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D84FF18" wp14:editId="223B24C5">
                  <wp:extent cx="335513" cy="238125"/>
                  <wp:effectExtent l="0" t="0" r="762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45334" cy="245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1FE6684" wp14:editId="27AFC4B3">
                  <wp:extent cx="75570" cy="114300"/>
                  <wp:effectExtent l="0" t="0" r="635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64" cy="118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2. На плане полов 1-го этажа в секции 17 в тамбуре (17.04) отметка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</w:t>
            </w:r>
            <w:proofErr w:type="gram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ч.пола</w:t>
            </w:r>
            <w:proofErr w:type="spellEnd"/>
            <w:proofErr w:type="gram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указана  +0,140, в секции 18 в тамбуре (18.04) отметка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ур.ч.пола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указана  -0,010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D19CC57" wp14:editId="01C0D9C2">
                  <wp:extent cx="265339" cy="123825"/>
                  <wp:effectExtent l="0" t="0" r="1905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41" cy="125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E6EAB23" wp14:editId="56A83861">
                  <wp:extent cx="180351" cy="209550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3937" cy="213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 развертке в секции 17 в тамбуре (17.04) отметка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</w:t>
            </w:r>
            <w:proofErr w:type="gram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ч.пола</w:t>
            </w:r>
            <w:proofErr w:type="spellEnd"/>
            <w:proofErr w:type="gram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указана +0,150, секции 18 в тамбуре (18.04) отметка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ур.ч.пола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указана  0,000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E87C9D7" wp14:editId="0A570677">
                  <wp:extent cx="222717" cy="314325"/>
                  <wp:effectExtent l="0" t="0" r="635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29562" cy="323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79FB00A" wp14:editId="54313AEF">
                  <wp:extent cx="152704" cy="209550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34" cy="21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Привести в соответствие (на развертках высоту потолка от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ур.ч.пола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указать в соответствии с принятой отметкой пола) 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17-26</w:t>
            </w:r>
          </w:p>
        </w:tc>
        <w:tc>
          <w:tcPr>
            <w:tcW w:w="8930" w:type="dxa"/>
            <w:vAlign w:val="center"/>
          </w:tcPr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 всех развертках для всех помещений указать отметки </w:t>
            </w:r>
            <w:proofErr w:type="spellStart"/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ур.</w:t>
            </w:r>
            <w:proofErr w:type="gramStart"/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ч.пола</w:t>
            </w:r>
            <w:proofErr w:type="spellEnd"/>
            <w:proofErr w:type="gramEnd"/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и отметки подвесного потолка.</w:t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1-0-2--</w:t>
            </w:r>
            <w:proofErr w:type="gramStart"/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15..</w:t>
            </w:r>
            <w:proofErr w:type="gramEnd"/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19-АИ1.4 изм.2 (</w:t>
            </w:r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лист 17 Секция 15) указать отметки </w:t>
            </w:r>
            <w:proofErr w:type="spellStart"/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ур.ч.пола</w:t>
            </w:r>
            <w:proofErr w:type="spellEnd"/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и отметки подвесного потолка</w:t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FAED1B7" wp14:editId="70B05316">
                  <wp:extent cx="2600076" cy="236371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1088" cy="238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7706BB4" wp14:editId="6EE0A3D7">
                  <wp:extent cx="1661822" cy="1573113"/>
                  <wp:effectExtent l="0" t="0" r="0" b="825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7233" cy="1578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3ABE">
              <w:rPr>
                <w:noProof/>
                <w:color w:val="000000" w:themeColor="text1"/>
                <w:lang w:eastAsia="ru-RU"/>
              </w:rPr>
              <w:t xml:space="preserve"> </w:t>
            </w:r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   </w:t>
            </w:r>
            <w:r w:rsidRPr="007B3ABE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AFA6BF0" wp14:editId="340BA157">
                  <wp:extent cx="2361537" cy="1562247"/>
                  <wp:effectExtent l="0" t="0" r="127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8179" cy="1579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7B3ABE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Повторно </w:t>
            </w:r>
          </w:p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дополнено</w:t>
            </w:r>
          </w:p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Принято. Отметки добавлены</w:t>
            </w: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27-41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экспликации помещений типового этажа для секций 15-19 в наименовании помещений вместо тамбура (15.04, 16.04, 17.04, 18.04, 19.04) указать переходной балкон 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27-31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Представить описание данного обозначения на плане (пунктирная линия вдоль стен переходного балкона)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D396790" wp14:editId="5E46DACC">
                  <wp:extent cx="75565" cy="58978"/>
                  <wp:effectExtent l="0" t="0" r="635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53" cy="60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27-31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 плане полов указать отметки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ур.ч.пола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для всех помещений типового этажа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27-31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номер комплекта АР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F44BBFE" wp14:editId="6AECF116">
                  <wp:extent cx="1135380" cy="55624"/>
                  <wp:effectExtent l="0" t="0" r="0" b="1905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262" cy="57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EE9D5D3" wp14:editId="0BBCCACF">
                  <wp:extent cx="1228725" cy="47810"/>
                  <wp:effectExtent l="0" t="0" r="0" b="9525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521" cy="52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27-31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Указать правильную ссылку на номер листа 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4BD21CB" wp14:editId="46C6443C">
                  <wp:extent cx="1905000" cy="92364"/>
                  <wp:effectExtent l="0" t="0" r="0" b="3175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207" cy="99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30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полов секция 18 на типовом этаже в тамбуре (18.02) графически указать плинтус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32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Убрать наложение текста на план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F348352" wp14:editId="5C9EAC3E">
                  <wp:extent cx="1200150" cy="95648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455" cy="98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32-36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Откорректировать высоту этажа 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E429CFD" wp14:editId="6C8D8746">
                  <wp:extent cx="1847850" cy="88520"/>
                  <wp:effectExtent l="0" t="0" r="0" b="6985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279" cy="101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32-36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номер комплекта АР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C8B81D1" wp14:editId="5EFFEC4A">
                  <wp:extent cx="1457325" cy="74462"/>
                  <wp:effectExtent l="0" t="0" r="0" b="190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012" cy="82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Merge w:val="restart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36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тип отделки СП2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B18CA05" wp14:editId="210AF451">
                  <wp:extent cx="139802" cy="66675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93" cy="67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Merge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32-36</w:t>
            </w:r>
          </w:p>
        </w:tc>
        <w:tc>
          <w:tcPr>
            <w:tcW w:w="8930" w:type="dxa"/>
            <w:vAlign w:val="center"/>
          </w:tcPr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Для одного типа отделки потолка рекомендуется применять одно обозначение:</w:t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улучшенная покраска белой краской</w:t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C4B7A61" wp14:editId="36A2A27F">
                  <wp:extent cx="3347499" cy="681772"/>
                  <wp:effectExtent l="0" t="0" r="5715" b="4445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7212" cy="68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7B3ABE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учета в работе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37-41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Все типы отделки стен указанные в ведомости типового этажа указать на плане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37-41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отделки стен типового этажа графически изобразить отделку откосов дверей и окон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840B203" wp14:editId="04F9E8B2">
                  <wp:extent cx="552450" cy="100986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387" cy="106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37-41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Указать правильную ссылку на номер листа 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260B2B5" wp14:editId="52B48C84">
                  <wp:extent cx="2028825" cy="71261"/>
                  <wp:effectExtent l="0" t="0" r="0" b="508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228" cy="75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37-41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номера комплектов АР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37F77B9" wp14:editId="7C20E7E5">
                  <wp:extent cx="1362075" cy="86826"/>
                  <wp:effectExtent l="0" t="0" r="0" b="889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168" cy="89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56D276B" wp14:editId="178DE4A7">
                  <wp:extent cx="1009650" cy="56996"/>
                  <wp:effectExtent l="0" t="0" r="0" b="635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595" cy="59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номера комплектов АР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8997A9" wp14:editId="6E8C02B0">
                  <wp:extent cx="4297680" cy="392248"/>
                  <wp:effectExtent l="0" t="0" r="0" b="825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5476" cy="39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44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Представить схему тактильно-контрастного указателя 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C50010B" wp14:editId="7444B412">
                  <wp:extent cx="209550" cy="151862"/>
                  <wp:effectExtent l="0" t="0" r="0" b="635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49" cy="15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2-6</w:t>
            </w:r>
          </w:p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Для определения конструкции порога в помещении ПУИ указать материал двери и дверной коробки.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Представить схему узла порога ПУИ. 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АР3.1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BD15C5" wp14:editId="12F8EA88">
                  <wp:extent cx="724001" cy="266737"/>
                  <wp:effectExtent l="0" t="0" r="0" b="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001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4A0D37" wp14:editId="1DE9DE75">
                  <wp:extent cx="1390844" cy="1381318"/>
                  <wp:effectExtent l="0" t="0" r="9525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844" cy="1381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1-0-2--</w:t>
            </w:r>
            <w:proofErr w:type="gramStart"/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15..</w:t>
            </w:r>
            <w:proofErr w:type="gramEnd"/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19-АИ1.4 изм.2 представлен типовой узел порога в санузле и ПУИ, порог из </w:t>
            </w:r>
            <w:proofErr w:type="spellStart"/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керамогранитной</w:t>
            </w:r>
            <w:proofErr w:type="spellEnd"/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плитки высотой 15 мм.</w:t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0080280" wp14:editId="3E54B3BA">
                  <wp:extent cx="3356515" cy="189241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8341" cy="1899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 АР3.1 изм.1 лист 4 в спецификации элементов заполнения дверных проемов 1 этажа для помещения ПУИ указана дверь со стационарным порогом 14 мм.</w:t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i/>
                <w:noProof/>
                <w:color w:val="000000" w:themeColor="text1"/>
                <w:lang w:eastAsia="ru-RU"/>
              </w:rPr>
            </w:pPr>
            <w:r w:rsidRPr="007B3ABE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27FCE7F" wp14:editId="0C21B582">
                      <wp:simplePos x="0" y="0"/>
                      <wp:positionH relativeFrom="column">
                        <wp:posOffset>1364201</wp:posOffset>
                      </wp:positionH>
                      <wp:positionV relativeFrom="paragraph">
                        <wp:posOffset>446653</wp:posOffset>
                      </wp:positionV>
                      <wp:extent cx="1256306" cy="119270"/>
                      <wp:effectExtent l="0" t="0" r="20320" b="14605"/>
                      <wp:wrapNone/>
                      <wp:docPr id="43" name="Скругленный прямоугольник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6306" cy="11927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C36C3A8" id="Скругленный прямоугольник 43" o:spid="_x0000_s1026" style="position:absolute;margin-left:107.4pt;margin-top:35.15pt;width:98.9pt;height:9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7B3ABE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B3ABE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43CE7C4" wp14:editId="2F93EBC6">
                  <wp:extent cx="1240404" cy="1678193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053" cy="1702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3ABE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58C8CCCA" wp14:editId="2A6554A0">
                  <wp:extent cx="1457528" cy="1686160"/>
                  <wp:effectExtent l="0" t="0" r="9525" b="9525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528" cy="1686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3ABE">
              <w:rPr>
                <w:i/>
                <w:noProof/>
                <w:color w:val="000000" w:themeColor="text1"/>
                <w:lang w:eastAsia="ru-RU"/>
              </w:rPr>
              <w:t xml:space="preserve"> </w:t>
            </w:r>
            <w:r w:rsidRPr="007B3ABE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C6C3F8A" wp14:editId="2FCE5A90">
                  <wp:extent cx="428685" cy="304843"/>
                  <wp:effectExtent l="0" t="0" r="9525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5" cy="30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3ABE">
              <w:rPr>
                <w:i/>
                <w:noProof/>
                <w:color w:val="000000" w:themeColor="text1"/>
                <w:lang w:eastAsia="ru-RU"/>
              </w:rPr>
              <w:t xml:space="preserve"> </w:t>
            </w:r>
            <w:r w:rsidRPr="007B3ABE">
              <w:rPr>
                <w:i/>
                <w:noProof/>
                <w:color w:val="000000" w:themeColor="text1"/>
                <w:lang w:eastAsia="ru-RU"/>
              </w:rPr>
              <w:drawing>
                <wp:inline distT="0" distB="0" distL="0" distR="0" wp14:anchorId="1A752074" wp14:editId="1A6AC953">
                  <wp:extent cx="390580" cy="219106"/>
                  <wp:effectExtent l="0" t="0" r="9525" b="9525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80" cy="219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t>Привести к взаимному соответствию конструкцию порога и его высоту между комплектами.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</w:t>
            </w:r>
          </w:p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дополнено</w:t>
            </w:r>
          </w:p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В АР3.1 указан порог в составе дверной коробки, данный порог имеет высоту 14мм, который устанавливается на порог в конструктивном исполнении высотой 15мм, что указано в альбоме ЖД-ТАС-РЕН-АР-ДВ</w:t>
            </w: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44</w:t>
            </w:r>
          </w:p>
        </w:tc>
        <w:tc>
          <w:tcPr>
            <w:tcW w:w="8930" w:type="dxa"/>
            <w:vAlign w:val="center"/>
          </w:tcPr>
          <w:p w:rsidR="00BD6F84" w:rsidRPr="0045013A" w:rsidRDefault="00BD6F84" w:rsidP="003A6716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Откорректировать название помещений, между которыми представлен порог 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DBA3E10" wp14:editId="3CEB952C">
                  <wp:extent cx="3680460" cy="569296"/>
                  <wp:effectExtent l="0" t="0" r="0" b="254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3794" cy="575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 xml:space="preserve">В АР3.1 уровни пола </w:t>
            </w:r>
            <w:proofErr w:type="gramStart"/>
            <w:r w:rsidRPr="0045013A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в с</w:t>
            </w:r>
            <w:proofErr w:type="gramEnd"/>
            <w:r w:rsidRPr="0045013A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/у и помещении консьержа одинаковые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4C69D04" wp14:editId="428268BC">
                  <wp:extent cx="2066925" cy="1068495"/>
                  <wp:effectExtent l="0" t="0" r="0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150" cy="1071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45013A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узле №4.1 и 4.2 указать правильные ссылки на листы 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F8DCAD" wp14:editId="29368D4D">
                  <wp:extent cx="1600423" cy="628738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423" cy="628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noProof/>
                <w:lang w:eastAsia="ru-RU"/>
              </w:rPr>
              <w:t xml:space="preserve"> </w:t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D77C25" wp14:editId="61C2619E">
                  <wp:extent cx="1495634" cy="409632"/>
                  <wp:effectExtent l="0" t="0" r="9525" b="9525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634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Представить схемы узлов стыковки с напольным покрытием порогов противопожарных дверей МОП (высота порога должна быть не более 14мм) (или указать наличие выпадающего порога) для обеспечения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безбарьерной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среды для инвалидов-колясочников и подтверждения обеспечения условия дымо-, газонепроницаемости</w:t>
            </w:r>
          </w:p>
        </w:tc>
        <w:tc>
          <w:tcPr>
            <w:tcW w:w="1843" w:type="dxa"/>
            <w:vAlign w:val="center"/>
          </w:tcPr>
          <w:p w:rsidR="00BD6F84" w:rsidRPr="0045013A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Представлена схема порога противопожарной двери со стационарным порогом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27E3DB" wp14:editId="0A5D3343">
                  <wp:extent cx="2243023" cy="1033670"/>
                  <wp:effectExtent l="0" t="0" r="5080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566" cy="1043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В АР3.2 противопожарная дверь со стационарным порогом указана только для помещения мусоропровода.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В лифтовом холле указаны двери с автоматически выпадающим порогом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8437A1" wp14:editId="4F56EE5C">
                  <wp:extent cx="1009791" cy="190527"/>
                  <wp:effectExtent l="0" t="0" r="0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791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031537" wp14:editId="7251B7FE">
                  <wp:extent cx="1057423" cy="1943371"/>
                  <wp:effectExtent l="0" t="0" r="9525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423" cy="1943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Представить схему узла порога противопожарной двери на путях эвакуации.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12-16</w:t>
            </w:r>
          </w:p>
        </w:tc>
        <w:tc>
          <w:tcPr>
            <w:tcW w:w="8930" w:type="dxa"/>
            <w:vAlign w:val="center"/>
          </w:tcPr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секции 17 в помещении консьержа указан подоконник из керамогранита (П2)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40C8362" wp14:editId="2F192709">
                  <wp:extent cx="250658" cy="142875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15" cy="14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секциях 15,16,18,19 указан подоконник из ПВХ (П1)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2FB5557" wp14:editId="2F05D8FA">
                  <wp:extent cx="119809" cy="114300"/>
                  <wp:effectExtent l="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23" cy="117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 (применить одно решение или обосновать данное решение)</w:t>
            </w:r>
          </w:p>
        </w:tc>
        <w:tc>
          <w:tcPr>
            <w:tcW w:w="1843" w:type="dxa"/>
            <w:vAlign w:val="center"/>
          </w:tcPr>
          <w:p w:rsidR="00BD6F84" w:rsidRPr="0045013A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7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2-41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планах полов, потолков, стен и на развертках указать правильные ссылки на листы с узлами 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61B7BB" wp14:editId="55D22A4B">
                  <wp:extent cx="1272208" cy="862119"/>
                  <wp:effectExtent l="0" t="0" r="4445" b="0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229" cy="872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листов 45     </w:t>
            </w: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AD6346" wp14:editId="68C66113">
                  <wp:extent cx="911942" cy="604299"/>
                  <wp:effectExtent l="0" t="0" r="2540" b="5715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229" cy="614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BD6F84" w:rsidRPr="005F5EC7" w:rsidTr="00BD6F84">
        <w:trPr>
          <w:trHeight w:val="405"/>
        </w:trPr>
        <w:tc>
          <w:tcPr>
            <w:tcW w:w="13750" w:type="dxa"/>
            <w:gridSpan w:val="5"/>
            <w:vAlign w:val="center"/>
          </w:tcPr>
          <w:p w:rsidR="00BD6F84" w:rsidRPr="005F5EC7" w:rsidRDefault="00BD6F84" w:rsidP="003A67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Проектные решения</w:t>
            </w:r>
          </w:p>
        </w:tc>
        <w:tc>
          <w:tcPr>
            <w:tcW w:w="1559" w:type="dxa"/>
          </w:tcPr>
          <w:p w:rsidR="00BD6F84" w:rsidRPr="005F5EC7" w:rsidRDefault="00BD6F84" w:rsidP="003A67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6"/>
        </w:trPr>
        <w:tc>
          <w:tcPr>
            <w:tcW w:w="593" w:type="dxa"/>
            <w:vMerge w:val="restart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7-11</w:t>
            </w:r>
          </w:p>
          <w:p w:rsidR="00BD6F84" w:rsidRPr="0045013A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32-36</w:t>
            </w:r>
          </w:p>
        </w:tc>
        <w:tc>
          <w:tcPr>
            <w:tcW w:w="8930" w:type="dxa"/>
            <w:vAlign w:val="center"/>
          </w:tcPr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МОП 1-го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эт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., типового этажа и в помещении консьержа предусмотреть потолок «Грильято» с размером ячейки 75х75 мм, вместо 100х100 мм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Учесть в комплектах АР и в разделе ПД-АР1.ПЗ</w:t>
            </w:r>
          </w:p>
        </w:tc>
        <w:tc>
          <w:tcPr>
            <w:tcW w:w="1843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ФР-11-15756/23-1 от 23.06.2023</w:t>
            </w:r>
          </w:p>
        </w:tc>
        <w:tc>
          <w:tcPr>
            <w:tcW w:w="1559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6"/>
        </w:trPr>
        <w:tc>
          <w:tcPr>
            <w:tcW w:w="593" w:type="dxa"/>
            <w:vMerge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BD6F84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Для запотолочного пространства потолка «Грильято» 75х75мм применить упрочняющую пропитку потолка и примыкающих стен</w:t>
            </w:r>
          </w:p>
          <w:p w:rsidR="00BD6F84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6F84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0110">
              <w:rPr>
                <w:rFonts w:ascii="Times New Roman" w:hAnsi="Times New Roman" w:cs="Times New Roman"/>
                <w:i/>
                <w:color w:val="4472C4" w:themeColor="accent5"/>
                <w:sz w:val="24"/>
                <w:szCs w:val="24"/>
              </w:rPr>
              <w:t>1-0-2--</w:t>
            </w:r>
            <w:proofErr w:type="gramStart"/>
            <w:r w:rsidRPr="00160110">
              <w:rPr>
                <w:rFonts w:ascii="Times New Roman" w:hAnsi="Times New Roman" w:cs="Times New Roman"/>
                <w:i/>
                <w:color w:val="4472C4" w:themeColor="accent5"/>
                <w:sz w:val="24"/>
                <w:szCs w:val="24"/>
              </w:rPr>
              <w:t>15..</w:t>
            </w:r>
            <w:proofErr w:type="gramEnd"/>
            <w:r w:rsidRPr="00160110">
              <w:rPr>
                <w:rFonts w:ascii="Times New Roman" w:hAnsi="Times New Roman" w:cs="Times New Roman"/>
                <w:i/>
                <w:color w:val="4472C4" w:themeColor="accent5"/>
                <w:sz w:val="24"/>
                <w:szCs w:val="24"/>
              </w:rPr>
              <w:t>19-АИ1.4 изм.2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04E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86FE6E" wp14:editId="5EDB8459">
                  <wp:extent cx="3299791" cy="595958"/>
                  <wp:effectExtent l="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4094" cy="603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13A">
              <w:rPr>
                <w:rFonts w:ascii="Times New Roman" w:hAnsi="Times New Roman" w:cs="Times New Roman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BD6F84" w:rsidRPr="005F5EC7" w:rsidTr="00BD6F84">
        <w:trPr>
          <w:trHeight w:val="436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1-43</w:t>
            </w:r>
          </w:p>
        </w:tc>
        <w:tc>
          <w:tcPr>
            <w:tcW w:w="8930" w:type="dxa"/>
            <w:vAlign w:val="center"/>
          </w:tcPr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1. В комплекте 2-</w:t>
            </w:r>
            <w:proofErr w:type="gram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19-АИ1.4  показатели пожарной опасности отделочных материалов указанные в общих указаниях на листе 1 не соответствуют ПД-МОПБ1.ПЗ лист 18 и 123-Ф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показатели пожарной опасности в соответствии с этажностью здания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При этом учесть, что отделка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пожаробезопасных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зон должна предусматриваться негорючими материалами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        2-</w:t>
            </w:r>
            <w:proofErr w:type="gram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19-АИ1.4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67121A0" wp14:editId="5D23C20D">
                  <wp:extent cx="806594" cy="1143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218" cy="1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ПД-МОПБ1.ПЗ лист 18 и 123-Ф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FD85F23" wp14:editId="6AC6A990">
                  <wp:extent cx="209550" cy="67726"/>
                  <wp:effectExtent l="0" t="0" r="0" b="889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2" cy="72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2. В ведомостях отделки полов, потолков и стен не указывать класс пожарной опасности отделочных материалов, в целях исключения несоответствия между листами одного комплекта и разделами. </w:t>
            </w:r>
          </w:p>
        </w:tc>
        <w:tc>
          <w:tcPr>
            <w:tcW w:w="1843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123-ФЗ</w:t>
            </w:r>
          </w:p>
        </w:tc>
        <w:tc>
          <w:tcPr>
            <w:tcW w:w="1559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6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7,17</w:t>
            </w:r>
          </w:p>
        </w:tc>
        <w:tc>
          <w:tcPr>
            <w:tcW w:w="8930" w:type="dxa"/>
            <w:vAlign w:val="center"/>
          </w:tcPr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1. В вестибюле 1-го этажа секции 15 в зоне установки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вендинговых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аппаратов указать тип потолка на плане и на развертке 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263F012" wp14:editId="2EFDDEFF">
                  <wp:extent cx="209550" cy="15621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923" cy="158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2. Представить описание конструкции из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гипсокартона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в зоне установки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вендинговых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аппаратов (представить подробную схему узла зашивки с размерами, привязками, финишной отделкой и т.д.)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C60AB29" wp14:editId="03932B86">
                  <wp:extent cx="142875" cy="158802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13" cy="166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6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17</w:t>
            </w:r>
          </w:p>
        </w:tc>
        <w:tc>
          <w:tcPr>
            <w:tcW w:w="8930" w:type="dxa"/>
            <w:vAlign w:val="center"/>
          </w:tcPr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развертке уровень пола, потолка, перекрытия указать на одном уровне, настенную плитку указать без смещения швов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FF96F2C" wp14:editId="5F2ACD5D">
                  <wp:extent cx="142875" cy="201839"/>
                  <wp:effectExtent l="0" t="0" r="0" b="825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11" cy="207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6"/>
        </w:trPr>
        <w:tc>
          <w:tcPr>
            <w:tcW w:w="593" w:type="dxa"/>
            <w:vMerge w:val="restart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2-6</w:t>
            </w:r>
          </w:p>
          <w:p w:rsidR="00BD6F84" w:rsidRPr="0045013A" w:rsidRDefault="00BD6F84" w:rsidP="003A671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44</w:t>
            </w:r>
          </w:p>
        </w:tc>
        <w:tc>
          <w:tcPr>
            <w:tcW w:w="8930" w:type="dxa"/>
            <w:vAlign w:val="center"/>
          </w:tcPr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Согласно плану полов, в 1-ом тамбуре отметка пола на 10 мм ниже отметки пола 2-го тамбура и вестибюля, на узле №3.2 между двумя помещениями также указан перепад пола 10 мм, соответственно на плане полов ссылку на узел №3.2 указать между 1-м и 2-м тамбуром (где грязезащитная решетка </w:t>
            </w:r>
            <w:r w:rsidRPr="0045013A">
              <w:rPr>
                <w:rFonts w:ascii="Times New Roman" w:hAnsi="Times New Roman" w:cs="Times New Roman"/>
                <w:b/>
                <w:bCs/>
                <w:color w:val="A6A6A6" w:themeColor="background1" w:themeShade="A6"/>
                <w:sz w:val="24"/>
                <w:szCs w:val="24"/>
                <w:u w:val="single"/>
              </w:rPr>
              <w:t>не примыкает к порогу двери</w:t>
            </w: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), а не между 2-м тамбуром и вестибюлем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noProof/>
                <w:color w:val="A6A6A6" w:themeColor="background1" w:themeShade="A6"/>
                <w:lang w:eastAsia="ru-RU"/>
              </w:rPr>
              <w:drawing>
                <wp:inline distT="0" distB="0" distL="0" distR="0" wp14:anchorId="08155596" wp14:editId="35810514">
                  <wp:extent cx="294081" cy="285750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300689" cy="292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5013A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</w:t>
            </w: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1ACA2D6" wp14:editId="46EFCC06">
                  <wp:extent cx="269940" cy="142875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92" cy="144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Учесть во всех секциях </w:t>
            </w:r>
          </w:p>
        </w:tc>
        <w:tc>
          <w:tcPr>
            <w:tcW w:w="1843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</w:tcPr>
          <w:p w:rsidR="00BD6F84" w:rsidRPr="0045013A" w:rsidRDefault="00BD6F84" w:rsidP="003A671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BD6F84" w:rsidRPr="005F5EC7" w:rsidTr="00BD6F84">
        <w:trPr>
          <w:trHeight w:val="436"/>
        </w:trPr>
        <w:tc>
          <w:tcPr>
            <w:tcW w:w="593" w:type="dxa"/>
            <w:vMerge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30" w:type="dxa"/>
            <w:vAlign w:val="center"/>
          </w:tcPr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На листе 3 для секции 16 замаркировать (указать ссылку на узлы):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 узел 3.2 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узел 1.1 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BD6F84" w:rsidRPr="005F5EC7" w:rsidTr="00BD6F84">
        <w:trPr>
          <w:trHeight w:val="436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2-6</w:t>
            </w:r>
          </w:p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930" w:type="dxa"/>
            <w:vAlign w:val="center"/>
          </w:tcPr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 узел №1.2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872EBAD" wp14:editId="6BC84275">
                  <wp:extent cx="542925" cy="222435"/>
                  <wp:effectExtent l="0" t="0" r="0" b="635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48431" cy="224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Согласно плану полов, грязезащитная решетка во входном тамбуре примыкает к порогу двери второго тамбура в секции 19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Во входном тамбуре отметка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</w:t>
            </w:r>
            <w:proofErr w:type="gram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ч.пола</w:t>
            </w:r>
            <w:proofErr w:type="spellEnd"/>
            <w:proofErr w:type="gram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(отметка грязезащитной решетки) на 10 мм ниже отметки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ур.ч.пола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во втором тамбуре (см. план полов)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Соответственно на узле №1.2 графически изобразить грязезащитную решетку в входном тамбуре ниже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</w:t>
            </w:r>
            <w:proofErr w:type="gram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ч.пола</w:t>
            </w:r>
            <w:proofErr w:type="spellEnd"/>
            <w:proofErr w:type="gram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второго тамбура на 10 мм, а отметка приямка под решетку будет -0,030 относительно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ур.ч.пола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второго тамбура.  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CAA7105" wp14:editId="31BECA06">
                  <wp:extent cx="123825" cy="206267"/>
                  <wp:effectExtent l="0" t="0" r="0" b="381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57" cy="21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полов в секции 19 ссылку на узел №1.2</w:t>
            </w:r>
          </w:p>
          <w:p w:rsidR="00BD6F84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i/>
                <w:sz w:val="24"/>
                <w:szCs w:val="24"/>
              </w:rPr>
              <w:t>В 2-</w:t>
            </w:r>
            <w:proofErr w:type="gramStart"/>
            <w:r w:rsidRPr="0045013A">
              <w:rPr>
                <w:rFonts w:ascii="Times New Roman" w:hAnsi="Times New Roman" w:cs="Times New Roman"/>
                <w:i/>
                <w:sz w:val="24"/>
                <w:szCs w:val="24"/>
              </w:rPr>
              <w:t>15..</w:t>
            </w:r>
            <w:proofErr w:type="gramEnd"/>
            <w:r w:rsidRPr="0045013A">
              <w:rPr>
                <w:rFonts w:ascii="Times New Roman" w:hAnsi="Times New Roman" w:cs="Times New Roman"/>
                <w:i/>
                <w:sz w:val="24"/>
                <w:szCs w:val="24"/>
              </w:rPr>
              <w:t>19-АИ1.4 изм.1</w:t>
            </w:r>
          </w:p>
          <w:p w:rsidR="00BD6F84" w:rsidRPr="0045013A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F590FBC" wp14:editId="16BD8B0C">
                  <wp:extent cx="910484" cy="890546"/>
                  <wp:effectExtent l="0" t="0" r="4445" b="508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929" cy="900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и на одном плане полов грязезащитная решетка не примыкает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вплотную 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 порогу двери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так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, как показано на схеме узла №1.2.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Уточнить. Замаркиров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ать данный узел на планах полов или исключить.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8C06A2" wp14:editId="16E71BF8">
                  <wp:extent cx="3232255" cy="285750"/>
                  <wp:effectExtent l="0" t="0" r="6350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4342" cy="286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28A587" wp14:editId="2163065F">
                  <wp:extent cx="2433099" cy="588767"/>
                  <wp:effectExtent l="0" t="0" r="5715" b="1905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998" cy="601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1-0-2--</w:t>
            </w:r>
            <w:proofErr w:type="gramStart"/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15..</w:t>
            </w:r>
            <w:proofErr w:type="gramEnd"/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19-АИ1.4 изм.2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Данный узел исключен</w:t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Снято</w:t>
            </w:r>
          </w:p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</w:p>
        </w:tc>
      </w:tr>
      <w:tr w:rsidR="00BD6F84" w:rsidRPr="005F5EC7" w:rsidTr="00BD6F84">
        <w:trPr>
          <w:trHeight w:val="436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0" w:type="dxa"/>
            <w:vAlign w:val="center"/>
          </w:tcPr>
          <w:p w:rsidR="00BD6F84" w:rsidRPr="0062522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62522E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Согласно АР3.1 в тамбурах и вестибюле одинаковый уровень чистого пола</w:t>
            </w:r>
          </w:p>
          <w:p w:rsidR="00BD6F84" w:rsidRPr="0062522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62522E">
              <w:rPr>
                <w:rFonts w:ascii="Times New Roman" w:hAnsi="Times New Roman" w:cs="Times New Roman"/>
                <w:bCs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EF82FE5" wp14:editId="425245AC">
                  <wp:extent cx="2162754" cy="955557"/>
                  <wp:effectExtent l="0" t="0" r="0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185" cy="965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62522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62522E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062522E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В 2-</w:t>
            </w:r>
            <w:proofErr w:type="gramStart"/>
            <w:r w:rsidRPr="0062522E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62522E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19-АИ1.4 изм.1 представлена схема с перепадом уровня пола между 1-ым и 2-ым тамбуром</w:t>
            </w:r>
          </w:p>
          <w:p w:rsidR="00BD6F84" w:rsidRPr="0062522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62522E">
              <w:rPr>
                <w:rFonts w:ascii="Times New Roman" w:hAnsi="Times New Roman" w:cs="Times New Roman"/>
                <w:bCs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947BD76" wp14:editId="003C39E1">
                  <wp:extent cx="2194560" cy="1244023"/>
                  <wp:effectExtent l="0" t="0" r="0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8657" cy="1252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62522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</w:pPr>
            <w:r w:rsidRPr="0062522E">
              <w:rPr>
                <w:rFonts w:ascii="Times New Roman" w:hAnsi="Times New Roman" w:cs="Times New Roman"/>
                <w:strike/>
                <w:color w:val="A6A6A6" w:themeColor="background1" w:themeShade="A6"/>
                <w:sz w:val="24"/>
                <w:szCs w:val="24"/>
              </w:rPr>
              <w:t>Привести в соответствие.</w:t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Указать высоту порога между тамбурами 1 и 2 </w:t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1851055" wp14:editId="08D04B13">
                      <wp:simplePos x="0" y="0"/>
                      <wp:positionH relativeFrom="column">
                        <wp:posOffset>1857182</wp:posOffset>
                      </wp:positionH>
                      <wp:positionV relativeFrom="paragraph">
                        <wp:posOffset>1497496</wp:posOffset>
                      </wp:positionV>
                      <wp:extent cx="628153" cy="190831"/>
                      <wp:effectExtent l="0" t="0" r="19685" b="19050"/>
                      <wp:wrapNone/>
                      <wp:docPr id="83" name="Скругленный прямоугольник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153" cy="190831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35A2ED5" id="Скругленный прямоугольник 83" o:spid="_x0000_s1026" style="position:absolute;margin-left:146.25pt;margin-top:117.9pt;width:49.45pt;height:15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7B3ABE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9DCD0A0" wp14:editId="673C50DB">
                  <wp:extent cx="4325509" cy="1801638"/>
                  <wp:effectExtent l="0" t="0" r="0" b="8255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5761" cy="1810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Представить схему узла стыковки с напольным покрытием порога между 2-ым тамбуром и вестибюлем. Замаркировать на плане полов.</w:t>
            </w:r>
          </w:p>
          <w:p w:rsidR="00BD6F84" w:rsidRPr="005F5EC7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color w:val="4472C4" w:themeColor="accent5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F6CD62" wp14:editId="0A31EAB1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165100</wp:posOffset>
                      </wp:positionV>
                      <wp:extent cx="500380" cy="540385"/>
                      <wp:effectExtent l="0" t="0" r="13970" b="12065"/>
                      <wp:wrapNone/>
                      <wp:docPr id="88" name="Скругленный 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0380" cy="54038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47997D" id="Скругленный прямоугольник 88" o:spid="_x0000_s1026" style="position:absolute;margin-left:13.9pt;margin-top:13pt;width:39.4pt;height:42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" filled="f" strokecolor="red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  <w:lang w:eastAsia="ru-RU"/>
              </w:rPr>
              <w:t xml:space="preserve"> </w:t>
            </w:r>
            <w:r w:rsidRPr="003A6716">
              <w:rPr>
                <w:rFonts w:ascii="Times New Roman" w:hAnsi="Times New Roman" w:cs="Times New Roman"/>
                <w:i/>
                <w:noProof/>
                <w:color w:val="4472C4" w:themeColor="accent5"/>
                <w:sz w:val="24"/>
                <w:szCs w:val="24"/>
                <w:lang w:eastAsia="ru-RU"/>
              </w:rPr>
              <w:drawing>
                <wp:inline distT="0" distB="0" distL="0" distR="0" wp14:anchorId="380543B8" wp14:editId="3D03C542">
                  <wp:extent cx="1144988" cy="1423567"/>
                  <wp:effectExtent l="0" t="0" r="0" b="5715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151" cy="1434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</w:t>
            </w:r>
          </w:p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дополнено</w:t>
            </w:r>
          </w:p>
          <w:p w:rsidR="00BD6F84" w:rsidRPr="005F5EC7" w:rsidRDefault="00BD6F84" w:rsidP="003A6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 Высота порога указана, узел откорректирован, на планах полов замаркирован узел  с указанием выполнения по узлу 3.2, который является типовым по устройству порога в тамбуре</w:t>
            </w:r>
          </w:p>
        </w:tc>
      </w:tr>
      <w:tr w:rsidR="00BD6F84" w:rsidRPr="005F5EC7" w:rsidTr="00BD6F84">
        <w:trPr>
          <w:trHeight w:val="436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27-31, 44</w:t>
            </w:r>
          </w:p>
        </w:tc>
        <w:tc>
          <w:tcPr>
            <w:tcW w:w="8930" w:type="dxa"/>
            <w:vAlign w:val="center"/>
          </w:tcPr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Исключить все несоответствия с комплектами АР </w:t>
            </w:r>
            <w:r w:rsidRPr="007B3ABE">
              <w:rPr>
                <w:rFonts w:ascii="Times New Roman" w:hAnsi="Times New Roman" w:cs="Times New Roman"/>
                <w:bCs/>
                <w:strike/>
                <w:color w:val="000000" w:themeColor="text1"/>
                <w:sz w:val="24"/>
                <w:szCs w:val="24"/>
              </w:rPr>
              <w:t>по данному объекту, в том числе и планировки (комплекты АР не представлены).</w:t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Уточнить наличие обеспыливающей пропитки по наливному полу на этажных и межэтажных площадках.</w:t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1-0-2--</w:t>
            </w:r>
            <w:proofErr w:type="gramStart"/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15..</w:t>
            </w:r>
            <w:proofErr w:type="gramEnd"/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19-АИ1.4 изм.2 укрепляющая обеспыливающая пропитка </w:t>
            </w:r>
            <w:proofErr w:type="spellStart"/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Элакор</w:t>
            </w:r>
            <w:proofErr w:type="spellEnd"/>
            <w:r w:rsidRPr="007B3A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указана только по сборным маршам</w:t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4B33F87" wp14:editId="7B9913FA">
                      <wp:simplePos x="0" y="0"/>
                      <wp:positionH relativeFrom="column">
                        <wp:posOffset>1515276</wp:posOffset>
                      </wp:positionH>
                      <wp:positionV relativeFrom="paragraph">
                        <wp:posOffset>4141</wp:posOffset>
                      </wp:positionV>
                      <wp:extent cx="1272208" cy="318052"/>
                      <wp:effectExtent l="0" t="0" r="23495" b="25400"/>
                      <wp:wrapNone/>
                      <wp:docPr id="92" name="Скругленный прямоугольник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2208" cy="31805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15ACD75" id="Скругленный прямоугольник 92" o:spid="_x0000_s1026" style="position:absolute;margin-left:119.3pt;margin-top:.35pt;width:100.15pt;height:25.0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7B3ABE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AA05A47" wp14:editId="34B42465">
                  <wp:extent cx="2806810" cy="346590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099" cy="357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DE4FEEB" wp14:editId="55148178">
                  <wp:extent cx="5750887" cy="238539"/>
                  <wp:effectExtent l="0" t="0" r="0" b="9525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578" cy="267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 АР3.1, 3.2 по наливному полу маршей, лестничных площадках указана упрочняющая и обеспыливающая пропитка.</w:t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noProof/>
                <w:color w:val="000000" w:themeColor="text1"/>
                <w:lang w:eastAsia="ru-RU"/>
              </w:rPr>
            </w:pPr>
            <w:r w:rsidRPr="007B3ABE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0EB7BB6D" wp14:editId="399E0E7A">
                  <wp:extent cx="3721210" cy="997206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9416" cy="106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3ABE">
              <w:rPr>
                <w:noProof/>
                <w:color w:val="000000" w:themeColor="text1"/>
                <w:lang w:eastAsia="ru-RU"/>
              </w:rPr>
              <w:t xml:space="preserve"> </w:t>
            </w:r>
            <w:r w:rsidRPr="007B3ABE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F9E3BE7" wp14:editId="746D0819">
                  <wp:extent cx="2536466" cy="1994105"/>
                  <wp:effectExtent l="0" t="0" r="0" b="635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200" cy="2044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i/>
                <w:noProof/>
                <w:color w:val="000000" w:themeColor="text1"/>
                <w:sz w:val="24"/>
                <w:szCs w:val="24"/>
                <w:lang w:eastAsia="ru-RU"/>
              </w:rPr>
              <w:t>Привести к взаимному соответствию.</w:t>
            </w:r>
          </w:p>
        </w:tc>
        <w:tc>
          <w:tcPr>
            <w:tcW w:w="1843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Повторно</w:t>
            </w:r>
          </w:p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дополнено</w:t>
            </w:r>
          </w:p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Принято, внесено уточнение</w:t>
            </w:r>
          </w:p>
        </w:tc>
      </w:tr>
      <w:tr w:rsidR="00BD6F84" w:rsidRPr="005F5EC7" w:rsidTr="00BD6F84">
        <w:trPr>
          <w:trHeight w:val="436"/>
        </w:trPr>
        <w:tc>
          <w:tcPr>
            <w:tcW w:w="593" w:type="dxa"/>
            <w:vAlign w:val="center"/>
          </w:tcPr>
          <w:p w:rsidR="00BD6F84" w:rsidRPr="005F5EC7" w:rsidRDefault="00BD6F84" w:rsidP="003A671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8930" w:type="dxa"/>
            <w:vAlign w:val="center"/>
          </w:tcPr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На разрезе лестницы в уровне 1 этажа указан плинтус ПК2 из </w:t>
            </w:r>
            <w:proofErr w:type="spellStart"/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керамогранита</w:t>
            </w:r>
            <w:proofErr w:type="spellEnd"/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Unitile</w:t>
            </w:r>
            <w:proofErr w:type="spellEnd"/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5DC989A" wp14:editId="4AD7069D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12700</wp:posOffset>
                      </wp:positionV>
                      <wp:extent cx="1335405" cy="349250"/>
                      <wp:effectExtent l="0" t="0" r="17145" b="12700"/>
                      <wp:wrapNone/>
                      <wp:docPr id="97" name="Скругленный прямоугольник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5405" cy="34925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72FF3E" id="Скругленный прямоугольник 97" o:spid="_x0000_s1026" style="position:absolute;margin-left:2.4pt;margin-top:1pt;width:105.15pt;height:2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Pr="007B3ABE"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3625977E" wp14:editId="5B318A2C">
                  <wp:extent cx="4039262" cy="1012239"/>
                  <wp:effectExtent l="0" t="0" r="0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0884" cy="1020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На планах полов и фрагментах (лист 44, 2-6) плинтус ПК2 из </w:t>
            </w:r>
            <w:proofErr w:type="spellStart"/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керамогранита</w:t>
            </w:r>
            <w:proofErr w:type="spellEnd"/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Kerama</w:t>
            </w:r>
            <w:proofErr w:type="spellEnd"/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Marazzi</w:t>
            </w:r>
            <w:proofErr w:type="spellEnd"/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арт.</w:t>
            </w:r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SG</w:t>
            </w:r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155900</w:t>
            </w:r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en-US"/>
              </w:rPr>
              <w:t>R</w:t>
            </w:r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Сенат </w:t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i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168EAC2E" wp14:editId="7A700D4A">
                  <wp:extent cx="3285726" cy="405517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383" cy="414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6F84" w:rsidRPr="007B3ABE" w:rsidRDefault="00BD6F84" w:rsidP="003A67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B3ABE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843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Впервые</w:t>
            </w:r>
          </w:p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 w:rsidRPr="007B3ABE"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21.11.2024</w:t>
            </w:r>
          </w:p>
        </w:tc>
        <w:tc>
          <w:tcPr>
            <w:tcW w:w="1559" w:type="dxa"/>
          </w:tcPr>
          <w:p w:rsidR="00BD6F84" w:rsidRPr="007B3ABE" w:rsidRDefault="00BD6F84" w:rsidP="003A671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2"/>
              </w:rPr>
              <w:t>Принято. Информация приведена к взаимному соответствию</w:t>
            </w:r>
            <w:bookmarkStart w:id="0" w:name="_GoBack"/>
            <w:bookmarkEnd w:id="0"/>
          </w:p>
        </w:tc>
      </w:tr>
    </w:tbl>
    <w:p w:rsidR="00851FE8" w:rsidRPr="005F5EC7" w:rsidRDefault="00851FE8" w:rsidP="00851FE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827"/>
        <w:gridCol w:w="3261"/>
      </w:tblGrid>
      <w:tr w:rsidR="003A6716" w:rsidRPr="005F5EC7" w:rsidTr="00C32CAB">
        <w:tc>
          <w:tcPr>
            <w:tcW w:w="4678" w:type="dxa"/>
          </w:tcPr>
          <w:p w:rsidR="003A6716" w:rsidRPr="005F5EC7" w:rsidRDefault="003A6716" w:rsidP="003A6716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5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Эксперт 3 категории отдела </w:t>
            </w:r>
          </w:p>
          <w:p w:rsidR="003A6716" w:rsidRPr="005F5EC7" w:rsidRDefault="003A6716" w:rsidP="003A6716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5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отделочных работ инженерно-технологического управления</w:t>
            </w:r>
          </w:p>
          <w:p w:rsidR="003A6716" w:rsidRPr="005F5EC7" w:rsidRDefault="003A6716" w:rsidP="003A6716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5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Графов Д.В.</w:t>
            </w:r>
          </w:p>
          <w:p w:rsidR="003A6716" w:rsidRPr="005F5EC7" w:rsidRDefault="003A6716" w:rsidP="003A67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5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(495) 651-07-97 доб. 77690 </w:t>
            </w:r>
            <w:hyperlink r:id="rId130" w:history="1">
              <w:r w:rsidRPr="005F5EC7">
                <w:rPr>
                  <w:rStyle w:val="a4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ru-RU"/>
                </w:rPr>
                <w:t>Dmitrii.Grafov@mosfr.ru</w:t>
              </w:r>
            </w:hyperlink>
          </w:p>
        </w:tc>
        <w:tc>
          <w:tcPr>
            <w:tcW w:w="3827" w:type="dxa"/>
          </w:tcPr>
          <w:p w:rsidR="003A6716" w:rsidRPr="005F5EC7" w:rsidRDefault="003A6716" w:rsidP="003A6716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EC7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3A6716" w:rsidRPr="005F5EC7" w:rsidRDefault="003A6716" w:rsidP="003A6716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EC7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3A6716" w:rsidRPr="005F5EC7" w:rsidRDefault="00BD6F84" w:rsidP="003A6716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1" w:history="1">
              <w:r w:rsidR="003A6716" w:rsidRPr="005F5EC7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tatiana</w:t>
              </w:r>
              <w:r w:rsidR="003A6716" w:rsidRPr="005F5EC7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 w:rsidR="003A6716" w:rsidRPr="005F5EC7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morozova</w:t>
              </w:r>
              <w:r w:rsidR="003A6716" w:rsidRPr="005F5EC7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@</w:t>
              </w:r>
              <w:r w:rsidR="003A6716" w:rsidRPr="005F5EC7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mosfr</w:t>
              </w:r>
              <w:r w:rsidR="003A6716" w:rsidRPr="005F5EC7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 w:rsidR="003A6716" w:rsidRPr="005F5EC7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ru</w:t>
              </w:r>
            </w:hyperlink>
          </w:p>
          <w:p w:rsidR="003A6716" w:rsidRPr="005F5EC7" w:rsidRDefault="003A6716" w:rsidP="003A6716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5EC7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3261" w:type="dxa"/>
          </w:tcPr>
          <w:p w:rsidR="003A6716" w:rsidRPr="005F5EC7" w:rsidRDefault="003A6716" w:rsidP="003A6716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Эксперт 2 категории </w:t>
            </w:r>
            <w:r w:rsidRPr="005F5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отдела </w:t>
            </w:r>
          </w:p>
          <w:p w:rsidR="003A6716" w:rsidRPr="0045302D" w:rsidRDefault="003A6716" w:rsidP="003A671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5F5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отделочных работ</w:t>
            </w:r>
          </w:p>
          <w:p w:rsidR="003A6716" w:rsidRPr="0045302D" w:rsidRDefault="003A6716" w:rsidP="003A671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 xml:space="preserve">инженерно-технологического </w:t>
            </w:r>
          </w:p>
          <w:p w:rsidR="003A6716" w:rsidRPr="0045302D" w:rsidRDefault="003A6716" w:rsidP="003A671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управления Резниченко Е.В.</w:t>
            </w:r>
          </w:p>
          <w:p w:rsidR="003A6716" w:rsidRPr="0045302D" w:rsidRDefault="003A6716" w:rsidP="003A671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3A6716" w:rsidRPr="003A6716" w:rsidRDefault="003A6716" w:rsidP="003A6716">
            <w:pPr>
              <w:pStyle w:val="a7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r w:rsidRPr="003A6716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Elena</w:t>
            </w:r>
            <w:r w:rsidRPr="003A671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  <w:proofErr w:type="spellStart"/>
            <w:r w:rsidRPr="003A6716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Reznichenko</w:t>
            </w:r>
            <w:proofErr w:type="spellEnd"/>
            <w:r w:rsidRPr="003A671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@</w:t>
            </w:r>
            <w:proofErr w:type="spellStart"/>
            <w:r w:rsidRPr="003A6716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mosfr</w:t>
            </w:r>
            <w:proofErr w:type="spellEnd"/>
            <w:r w:rsidRPr="003A671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  <w:proofErr w:type="spellStart"/>
            <w:r w:rsidRPr="003A6716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>ru</w:t>
            </w:r>
            <w:proofErr w:type="spellEnd"/>
          </w:p>
          <w:p w:rsidR="003A6716" w:rsidRPr="0089490F" w:rsidRDefault="003A6716" w:rsidP="003A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5F5EC7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34CB3" w:rsidRPr="005F5EC7" w:rsidSect="00C449B8">
      <w:footerReference w:type="default" r:id="rId132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EC7" w:rsidRDefault="005F5EC7" w:rsidP="003555EE">
      <w:pPr>
        <w:spacing w:after="0" w:line="240" w:lineRule="auto"/>
      </w:pPr>
      <w:r>
        <w:separator/>
      </w:r>
    </w:p>
  </w:endnote>
  <w:endnote w:type="continuationSeparator" w:id="0">
    <w:p w:rsidR="005F5EC7" w:rsidRDefault="005F5EC7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5F5EC7" w:rsidRDefault="005F5EC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F84">
          <w:rPr>
            <w:noProof/>
          </w:rPr>
          <w:t>16</w:t>
        </w:r>
        <w:r>
          <w:fldChar w:fldCharType="end"/>
        </w:r>
      </w:p>
    </w:sdtContent>
  </w:sdt>
  <w:p w:rsidR="005F5EC7" w:rsidRDefault="005F5EC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EC7" w:rsidRDefault="005F5EC7" w:rsidP="003555EE">
      <w:pPr>
        <w:spacing w:after="0" w:line="240" w:lineRule="auto"/>
      </w:pPr>
      <w:r>
        <w:separator/>
      </w:r>
    </w:p>
  </w:footnote>
  <w:footnote w:type="continuationSeparator" w:id="0">
    <w:p w:rsidR="005F5EC7" w:rsidRDefault="005F5EC7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02E38"/>
    <w:rsid w:val="0001245E"/>
    <w:rsid w:val="00014FF0"/>
    <w:rsid w:val="00015D31"/>
    <w:rsid w:val="00016031"/>
    <w:rsid w:val="000241AE"/>
    <w:rsid w:val="000261C8"/>
    <w:rsid w:val="00030113"/>
    <w:rsid w:val="00034CEE"/>
    <w:rsid w:val="00042BCF"/>
    <w:rsid w:val="00044642"/>
    <w:rsid w:val="0005072A"/>
    <w:rsid w:val="0005390B"/>
    <w:rsid w:val="000544E3"/>
    <w:rsid w:val="00056A9D"/>
    <w:rsid w:val="00076608"/>
    <w:rsid w:val="000814E4"/>
    <w:rsid w:val="000854E3"/>
    <w:rsid w:val="0009443D"/>
    <w:rsid w:val="000949A6"/>
    <w:rsid w:val="00097163"/>
    <w:rsid w:val="000A37DD"/>
    <w:rsid w:val="000C4C69"/>
    <w:rsid w:val="000C540A"/>
    <w:rsid w:val="000D1E04"/>
    <w:rsid w:val="000D23F1"/>
    <w:rsid w:val="000D67D6"/>
    <w:rsid w:val="000D67E3"/>
    <w:rsid w:val="000E2030"/>
    <w:rsid w:val="000E2191"/>
    <w:rsid w:val="000E2E33"/>
    <w:rsid w:val="000E2F5A"/>
    <w:rsid w:val="000E6117"/>
    <w:rsid w:val="000F1DCB"/>
    <w:rsid w:val="000F619A"/>
    <w:rsid w:val="000F67F2"/>
    <w:rsid w:val="000F70F0"/>
    <w:rsid w:val="00102C12"/>
    <w:rsid w:val="00103342"/>
    <w:rsid w:val="00104440"/>
    <w:rsid w:val="00106F20"/>
    <w:rsid w:val="00107A16"/>
    <w:rsid w:val="00110E6C"/>
    <w:rsid w:val="00113C91"/>
    <w:rsid w:val="00124258"/>
    <w:rsid w:val="00124780"/>
    <w:rsid w:val="001261C2"/>
    <w:rsid w:val="001268BB"/>
    <w:rsid w:val="00126A67"/>
    <w:rsid w:val="0013038F"/>
    <w:rsid w:val="0013076C"/>
    <w:rsid w:val="00132675"/>
    <w:rsid w:val="001334C1"/>
    <w:rsid w:val="0014770B"/>
    <w:rsid w:val="00152336"/>
    <w:rsid w:val="00153717"/>
    <w:rsid w:val="00154AF0"/>
    <w:rsid w:val="00157758"/>
    <w:rsid w:val="00160110"/>
    <w:rsid w:val="00173600"/>
    <w:rsid w:val="00175DAE"/>
    <w:rsid w:val="00177AE0"/>
    <w:rsid w:val="001827BE"/>
    <w:rsid w:val="00182C5F"/>
    <w:rsid w:val="001830BF"/>
    <w:rsid w:val="001902CD"/>
    <w:rsid w:val="001947FF"/>
    <w:rsid w:val="00195A48"/>
    <w:rsid w:val="0019647C"/>
    <w:rsid w:val="00197B48"/>
    <w:rsid w:val="001A0068"/>
    <w:rsid w:val="001A1302"/>
    <w:rsid w:val="001A3D10"/>
    <w:rsid w:val="001A4779"/>
    <w:rsid w:val="001B048F"/>
    <w:rsid w:val="001B5684"/>
    <w:rsid w:val="001C00B2"/>
    <w:rsid w:val="001C53CC"/>
    <w:rsid w:val="001C5A96"/>
    <w:rsid w:val="001C735C"/>
    <w:rsid w:val="001D29C2"/>
    <w:rsid w:val="001D4D87"/>
    <w:rsid w:val="001D7E6B"/>
    <w:rsid w:val="001F07B0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87E29"/>
    <w:rsid w:val="002929DF"/>
    <w:rsid w:val="00295945"/>
    <w:rsid w:val="002A0DCD"/>
    <w:rsid w:val="002A7A10"/>
    <w:rsid w:val="002A7B41"/>
    <w:rsid w:val="002B02AC"/>
    <w:rsid w:val="002B087C"/>
    <w:rsid w:val="002B2176"/>
    <w:rsid w:val="002B2C16"/>
    <w:rsid w:val="002C1D5C"/>
    <w:rsid w:val="002C1EBD"/>
    <w:rsid w:val="002C29DB"/>
    <w:rsid w:val="002C5162"/>
    <w:rsid w:val="002C51BD"/>
    <w:rsid w:val="002C64EF"/>
    <w:rsid w:val="002C6EAA"/>
    <w:rsid w:val="002D0F74"/>
    <w:rsid w:val="002D2362"/>
    <w:rsid w:val="002D36CE"/>
    <w:rsid w:val="002D6A7A"/>
    <w:rsid w:val="002E3B21"/>
    <w:rsid w:val="002E56F7"/>
    <w:rsid w:val="002F210A"/>
    <w:rsid w:val="00302F37"/>
    <w:rsid w:val="00303349"/>
    <w:rsid w:val="00305991"/>
    <w:rsid w:val="00306D68"/>
    <w:rsid w:val="00313D05"/>
    <w:rsid w:val="00314AD7"/>
    <w:rsid w:val="00316070"/>
    <w:rsid w:val="00323A82"/>
    <w:rsid w:val="003243D9"/>
    <w:rsid w:val="00327AAF"/>
    <w:rsid w:val="0033020C"/>
    <w:rsid w:val="00331333"/>
    <w:rsid w:val="00332758"/>
    <w:rsid w:val="003335EA"/>
    <w:rsid w:val="003340B7"/>
    <w:rsid w:val="00334462"/>
    <w:rsid w:val="0033673F"/>
    <w:rsid w:val="00337BAB"/>
    <w:rsid w:val="00342F99"/>
    <w:rsid w:val="00344197"/>
    <w:rsid w:val="003442CD"/>
    <w:rsid w:val="003508F6"/>
    <w:rsid w:val="00350D11"/>
    <w:rsid w:val="00351104"/>
    <w:rsid w:val="0035195F"/>
    <w:rsid w:val="003555EE"/>
    <w:rsid w:val="0035595F"/>
    <w:rsid w:val="0035700E"/>
    <w:rsid w:val="00357E63"/>
    <w:rsid w:val="003647F5"/>
    <w:rsid w:val="003648F8"/>
    <w:rsid w:val="00371708"/>
    <w:rsid w:val="00373677"/>
    <w:rsid w:val="003776B0"/>
    <w:rsid w:val="0038365C"/>
    <w:rsid w:val="003840CD"/>
    <w:rsid w:val="00384411"/>
    <w:rsid w:val="00391529"/>
    <w:rsid w:val="00393EF0"/>
    <w:rsid w:val="003A6716"/>
    <w:rsid w:val="003A7D7A"/>
    <w:rsid w:val="003A7E32"/>
    <w:rsid w:val="003B3FE0"/>
    <w:rsid w:val="003B4B09"/>
    <w:rsid w:val="003B5508"/>
    <w:rsid w:val="003B7691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D715E"/>
    <w:rsid w:val="003D7629"/>
    <w:rsid w:val="003E00A8"/>
    <w:rsid w:val="003E23A5"/>
    <w:rsid w:val="003E243A"/>
    <w:rsid w:val="003F2F4B"/>
    <w:rsid w:val="003F4384"/>
    <w:rsid w:val="00400FCA"/>
    <w:rsid w:val="00404183"/>
    <w:rsid w:val="0041281B"/>
    <w:rsid w:val="00412B06"/>
    <w:rsid w:val="004142B6"/>
    <w:rsid w:val="00416704"/>
    <w:rsid w:val="00421F28"/>
    <w:rsid w:val="00424FB7"/>
    <w:rsid w:val="0042790F"/>
    <w:rsid w:val="0045013A"/>
    <w:rsid w:val="00453298"/>
    <w:rsid w:val="00454D80"/>
    <w:rsid w:val="00462899"/>
    <w:rsid w:val="0046362D"/>
    <w:rsid w:val="00463795"/>
    <w:rsid w:val="0046424B"/>
    <w:rsid w:val="00465789"/>
    <w:rsid w:val="004667E1"/>
    <w:rsid w:val="004708CD"/>
    <w:rsid w:val="004765A8"/>
    <w:rsid w:val="00482E90"/>
    <w:rsid w:val="00484E12"/>
    <w:rsid w:val="00490847"/>
    <w:rsid w:val="0049496A"/>
    <w:rsid w:val="004A355A"/>
    <w:rsid w:val="004A3F86"/>
    <w:rsid w:val="004B0A5D"/>
    <w:rsid w:val="004B4532"/>
    <w:rsid w:val="004B63BB"/>
    <w:rsid w:val="004C07B1"/>
    <w:rsid w:val="004C1FDF"/>
    <w:rsid w:val="004D7D96"/>
    <w:rsid w:val="004E2CDB"/>
    <w:rsid w:val="004E355B"/>
    <w:rsid w:val="004E55BF"/>
    <w:rsid w:val="004F6163"/>
    <w:rsid w:val="00504F84"/>
    <w:rsid w:val="00505532"/>
    <w:rsid w:val="00516936"/>
    <w:rsid w:val="005215DE"/>
    <w:rsid w:val="00526D2B"/>
    <w:rsid w:val="00530479"/>
    <w:rsid w:val="005345E4"/>
    <w:rsid w:val="00536620"/>
    <w:rsid w:val="005371FB"/>
    <w:rsid w:val="00546069"/>
    <w:rsid w:val="00547FCC"/>
    <w:rsid w:val="005549B9"/>
    <w:rsid w:val="00562D90"/>
    <w:rsid w:val="0056462C"/>
    <w:rsid w:val="00564C51"/>
    <w:rsid w:val="0056506D"/>
    <w:rsid w:val="00565759"/>
    <w:rsid w:val="005678BA"/>
    <w:rsid w:val="00573074"/>
    <w:rsid w:val="0057635C"/>
    <w:rsid w:val="00587E53"/>
    <w:rsid w:val="005915BA"/>
    <w:rsid w:val="00591FB7"/>
    <w:rsid w:val="00594D2C"/>
    <w:rsid w:val="005964E3"/>
    <w:rsid w:val="00596AC0"/>
    <w:rsid w:val="005A08DB"/>
    <w:rsid w:val="005A20F7"/>
    <w:rsid w:val="005A4DF2"/>
    <w:rsid w:val="005A53A9"/>
    <w:rsid w:val="005A621F"/>
    <w:rsid w:val="005A7AAB"/>
    <w:rsid w:val="005B1B8B"/>
    <w:rsid w:val="005B43DB"/>
    <w:rsid w:val="005B4809"/>
    <w:rsid w:val="005D10F9"/>
    <w:rsid w:val="005D2A67"/>
    <w:rsid w:val="005D2D7D"/>
    <w:rsid w:val="005D3197"/>
    <w:rsid w:val="005D6004"/>
    <w:rsid w:val="005D6BD2"/>
    <w:rsid w:val="005E16EC"/>
    <w:rsid w:val="005F0F25"/>
    <w:rsid w:val="005F50F3"/>
    <w:rsid w:val="005F5312"/>
    <w:rsid w:val="005F5EC7"/>
    <w:rsid w:val="006031AF"/>
    <w:rsid w:val="00604B90"/>
    <w:rsid w:val="00605D7A"/>
    <w:rsid w:val="00611C55"/>
    <w:rsid w:val="00613CC3"/>
    <w:rsid w:val="0061584E"/>
    <w:rsid w:val="00615ADE"/>
    <w:rsid w:val="0061741D"/>
    <w:rsid w:val="0062009E"/>
    <w:rsid w:val="006201C5"/>
    <w:rsid w:val="00623AAE"/>
    <w:rsid w:val="0062522E"/>
    <w:rsid w:val="00631E52"/>
    <w:rsid w:val="00641F45"/>
    <w:rsid w:val="00642FB0"/>
    <w:rsid w:val="006475F1"/>
    <w:rsid w:val="00651539"/>
    <w:rsid w:val="00654A5E"/>
    <w:rsid w:val="00656601"/>
    <w:rsid w:val="00660178"/>
    <w:rsid w:val="00662850"/>
    <w:rsid w:val="00663A01"/>
    <w:rsid w:val="0066620C"/>
    <w:rsid w:val="00676FF3"/>
    <w:rsid w:val="00683279"/>
    <w:rsid w:val="00683561"/>
    <w:rsid w:val="00685006"/>
    <w:rsid w:val="006857DE"/>
    <w:rsid w:val="00685E26"/>
    <w:rsid w:val="00685F87"/>
    <w:rsid w:val="00691057"/>
    <w:rsid w:val="00691240"/>
    <w:rsid w:val="00692F39"/>
    <w:rsid w:val="00693AD5"/>
    <w:rsid w:val="006A183C"/>
    <w:rsid w:val="006A2B70"/>
    <w:rsid w:val="006A2D2C"/>
    <w:rsid w:val="006A5F5D"/>
    <w:rsid w:val="006B5A55"/>
    <w:rsid w:val="006B6D4D"/>
    <w:rsid w:val="006C0E96"/>
    <w:rsid w:val="006C4C93"/>
    <w:rsid w:val="006C565C"/>
    <w:rsid w:val="006C6F18"/>
    <w:rsid w:val="006D15D1"/>
    <w:rsid w:val="006D33F9"/>
    <w:rsid w:val="006D7237"/>
    <w:rsid w:val="006E6A07"/>
    <w:rsid w:val="006F573C"/>
    <w:rsid w:val="007212E4"/>
    <w:rsid w:val="007221D9"/>
    <w:rsid w:val="00724AE0"/>
    <w:rsid w:val="007270CC"/>
    <w:rsid w:val="007306FC"/>
    <w:rsid w:val="007314AA"/>
    <w:rsid w:val="00734CB3"/>
    <w:rsid w:val="00736640"/>
    <w:rsid w:val="00742F61"/>
    <w:rsid w:val="007541E6"/>
    <w:rsid w:val="00764FC6"/>
    <w:rsid w:val="007674F3"/>
    <w:rsid w:val="00776E19"/>
    <w:rsid w:val="007815D0"/>
    <w:rsid w:val="007826C2"/>
    <w:rsid w:val="00782947"/>
    <w:rsid w:val="00784721"/>
    <w:rsid w:val="00784BE6"/>
    <w:rsid w:val="00793E51"/>
    <w:rsid w:val="00795A4F"/>
    <w:rsid w:val="007A5147"/>
    <w:rsid w:val="007B3ABE"/>
    <w:rsid w:val="007B6D25"/>
    <w:rsid w:val="007C270F"/>
    <w:rsid w:val="007C6A33"/>
    <w:rsid w:val="007C7028"/>
    <w:rsid w:val="007D044F"/>
    <w:rsid w:val="007D61D6"/>
    <w:rsid w:val="007D68B3"/>
    <w:rsid w:val="007D7C03"/>
    <w:rsid w:val="007E1EE3"/>
    <w:rsid w:val="007E401F"/>
    <w:rsid w:val="007E4823"/>
    <w:rsid w:val="007E6088"/>
    <w:rsid w:val="007E68A3"/>
    <w:rsid w:val="007E6E45"/>
    <w:rsid w:val="008018C7"/>
    <w:rsid w:val="00801AD3"/>
    <w:rsid w:val="008144F0"/>
    <w:rsid w:val="008164F7"/>
    <w:rsid w:val="00817AC9"/>
    <w:rsid w:val="00822850"/>
    <w:rsid w:val="0082649D"/>
    <w:rsid w:val="00834F11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6540C"/>
    <w:rsid w:val="008727BE"/>
    <w:rsid w:val="00880DCB"/>
    <w:rsid w:val="0089490F"/>
    <w:rsid w:val="00895966"/>
    <w:rsid w:val="00897E8A"/>
    <w:rsid w:val="008A040C"/>
    <w:rsid w:val="008A70D4"/>
    <w:rsid w:val="008B4A60"/>
    <w:rsid w:val="008C20B2"/>
    <w:rsid w:val="008D01F0"/>
    <w:rsid w:val="008D1058"/>
    <w:rsid w:val="008D1499"/>
    <w:rsid w:val="008D49A2"/>
    <w:rsid w:val="008D706B"/>
    <w:rsid w:val="008D71E0"/>
    <w:rsid w:val="008E15CB"/>
    <w:rsid w:val="008E5736"/>
    <w:rsid w:val="008F1D7A"/>
    <w:rsid w:val="008F29FE"/>
    <w:rsid w:val="0090056C"/>
    <w:rsid w:val="009007E6"/>
    <w:rsid w:val="0090129A"/>
    <w:rsid w:val="00906B85"/>
    <w:rsid w:val="0091296E"/>
    <w:rsid w:val="0091509A"/>
    <w:rsid w:val="009235B7"/>
    <w:rsid w:val="00924352"/>
    <w:rsid w:val="009252EA"/>
    <w:rsid w:val="00935004"/>
    <w:rsid w:val="00935899"/>
    <w:rsid w:val="00943858"/>
    <w:rsid w:val="0094771F"/>
    <w:rsid w:val="009535F6"/>
    <w:rsid w:val="00955D5A"/>
    <w:rsid w:val="009576A2"/>
    <w:rsid w:val="00957F42"/>
    <w:rsid w:val="009600A9"/>
    <w:rsid w:val="00961B5B"/>
    <w:rsid w:val="00961F51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96735"/>
    <w:rsid w:val="009A08A9"/>
    <w:rsid w:val="009A15EF"/>
    <w:rsid w:val="009A2738"/>
    <w:rsid w:val="009A5E16"/>
    <w:rsid w:val="009B37A4"/>
    <w:rsid w:val="009B54A5"/>
    <w:rsid w:val="009B7028"/>
    <w:rsid w:val="009C2FA0"/>
    <w:rsid w:val="009C6119"/>
    <w:rsid w:val="009D7CA1"/>
    <w:rsid w:val="009E5E86"/>
    <w:rsid w:val="009F0CF7"/>
    <w:rsid w:val="009F21C4"/>
    <w:rsid w:val="009F5662"/>
    <w:rsid w:val="009F70D7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4966"/>
    <w:rsid w:val="00A51CE3"/>
    <w:rsid w:val="00A53A8F"/>
    <w:rsid w:val="00A559D8"/>
    <w:rsid w:val="00A60C91"/>
    <w:rsid w:val="00A614A6"/>
    <w:rsid w:val="00A6204E"/>
    <w:rsid w:val="00A66393"/>
    <w:rsid w:val="00A703C8"/>
    <w:rsid w:val="00A746C0"/>
    <w:rsid w:val="00A75C59"/>
    <w:rsid w:val="00A85378"/>
    <w:rsid w:val="00A93329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0A18"/>
    <w:rsid w:val="00AE31F9"/>
    <w:rsid w:val="00AE5D99"/>
    <w:rsid w:val="00AF4F15"/>
    <w:rsid w:val="00AF7749"/>
    <w:rsid w:val="00B01925"/>
    <w:rsid w:val="00B13AD5"/>
    <w:rsid w:val="00B15A1B"/>
    <w:rsid w:val="00B165D0"/>
    <w:rsid w:val="00B20570"/>
    <w:rsid w:val="00B24660"/>
    <w:rsid w:val="00B300D4"/>
    <w:rsid w:val="00B33D37"/>
    <w:rsid w:val="00B35679"/>
    <w:rsid w:val="00B40388"/>
    <w:rsid w:val="00B47627"/>
    <w:rsid w:val="00B503C5"/>
    <w:rsid w:val="00B52F4D"/>
    <w:rsid w:val="00B60D80"/>
    <w:rsid w:val="00B61600"/>
    <w:rsid w:val="00B62CBA"/>
    <w:rsid w:val="00B650B2"/>
    <w:rsid w:val="00B67F80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0D51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D6E68"/>
    <w:rsid w:val="00BD6F84"/>
    <w:rsid w:val="00BE059C"/>
    <w:rsid w:val="00BE12B2"/>
    <w:rsid w:val="00BE4CA3"/>
    <w:rsid w:val="00BE7058"/>
    <w:rsid w:val="00BF2EA1"/>
    <w:rsid w:val="00BF3A27"/>
    <w:rsid w:val="00BF3F9B"/>
    <w:rsid w:val="00BF5A0F"/>
    <w:rsid w:val="00BF7194"/>
    <w:rsid w:val="00C015CB"/>
    <w:rsid w:val="00C1695E"/>
    <w:rsid w:val="00C17CD3"/>
    <w:rsid w:val="00C203BE"/>
    <w:rsid w:val="00C32CAB"/>
    <w:rsid w:val="00C33735"/>
    <w:rsid w:val="00C440DD"/>
    <w:rsid w:val="00C449B8"/>
    <w:rsid w:val="00C47DAD"/>
    <w:rsid w:val="00C57815"/>
    <w:rsid w:val="00C6750D"/>
    <w:rsid w:val="00C70690"/>
    <w:rsid w:val="00C70B79"/>
    <w:rsid w:val="00C74752"/>
    <w:rsid w:val="00C76363"/>
    <w:rsid w:val="00C77389"/>
    <w:rsid w:val="00C8193D"/>
    <w:rsid w:val="00C824AF"/>
    <w:rsid w:val="00C83232"/>
    <w:rsid w:val="00C84029"/>
    <w:rsid w:val="00C84645"/>
    <w:rsid w:val="00C85738"/>
    <w:rsid w:val="00C87487"/>
    <w:rsid w:val="00C965D0"/>
    <w:rsid w:val="00CA22EA"/>
    <w:rsid w:val="00CA3E4F"/>
    <w:rsid w:val="00CA5E87"/>
    <w:rsid w:val="00CB21FA"/>
    <w:rsid w:val="00CB24CF"/>
    <w:rsid w:val="00CB31BB"/>
    <w:rsid w:val="00CB75C2"/>
    <w:rsid w:val="00CC75CB"/>
    <w:rsid w:val="00CD2F10"/>
    <w:rsid w:val="00CD3A50"/>
    <w:rsid w:val="00CE1942"/>
    <w:rsid w:val="00CE7BBE"/>
    <w:rsid w:val="00CF240D"/>
    <w:rsid w:val="00CF380A"/>
    <w:rsid w:val="00CF4744"/>
    <w:rsid w:val="00CF6979"/>
    <w:rsid w:val="00D00BF0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5A15"/>
    <w:rsid w:val="00D56511"/>
    <w:rsid w:val="00D60C3C"/>
    <w:rsid w:val="00D63F7A"/>
    <w:rsid w:val="00D64EBA"/>
    <w:rsid w:val="00D74F5A"/>
    <w:rsid w:val="00D83528"/>
    <w:rsid w:val="00D85187"/>
    <w:rsid w:val="00D915EF"/>
    <w:rsid w:val="00D91767"/>
    <w:rsid w:val="00D92316"/>
    <w:rsid w:val="00D9292E"/>
    <w:rsid w:val="00D9385D"/>
    <w:rsid w:val="00DA5BC1"/>
    <w:rsid w:val="00DA6D7C"/>
    <w:rsid w:val="00DB5E3A"/>
    <w:rsid w:val="00DB7193"/>
    <w:rsid w:val="00DC1CA8"/>
    <w:rsid w:val="00DC1EAD"/>
    <w:rsid w:val="00DC7F0D"/>
    <w:rsid w:val="00DD5C69"/>
    <w:rsid w:val="00DD633F"/>
    <w:rsid w:val="00DE1B73"/>
    <w:rsid w:val="00DE3890"/>
    <w:rsid w:val="00DE519E"/>
    <w:rsid w:val="00DF09CC"/>
    <w:rsid w:val="00DF6FE0"/>
    <w:rsid w:val="00E01BF6"/>
    <w:rsid w:val="00E021D5"/>
    <w:rsid w:val="00E05986"/>
    <w:rsid w:val="00E07857"/>
    <w:rsid w:val="00E119A3"/>
    <w:rsid w:val="00E14422"/>
    <w:rsid w:val="00E148EB"/>
    <w:rsid w:val="00E159DC"/>
    <w:rsid w:val="00E2358B"/>
    <w:rsid w:val="00E23B24"/>
    <w:rsid w:val="00E23E20"/>
    <w:rsid w:val="00E270CC"/>
    <w:rsid w:val="00E27889"/>
    <w:rsid w:val="00E34DE4"/>
    <w:rsid w:val="00E34F2D"/>
    <w:rsid w:val="00E504D7"/>
    <w:rsid w:val="00E51C2A"/>
    <w:rsid w:val="00E57468"/>
    <w:rsid w:val="00E62D06"/>
    <w:rsid w:val="00E66203"/>
    <w:rsid w:val="00E76C7B"/>
    <w:rsid w:val="00E847AD"/>
    <w:rsid w:val="00E85680"/>
    <w:rsid w:val="00E94FC6"/>
    <w:rsid w:val="00EA18E7"/>
    <w:rsid w:val="00EA4C19"/>
    <w:rsid w:val="00EA5632"/>
    <w:rsid w:val="00EA5748"/>
    <w:rsid w:val="00EB4521"/>
    <w:rsid w:val="00EB54BD"/>
    <w:rsid w:val="00EB5880"/>
    <w:rsid w:val="00EB7726"/>
    <w:rsid w:val="00EC3999"/>
    <w:rsid w:val="00EC5F2B"/>
    <w:rsid w:val="00ED4FC4"/>
    <w:rsid w:val="00EE101E"/>
    <w:rsid w:val="00EE10C4"/>
    <w:rsid w:val="00EE25E8"/>
    <w:rsid w:val="00EE2EF3"/>
    <w:rsid w:val="00EE4AE6"/>
    <w:rsid w:val="00EF4663"/>
    <w:rsid w:val="00EF68B8"/>
    <w:rsid w:val="00F03CAB"/>
    <w:rsid w:val="00F04A53"/>
    <w:rsid w:val="00F05CAD"/>
    <w:rsid w:val="00F14C1C"/>
    <w:rsid w:val="00F14DC5"/>
    <w:rsid w:val="00F15918"/>
    <w:rsid w:val="00F16164"/>
    <w:rsid w:val="00F2640C"/>
    <w:rsid w:val="00F26F77"/>
    <w:rsid w:val="00F30ABB"/>
    <w:rsid w:val="00F31DD1"/>
    <w:rsid w:val="00F35803"/>
    <w:rsid w:val="00F40B3D"/>
    <w:rsid w:val="00F40E44"/>
    <w:rsid w:val="00F432D4"/>
    <w:rsid w:val="00F46EB5"/>
    <w:rsid w:val="00F46F98"/>
    <w:rsid w:val="00F505FC"/>
    <w:rsid w:val="00F521ED"/>
    <w:rsid w:val="00F5600B"/>
    <w:rsid w:val="00F56A4D"/>
    <w:rsid w:val="00F56CB5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4E4C"/>
    <w:rsid w:val="00FA1528"/>
    <w:rsid w:val="00FA30F4"/>
    <w:rsid w:val="00FA33D4"/>
    <w:rsid w:val="00FA57E3"/>
    <w:rsid w:val="00FB08BD"/>
    <w:rsid w:val="00FB2110"/>
    <w:rsid w:val="00FB3B2F"/>
    <w:rsid w:val="00FB410B"/>
    <w:rsid w:val="00FB4839"/>
    <w:rsid w:val="00FB5F03"/>
    <w:rsid w:val="00FC0493"/>
    <w:rsid w:val="00FC2E78"/>
    <w:rsid w:val="00FD0F87"/>
    <w:rsid w:val="00FD48FC"/>
    <w:rsid w:val="00FE184B"/>
    <w:rsid w:val="00FE5758"/>
    <w:rsid w:val="00FE62F6"/>
    <w:rsid w:val="00FE7717"/>
    <w:rsid w:val="00FE7C98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ACEF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fontTable" Target="fontTable.xml"/><Relationship Id="rId16" Type="http://schemas.openxmlformats.org/officeDocument/2006/relationships/image" Target="media/image9.png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28" Type="http://schemas.openxmlformats.org/officeDocument/2006/relationships/image" Target="media/image121.png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13" Type="http://schemas.openxmlformats.org/officeDocument/2006/relationships/image" Target="media/image106.png"/><Relationship Id="rId118" Type="http://schemas.openxmlformats.org/officeDocument/2006/relationships/image" Target="media/image111.png"/><Relationship Id="rId126" Type="http://schemas.openxmlformats.org/officeDocument/2006/relationships/image" Target="media/image119.png"/><Relationship Id="rId13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16" Type="http://schemas.openxmlformats.org/officeDocument/2006/relationships/image" Target="media/image109.png"/><Relationship Id="rId124" Type="http://schemas.openxmlformats.org/officeDocument/2006/relationships/image" Target="media/image117.png"/><Relationship Id="rId129" Type="http://schemas.openxmlformats.org/officeDocument/2006/relationships/image" Target="media/image122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11" Type="http://schemas.openxmlformats.org/officeDocument/2006/relationships/image" Target="media/image104.png"/><Relationship Id="rId13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127" Type="http://schemas.openxmlformats.org/officeDocument/2006/relationships/image" Target="media/image12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30" Type="http://schemas.openxmlformats.org/officeDocument/2006/relationships/hyperlink" Target="mailto:Dmitrii.Grafov@mosf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hyperlink" Target="mailto:tatiana.morozova@mosfr.ru" TargetMode="Externa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3873F-230C-4836-B500-BE4C3D925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4134</TotalTime>
  <Pages>18</Pages>
  <Words>2754</Words>
  <Characters>15701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Мурад</cp:lastModifiedBy>
  <cp:revision>195</cp:revision>
  <dcterms:created xsi:type="dcterms:W3CDTF">2023-07-27T14:23:00Z</dcterms:created>
  <dcterms:modified xsi:type="dcterms:W3CDTF">2024-12-06T12:45:00Z</dcterms:modified>
</cp:coreProperties>
</file>