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22999970" w:displacedByCustomXml="next"/>
    <w:bookmarkStart w:id="1" w:name="_Toc422489161" w:displacedByCustomXml="next"/>
    <w:bookmarkStart w:id="2" w:name="_Toc422489140" w:displacedByCustomXml="next"/>
    <w:bookmarkStart w:id="3" w:name="_Toc380754597" w:displacedByCustomXml="next"/>
    <w:bookmarkStart w:id="4" w:name="_Toc378858946" w:displacedByCustomXml="next"/>
    <w:sdt>
      <w:sdtPr>
        <w:rPr>
          <w:rFonts w:ascii="Arial" w:eastAsia="Times New Roman" w:hAnsi="Arial" w:cs="Times New Roman"/>
          <w:bCs/>
          <w:caps w:val="0"/>
          <w:kern w:val="0"/>
          <w:sz w:val="19"/>
          <w:szCs w:val="24"/>
          <w:lang w:eastAsia="de-DE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hAnsi="PT Sans"/>
          <w:b/>
          <w:sz w:val="22"/>
          <w:szCs w:val="22"/>
        </w:rPr>
      </w:sdtEndPr>
      <w:sdtContent>
        <w:p w:rsidR="0014109F" w:rsidRDefault="0014109F" w:rsidP="0014109F">
          <w:pPr>
            <w:pStyle w:val="APEX4"/>
            <w:spacing w:after="0"/>
          </w:pPr>
          <w:r w:rsidRPr="00E11F16">
            <w:t>Содержание</w:t>
          </w:r>
        </w:p>
        <w:sdt>
          <w:sdtPr>
            <w:rPr>
              <w:rFonts w:ascii="Arial" w:eastAsia="Times New Roman" w:hAnsi="Arial" w:cs="Times New Roman"/>
              <w:bCs w:val="0"/>
              <w:caps w:val="0"/>
              <w:kern w:val="0"/>
              <w:sz w:val="19"/>
              <w:szCs w:val="24"/>
              <w:lang w:eastAsia="de-DE"/>
            </w:rPr>
            <w:id w:val="1950822644"/>
            <w:docPartObj>
              <w:docPartGallery w:val="Table of Contents"/>
              <w:docPartUnique/>
            </w:docPartObj>
          </w:sdtPr>
          <w:sdtEndPr>
            <w:rPr>
              <w:rFonts w:ascii="PT Sans" w:hAnsi="PT Sans"/>
              <w:b/>
              <w:bCs/>
              <w:sz w:val="22"/>
              <w:szCs w:val="22"/>
            </w:rPr>
          </w:sdtEndPr>
          <w:sdtContent>
            <w:p w:rsidR="00914432" w:rsidRDefault="0014109F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r>
                <w:rPr>
                  <w:lang w:eastAsia="en-US"/>
                </w:rPr>
                <w:fldChar w:fldCharType="begin"/>
              </w:r>
              <w:r>
                <w:rPr>
                  <w:lang w:eastAsia="en-US"/>
                </w:rPr>
                <w:instrText xml:space="preserve"> TOC \o "1-2" \h \z \u </w:instrText>
              </w:r>
              <w:r>
                <w:rPr>
                  <w:lang w:eastAsia="en-US"/>
                </w:rPr>
                <w:fldChar w:fldCharType="separate"/>
              </w:r>
              <w:hyperlink w:anchor="_Toc146118155" w:history="1">
                <w:r w:rsidR="00914432" w:rsidRPr="00052DDD">
                  <w:rPr>
                    <w:rStyle w:val="ac"/>
                    <w:noProof/>
                  </w:rPr>
                  <w:t>1.</w:t>
                </w:r>
                <w:r w:rsidR="00914432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914432" w:rsidRPr="00052DDD">
                  <w:rPr>
                    <w:rStyle w:val="ac"/>
                    <w:noProof/>
                  </w:rPr>
                  <w:t>Исходные данные для Корректировки</w:t>
                </w:r>
                <w:r w:rsidR="00914432">
                  <w:rPr>
                    <w:noProof/>
                    <w:webHidden/>
                  </w:rPr>
                  <w:tab/>
                </w:r>
                <w:r w:rsidR="00914432">
                  <w:rPr>
                    <w:noProof/>
                    <w:webHidden/>
                  </w:rPr>
                  <w:fldChar w:fldCharType="begin"/>
                </w:r>
                <w:r w:rsidR="00914432">
                  <w:rPr>
                    <w:noProof/>
                    <w:webHidden/>
                  </w:rPr>
                  <w:instrText xml:space="preserve"> PAGEREF _Toc146118155 \h </w:instrText>
                </w:r>
                <w:r w:rsidR="00914432">
                  <w:rPr>
                    <w:noProof/>
                    <w:webHidden/>
                  </w:rPr>
                </w:r>
                <w:r w:rsidR="00914432">
                  <w:rPr>
                    <w:noProof/>
                    <w:webHidden/>
                  </w:rPr>
                  <w:fldChar w:fldCharType="separate"/>
                </w:r>
                <w:r w:rsidR="00914432">
                  <w:rPr>
                    <w:noProof/>
                    <w:webHidden/>
                  </w:rPr>
                  <w:t>3</w:t>
                </w:r>
                <w:r w:rsidR="00914432"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56" w:history="1">
                <w:r w:rsidRPr="00052DDD">
                  <w:rPr>
                    <w:rStyle w:val="ac"/>
                    <w:noProof/>
                  </w:rPr>
                  <w:t>2.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ХАРАКТЕРИСТИКИ ИСТОЧНИКОВ ЭЛЕКТРОСНАБЖЕНИЯ В СООТВЕСТВИИ С ТЕХНИЧЕСКИМИ УСЛОВИЯМИ НА ПОДКЛЮЧЕНИЕ ОБЪЕКТА КАПИТАЛЬНОГО СТРОИТЕЛЬСТВА К СЕТЯМ ЭЛЕКТРОСНАБЖЕНИЯ ОБЩЕГО ПОЛЬЗОВАНИЯ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_Toc146118156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57" w:history="1">
                <w:r w:rsidRPr="00052DDD">
                  <w:rPr>
                    <w:rStyle w:val="ac"/>
                    <w:noProof/>
                  </w:rPr>
                  <w:t>3.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ОБОСНОВАНИЕ ПРИНЯТОЙ СХЕМЫ ЭЛЕКТРОСНАБЖЕНИЯ, ВЫБОРА КОНСТРУКТИВНЫХ И ИНЖЕНЕРНО-ТЕХНИЧЕСКИХ РЕШЕНИЙ, ИСПОЛЬЗУЕМЫХ В СИСТЕМЕ ЭЛЕКТРОСНАБЖЕНИЯ, В ЧАСТИ ОБЕСПЕЧЕНИЯ СООТВЕТСТВИЯ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_Toc146118157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58" w:history="1">
                <w:r w:rsidRPr="00052DDD">
                  <w:rPr>
                    <w:rStyle w:val="ac"/>
                    <w:noProof/>
                  </w:rPr>
                  <w:t>4.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Сведения о количестве электроприемников, их установленной и расчетной мощности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_Toc146118158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59" w:history="1">
                <w:r w:rsidRPr="00052DDD">
                  <w:rPr>
                    <w:rStyle w:val="ac"/>
                    <w:noProof/>
                    <w:lang w:eastAsia="de-DE"/>
                  </w:rPr>
                  <w:t>5.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Требования к надежности электроснабжения и качеству электроэнергии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_Toc146118159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0" w:history="1">
                <w:r w:rsidRPr="00052DDD">
                  <w:rPr>
                    <w:rStyle w:val="ac"/>
                    <w:noProof/>
                    <w:lang w:eastAsia="de-DE"/>
                  </w:rPr>
                  <w:t>6.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ОПИСАНИЕ РЕШЕНИЙ ПО ОБЕСПЕЧЕНИЮ ЭЛЕКТРОЭНЕРГИЕЙ ЭЛЕКТРОПРИЕМНИКОВ В СООТВЕТСТВИИ С УСТАНОВЛЕННОЙ КЛАССИФИКАЦИЕЙ В РАБОЧЕМ И АВАРИЙНОМ РЕЖИМАХ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1" w:history="1">
                <w:r w:rsidRPr="00052DDD">
                  <w:rPr>
                    <w:rStyle w:val="ac"/>
                    <w:noProof/>
                  </w:rPr>
                  <w:t>7.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Описание ПРОЕКТНЫХ РЕШЕНИЙ ПО КОМПЕНСАЦИИ РЕАКТИВНОЙ МОЩНОСТИ, АВТОМАТИЗАЦИИ И ДИСПЕТЧЕРИЗАЦИИ СИСТЕМ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2" w:history="1">
                <w:r w:rsidRPr="00052DDD">
                  <w:rPr>
                    <w:rStyle w:val="ac"/>
                    <w:noProof/>
                    <w:lang w:eastAsia="de-DE"/>
                  </w:rPr>
                  <w:t>8.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перечень мероприятий по обеспечению соблюдения установленныхтребо ваний энергетической эффективности к устройствам, технологиям и материалам, используемым в системе электроснабжения, позволяющих исключить нерациональный расход электрической энергии, и по учету расхода электрической энергии, если такие требования предусмотрены в задании на проектрирование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3" w:history="1">
                <w:r w:rsidRPr="00052DDD">
                  <w:rPr>
                    <w:rStyle w:val="ac"/>
                    <w:noProof/>
                  </w:rPr>
                  <w:t>9.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описание мест расположения приборов учета используемой электрической энергии и устройств сбора и передачи данных от таких приборов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4" w:history="1">
                <w:r w:rsidRPr="00052DDD">
                  <w:rPr>
                    <w:rStyle w:val="ac"/>
                    <w:noProof/>
                  </w:rPr>
                  <w:t>10.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СВЕДЕНИЯ О МОЩНОСТИ СЕТЕВЫХ И ТРАНСФОРМАТОРНЫХ ОБЪЕКТАх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5" w:history="1">
                <w:r w:rsidRPr="00052DDD">
                  <w:rPr>
                    <w:rStyle w:val="ac"/>
                    <w:noProof/>
                    <w:lang w:eastAsia="en-US"/>
                  </w:rPr>
                  <w:t>11.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  <w:lang w:eastAsia="en-US"/>
                  </w:rPr>
                  <w:t>решения по организации маслянного и ремонтного хозяйства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6" w:history="1">
                <w:r w:rsidRPr="00052DDD">
                  <w:rPr>
                    <w:rStyle w:val="ac"/>
                    <w:noProof/>
                  </w:rPr>
                  <w:t>12.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перечень мероприятий по заземлению (занулению) и молниезащиты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7" w:history="1">
                <w:r w:rsidRPr="00052DDD">
                  <w:rPr>
                    <w:rStyle w:val="ac"/>
                    <w:noProof/>
                  </w:rPr>
                  <w:t>13.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сведения о типе и классе проводов и осветительной арматуры, которые подлежат применению при строительстве объекта капитального строительства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8" w:history="1">
                <w:r w:rsidRPr="00052DDD">
                  <w:rPr>
                    <w:rStyle w:val="ac"/>
                    <w:noProof/>
                  </w:rPr>
                  <w:t>14.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</w:rPr>
                  <w:t>Описание системы рабочего и аварийного освещения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69" w:history="1">
                <w:r w:rsidRPr="00052DDD">
                  <w:rPr>
                    <w:rStyle w:val="ac"/>
                    <w:noProof/>
                    <w:lang w:eastAsia="en-US"/>
                  </w:rPr>
                  <w:t>15.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  <w:lang w:eastAsia="en-US"/>
                  </w:rPr>
                  <w:t>Описание дополнительных и резервных источников электроэнергии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_Toc146118169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70" w:history="1">
                <w:r w:rsidRPr="00052DDD">
                  <w:rPr>
                    <w:rStyle w:val="ac"/>
                    <w:noProof/>
                    <w:lang w:eastAsia="en-US"/>
                  </w:rPr>
                  <w:t>16.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  <w:lang w:eastAsia="en-US"/>
                  </w:rPr>
                  <w:t>перечень мероприятий по резервированию электроэнергии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_Toc146118170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71" w:history="1">
                <w:r w:rsidRPr="00052DDD">
                  <w:rPr>
                    <w:rStyle w:val="ac"/>
                    <w:noProof/>
                    <w:lang w:eastAsia="en-US"/>
                  </w:rPr>
                  <w:t>17.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  <w:lang w:eastAsia="en-US"/>
                  </w:rPr>
                  <w:t>Охранно-защитная дератизационная система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_Toc146118171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914432" w:rsidRDefault="00914432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46118172" w:history="1">
                <w:r w:rsidRPr="00052DDD">
                  <w:rPr>
                    <w:rStyle w:val="ac"/>
                    <w:noProof/>
                    <w:lang w:eastAsia="en-US"/>
                  </w:rPr>
                  <w:t>18.</w:t>
                </w:r>
                <w:r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Pr="00052DDD">
                  <w:rPr>
                    <w:rStyle w:val="ac"/>
                    <w:noProof/>
                    <w:lang w:eastAsia="en-US"/>
                  </w:rPr>
                  <w:t>список используемых нормативных документов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_Toc146118172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0B3063" w:rsidRPr="007F1D9B" w:rsidRDefault="0014109F" w:rsidP="0060138D">
              <w:pPr>
                <w:pStyle w:val="11"/>
                <w:rPr>
                  <w:bCs w:val="0"/>
                  <w:noProof/>
                  <w:szCs w:val="22"/>
                  <w:lang w:val="en-US" w:eastAsia="de-DE"/>
                </w:rPr>
              </w:pPr>
              <w:r>
                <w:rPr>
                  <w:lang w:eastAsia="en-US"/>
                </w:rPr>
                <w:fldChar w:fldCharType="end"/>
              </w:r>
            </w:p>
            <w:p w:rsidR="000C6E0D" w:rsidRPr="000B3063" w:rsidRDefault="00914432" w:rsidP="000B3063">
              <w:pPr>
                <w:pStyle w:val="APEX5"/>
                <w:rPr>
                  <w:lang w:eastAsia="en-US"/>
                </w:rPr>
              </w:pPr>
            </w:p>
          </w:sdtContent>
        </w:sdt>
      </w:sdtContent>
    </w:sdt>
    <w:bookmarkStart w:id="5" w:name="_Toc510191334" w:displacedByCustomXml="prev"/>
    <w:p w:rsidR="0060138D" w:rsidRDefault="0060138D" w:rsidP="0060138D">
      <w:pPr>
        <w:pStyle w:val="APEX0"/>
        <w:numPr>
          <w:ilvl w:val="0"/>
          <w:numId w:val="0"/>
        </w:numPr>
        <w:ind w:left="567"/>
      </w:pPr>
    </w:p>
    <w:p w:rsidR="0060138D" w:rsidRP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  <w:bookmarkStart w:id="6" w:name="_GoBack"/>
      <w:bookmarkEnd w:id="6"/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Default="0060138D" w:rsidP="0060138D">
      <w:pPr>
        <w:pStyle w:val="APEX5"/>
        <w:rPr>
          <w:lang w:eastAsia="en-US"/>
        </w:rPr>
      </w:pPr>
    </w:p>
    <w:p w:rsidR="0060138D" w:rsidRPr="0060138D" w:rsidRDefault="0060138D" w:rsidP="0060138D">
      <w:pPr>
        <w:pStyle w:val="APEX5"/>
        <w:rPr>
          <w:lang w:eastAsia="en-US"/>
        </w:rPr>
      </w:pPr>
    </w:p>
    <w:p w:rsidR="00C7656D" w:rsidRPr="00C7656D" w:rsidRDefault="00C7656D" w:rsidP="000B3063">
      <w:pPr>
        <w:pStyle w:val="APEX"/>
        <w:spacing w:before="0"/>
      </w:pPr>
      <w:bookmarkStart w:id="7" w:name="_Toc146118155"/>
      <w:r w:rsidRPr="00C7656D">
        <w:t xml:space="preserve">Исходные </w:t>
      </w:r>
      <w:r w:rsidRPr="008C38CC">
        <w:t xml:space="preserve">данные для </w:t>
      </w:r>
      <w:bookmarkEnd w:id="5"/>
      <w:bookmarkEnd w:id="4"/>
      <w:bookmarkEnd w:id="3"/>
      <w:bookmarkEnd w:id="2"/>
      <w:bookmarkEnd w:id="1"/>
      <w:bookmarkEnd w:id="0"/>
      <w:r w:rsidR="0060138D">
        <w:t>Корректировки</w:t>
      </w:r>
      <w:bookmarkEnd w:id="7"/>
    </w:p>
    <w:p w:rsidR="004A6EF2" w:rsidRPr="00D06A3D" w:rsidRDefault="001E520A" w:rsidP="00D06A3D">
      <w:pPr>
        <w:pStyle w:val="TableParagraph"/>
        <w:tabs>
          <w:tab w:val="left" w:pos="2820"/>
          <w:tab w:val="left" w:pos="2821"/>
        </w:tabs>
        <w:spacing w:line="360" w:lineRule="auto"/>
        <w:jc w:val="both"/>
        <w:rPr>
          <w:i/>
        </w:rPr>
      </w:pPr>
      <w:r w:rsidRPr="001E520A">
        <w:t xml:space="preserve">          </w:t>
      </w:r>
      <w:r w:rsidR="004A6EF2" w:rsidRPr="00D06A3D">
        <w:rPr>
          <w:i/>
        </w:rPr>
        <w:t>Описание объема корректировок отображено в Таблице 1.</w:t>
      </w:r>
    </w:p>
    <w:p w:rsidR="004A6EF2" w:rsidRPr="00D06A3D" w:rsidRDefault="004A6EF2" w:rsidP="004A6EF2">
      <w:pPr>
        <w:pStyle w:val="APEX5"/>
        <w:rPr>
          <w:i/>
        </w:rPr>
      </w:pPr>
      <w:r w:rsidRPr="00D06A3D">
        <w:rPr>
          <w:i/>
        </w:rPr>
        <w:t>Остальные решения без изменений, в соответствии с положительным заключением МГЭ №77-1-1-3-06</w:t>
      </w:r>
      <w:r w:rsidR="00DF2736" w:rsidRPr="00D06A3D">
        <w:rPr>
          <w:i/>
        </w:rPr>
        <w:t>0215</w:t>
      </w:r>
      <w:r w:rsidRPr="00D06A3D">
        <w:rPr>
          <w:i/>
        </w:rPr>
        <w:t>-202</w:t>
      </w:r>
      <w:r w:rsidR="00DF2736" w:rsidRPr="00D06A3D">
        <w:rPr>
          <w:i/>
        </w:rPr>
        <w:t>2</w:t>
      </w:r>
      <w:r w:rsidRPr="00D06A3D">
        <w:rPr>
          <w:i/>
        </w:rPr>
        <w:t xml:space="preserve"> от </w:t>
      </w:r>
      <w:r w:rsidR="00DF2736" w:rsidRPr="00D06A3D">
        <w:rPr>
          <w:i/>
        </w:rPr>
        <w:t>22</w:t>
      </w:r>
      <w:r w:rsidRPr="00D06A3D">
        <w:rPr>
          <w:i/>
        </w:rPr>
        <w:t>.</w:t>
      </w:r>
      <w:r w:rsidR="00DF2736" w:rsidRPr="00D06A3D">
        <w:rPr>
          <w:i/>
        </w:rPr>
        <w:t>08</w:t>
      </w:r>
      <w:r w:rsidRPr="00D06A3D">
        <w:rPr>
          <w:i/>
        </w:rPr>
        <w:t>.202</w:t>
      </w:r>
      <w:r w:rsidR="00DF2736" w:rsidRPr="00D06A3D">
        <w:rPr>
          <w:i/>
        </w:rPr>
        <w:t>2</w:t>
      </w:r>
      <w:r w:rsidRPr="00D06A3D">
        <w:rPr>
          <w:i/>
        </w:rPr>
        <w:t xml:space="preserve"> г.</w:t>
      </w:r>
    </w:p>
    <w:p w:rsidR="00DF2736" w:rsidRDefault="00DF2736" w:rsidP="00DF2736">
      <w:pPr>
        <w:pStyle w:val="APEX5"/>
      </w:pPr>
      <w:r>
        <w:t>Таблица 1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504"/>
        <w:gridCol w:w="3070"/>
        <w:gridCol w:w="2959"/>
        <w:gridCol w:w="2811"/>
      </w:tblGrid>
      <w:tr w:rsidR="00DF2736" w:rsidTr="00AD72C9">
        <w:tc>
          <w:tcPr>
            <w:tcW w:w="504" w:type="dxa"/>
            <w:vAlign w:val="center"/>
          </w:tcPr>
          <w:p w:rsidR="00DF2736" w:rsidRDefault="00DF2736" w:rsidP="00AD72C9">
            <w:pPr>
              <w:pStyle w:val="APEX5"/>
              <w:ind w:firstLine="0"/>
              <w:jc w:val="center"/>
            </w:pPr>
            <w:r>
              <w:t>№</w:t>
            </w:r>
          </w:p>
        </w:tc>
        <w:tc>
          <w:tcPr>
            <w:tcW w:w="3070" w:type="dxa"/>
            <w:vAlign w:val="center"/>
          </w:tcPr>
          <w:p w:rsidR="00DF2736" w:rsidRDefault="00DF2736" w:rsidP="00AD72C9">
            <w:pPr>
              <w:pStyle w:val="APEX5"/>
              <w:ind w:firstLine="0"/>
              <w:jc w:val="center"/>
            </w:pPr>
            <w:r>
              <w:t>Причина корректировки</w:t>
            </w:r>
          </w:p>
        </w:tc>
        <w:tc>
          <w:tcPr>
            <w:tcW w:w="2959" w:type="dxa"/>
            <w:vAlign w:val="center"/>
          </w:tcPr>
          <w:p w:rsidR="00DF2736" w:rsidRDefault="00DF2736" w:rsidP="00AD72C9">
            <w:pPr>
              <w:pStyle w:val="APEX5"/>
              <w:ind w:firstLine="0"/>
              <w:jc w:val="center"/>
            </w:pPr>
            <w:r>
              <w:t>Проектные решения до корректировки</w:t>
            </w:r>
          </w:p>
        </w:tc>
        <w:tc>
          <w:tcPr>
            <w:tcW w:w="2811" w:type="dxa"/>
            <w:vAlign w:val="center"/>
          </w:tcPr>
          <w:p w:rsidR="00DF2736" w:rsidRDefault="00DF2736" w:rsidP="00AD72C9">
            <w:pPr>
              <w:pStyle w:val="APEX5"/>
              <w:ind w:firstLine="0"/>
              <w:jc w:val="center"/>
            </w:pPr>
            <w:r>
              <w:t>Проектные решения после корректировки</w:t>
            </w:r>
          </w:p>
        </w:tc>
      </w:tr>
      <w:tr w:rsidR="00DF2736" w:rsidTr="00AD72C9">
        <w:trPr>
          <w:trHeight w:val="355"/>
        </w:trPr>
        <w:tc>
          <w:tcPr>
            <w:tcW w:w="9344" w:type="dxa"/>
            <w:gridSpan w:val="4"/>
            <w:vAlign w:val="center"/>
          </w:tcPr>
          <w:p w:rsidR="00DF2736" w:rsidRDefault="00DF2736" w:rsidP="00AD72C9">
            <w:pPr>
              <w:pStyle w:val="APEX5"/>
              <w:ind w:firstLine="0"/>
              <w:jc w:val="center"/>
            </w:pPr>
            <w:r>
              <w:t>Том 5.1.1. Электрооборудование и электроосвещение</w:t>
            </w:r>
          </w:p>
        </w:tc>
      </w:tr>
      <w:tr w:rsidR="00DF2736" w:rsidTr="00AD72C9">
        <w:tc>
          <w:tcPr>
            <w:tcW w:w="504" w:type="dxa"/>
          </w:tcPr>
          <w:p w:rsidR="00DF2736" w:rsidRDefault="00DF2736" w:rsidP="00AD72C9">
            <w:pPr>
              <w:pStyle w:val="APEX5"/>
              <w:ind w:firstLine="0"/>
              <w:jc w:val="center"/>
            </w:pPr>
            <w:r>
              <w:t>1.</w:t>
            </w:r>
          </w:p>
        </w:tc>
        <w:tc>
          <w:tcPr>
            <w:tcW w:w="3070" w:type="dxa"/>
          </w:tcPr>
          <w:p w:rsidR="00DF2736" w:rsidRDefault="00DF2736" w:rsidP="00AD72C9">
            <w:pPr>
              <w:pStyle w:val="APEX5"/>
              <w:ind w:firstLine="0"/>
              <w:jc w:val="left"/>
            </w:pPr>
            <w:r>
              <w:t xml:space="preserve">Изменение технологического задания на электроснабжение систем </w:t>
            </w:r>
            <w:proofErr w:type="spellStart"/>
            <w:r>
              <w:t>общеобменной</w:t>
            </w:r>
            <w:proofErr w:type="spellEnd"/>
            <w:r>
              <w:t xml:space="preserve"> вентиляции</w:t>
            </w:r>
          </w:p>
        </w:tc>
        <w:tc>
          <w:tcPr>
            <w:tcW w:w="2959" w:type="dxa"/>
          </w:tcPr>
          <w:p w:rsidR="00DF2736" w:rsidRDefault="00DF2736" w:rsidP="00AD72C9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DF2736" w:rsidRDefault="00DF2736" w:rsidP="00DF2736">
            <w:pPr>
              <w:pStyle w:val="APEX5"/>
              <w:ind w:firstLine="0"/>
              <w:jc w:val="left"/>
            </w:pPr>
            <w:r>
              <w:t xml:space="preserve">Изменение количества, наименований, функционального состава систем </w:t>
            </w:r>
            <w:proofErr w:type="spellStart"/>
            <w:r>
              <w:t>общеобменной</w:t>
            </w:r>
            <w:proofErr w:type="spellEnd"/>
            <w:r>
              <w:t xml:space="preserve"> вентиляции. (Изменились однолинейные схемы ВРУ-1.1ж, ВРУ-2.1ж, ВРУ-3.1ж, ВРУ-4.1ж, ВРУ-5.1ж, ВРУ-6.1ж, ВРУ7.1, ВРУ7.2, ВРУ-ИТП, ВРУ-НС).</w:t>
            </w:r>
          </w:p>
        </w:tc>
      </w:tr>
      <w:tr w:rsidR="00DF2736" w:rsidTr="00AD72C9">
        <w:tc>
          <w:tcPr>
            <w:tcW w:w="504" w:type="dxa"/>
          </w:tcPr>
          <w:p w:rsidR="00DF2736" w:rsidRDefault="00DF2736" w:rsidP="00AD72C9">
            <w:pPr>
              <w:pStyle w:val="APEX5"/>
              <w:ind w:firstLine="0"/>
            </w:pPr>
            <w:r>
              <w:t>2.</w:t>
            </w:r>
          </w:p>
        </w:tc>
        <w:tc>
          <w:tcPr>
            <w:tcW w:w="3070" w:type="dxa"/>
          </w:tcPr>
          <w:p w:rsidR="00DF2736" w:rsidRDefault="00DF2736" w:rsidP="00AD72C9">
            <w:pPr>
              <w:pStyle w:val="APEX5"/>
              <w:ind w:firstLine="0"/>
              <w:jc w:val="left"/>
            </w:pPr>
            <w:r>
              <w:t xml:space="preserve">Изменение технологического задания на электроснабжение систем </w:t>
            </w:r>
            <w:proofErr w:type="spellStart"/>
            <w:r>
              <w:t>противодымной</w:t>
            </w:r>
            <w:proofErr w:type="spellEnd"/>
            <w:r>
              <w:t xml:space="preserve"> вентиляции</w:t>
            </w:r>
          </w:p>
        </w:tc>
        <w:tc>
          <w:tcPr>
            <w:tcW w:w="2959" w:type="dxa"/>
          </w:tcPr>
          <w:p w:rsidR="00DF2736" w:rsidRDefault="00DF2736" w:rsidP="00AD72C9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DF2736" w:rsidRDefault="00DF2736" w:rsidP="00DF2736">
            <w:pPr>
              <w:pStyle w:val="APEX5"/>
              <w:ind w:firstLine="0"/>
              <w:jc w:val="left"/>
            </w:pPr>
            <w:r>
              <w:t xml:space="preserve">Изменение количества, наименований, функционального состава систем </w:t>
            </w:r>
            <w:proofErr w:type="spellStart"/>
            <w:r>
              <w:t>противодымной</w:t>
            </w:r>
            <w:proofErr w:type="spellEnd"/>
            <w:r>
              <w:t xml:space="preserve"> вентиляции. (Изменились однолинейные схемы ВРУ-1.1ж, ВРУ-2.1ж, ВРУ-3.1ж, ВРУ-4.1ж, ВРУ-5.1ж, ВРУ-6.1ж, ВРУ7.1, ВРУ7.2).</w:t>
            </w:r>
          </w:p>
        </w:tc>
      </w:tr>
      <w:tr w:rsidR="00DF2736" w:rsidTr="00AD72C9">
        <w:tc>
          <w:tcPr>
            <w:tcW w:w="504" w:type="dxa"/>
          </w:tcPr>
          <w:p w:rsidR="00DF2736" w:rsidRDefault="00DF2736" w:rsidP="00AD72C9">
            <w:pPr>
              <w:pStyle w:val="APEX5"/>
              <w:ind w:firstLine="0"/>
            </w:pPr>
            <w:r>
              <w:t>3.</w:t>
            </w:r>
          </w:p>
        </w:tc>
        <w:tc>
          <w:tcPr>
            <w:tcW w:w="3070" w:type="dxa"/>
          </w:tcPr>
          <w:p w:rsidR="00DF2736" w:rsidRDefault="00DF2736" w:rsidP="00AD72C9">
            <w:pPr>
              <w:pStyle w:val="APEX5"/>
              <w:ind w:firstLine="0"/>
              <w:jc w:val="left"/>
            </w:pPr>
            <w:r>
              <w:t>Изменение технологического задания на электроснабжение систем водоснабжения</w:t>
            </w:r>
          </w:p>
        </w:tc>
        <w:tc>
          <w:tcPr>
            <w:tcW w:w="2959" w:type="dxa"/>
          </w:tcPr>
          <w:p w:rsidR="00DF2736" w:rsidRDefault="00DF2736" w:rsidP="00AD72C9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DF2736" w:rsidRDefault="00DF2736" w:rsidP="00DF2736">
            <w:pPr>
              <w:pStyle w:val="APEX5"/>
              <w:ind w:firstLine="0"/>
              <w:jc w:val="left"/>
            </w:pPr>
            <w:r>
              <w:t xml:space="preserve">Изменение количества, наименований, функционального состава систем </w:t>
            </w:r>
            <w:r>
              <w:lastRenderedPageBreak/>
              <w:t>водоснабжения. (Изменилась однолинейная схема ВРУ-ИТП)</w:t>
            </w:r>
          </w:p>
        </w:tc>
      </w:tr>
      <w:tr w:rsidR="007E531A" w:rsidTr="00AD72C9">
        <w:tc>
          <w:tcPr>
            <w:tcW w:w="504" w:type="dxa"/>
          </w:tcPr>
          <w:p w:rsidR="007E531A" w:rsidRDefault="007E531A" w:rsidP="007E531A">
            <w:pPr>
              <w:pStyle w:val="APEX5"/>
              <w:ind w:firstLine="0"/>
            </w:pPr>
            <w:r>
              <w:lastRenderedPageBreak/>
              <w:t>4</w:t>
            </w:r>
          </w:p>
        </w:tc>
        <w:tc>
          <w:tcPr>
            <w:tcW w:w="3070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Добавление электроснабжения дренажной насосной станции (ДНС)</w:t>
            </w:r>
          </w:p>
        </w:tc>
        <w:tc>
          <w:tcPr>
            <w:tcW w:w="2959" w:type="dxa"/>
          </w:tcPr>
          <w:p w:rsidR="007E531A" w:rsidRDefault="007E531A" w:rsidP="007E531A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Изменилась однолинейная схема ВРУ-1.1ж</w:t>
            </w:r>
          </w:p>
        </w:tc>
      </w:tr>
      <w:tr w:rsidR="007E531A" w:rsidTr="00AD72C9">
        <w:tc>
          <w:tcPr>
            <w:tcW w:w="504" w:type="dxa"/>
          </w:tcPr>
          <w:p w:rsidR="007E531A" w:rsidRDefault="007E531A" w:rsidP="007E531A">
            <w:pPr>
              <w:pStyle w:val="APEX5"/>
              <w:ind w:firstLine="0"/>
            </w:pPr>
            <w:r>
              <w:t>5.</w:t>
            </w:r>
          </w:p>
        </w:tc>
        <w:tc>
          <w:tcPr>
            <w:tcW w:w="3070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 xml:space="preserve">Изменение технологического задания на электроснабжение систем </w:t>
            </w:r>
            <w:proofErr w:type="spellStart"/>
            <w:r>
              <w:t>тепломеханики</w:t>
            </w:r>
            <w:proofErr w:type="spellEnd"/>
          </w:p>
        </w:tc>
        <w:tc>
          <w:tcPr>
            <w:tcW w:w="2959" w:type="dxa"/>
          </w:tcPr>
          <w:p w:rsidR="007E531A" w:rsidRDefault="007E531A" w:rsidP="007E531A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 xml:space="preserve">Изменение количества, наименований, функционального состава систем </w:t>
            </w:r>
            <w:proofErr w:type="spellStart"/>
            <w:r>
              <w:t>тепломеханики</w:t>
            </w:r>
            <w:proofErr w:type="spellEnd"/>
            <w:r>
              <w:t>. (Изменилась однолинейная схема ВРУ-ИТП)</w:t>
            </w:r>
          </w:p>
        </w:tc>
      </w:tr>
      <w:tr w:rsidR="007E531A" w:rsidTr="00AD72C9">
        <w:tc>
          <w:tcPr>
            <w:tcW w:w="504" w:type="dxa"/>
          </w:tcPr>
          <w:p w:rsidR="007E531A" w:rsidRDefault="007E531A" w:rsidP="007E531A">
            <w:pPr>
              <w:pStyle w:val="APEX5"/>
              <w:ind w:firstLine="0"/>
            </w:pPr>
            <w:r>
              <w:t>6.</w:t>
            </w:r>
          </w:p>
        </w:tc>
        <w:tc>
          <w:tcPr>
            <w:tcW w:w="3070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Изменение технологического задания на электроснабжение систем автоматизации</w:t>
            </w:r>
          </w:p>
        </w:tc>
        <w:tc>
          <w:tcPr>
            <w:tcW w:w="2959" w:type="dxa"/>
          </w:tcPr>
          <w:p w:rsidR="007E531A" w:rsidRDefault="007E531A" w:rsidP="007E531A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Изменение количества, наименований, функционального состава систем автоматизации. (Изменились однолинейные схемы ВРУ-1.1ж, ВРУ-2.1ж, ВРУ-3.1ж, ВРУ-4.1ж, ВРУ-5.1ж, ВРУ-6.1ж, ВРУ7.1, ВРУ7.2, ВРУ-ИТП, ВРУ-НС).</w:t>
            </w:r>
          </w:p>
        </w:tc>
      </w:tr>
      <w:tr w:rsidR="007E531A" w:rsidTr="00AD72C9">
        <w:tc>
          <w:tcPr>
            <w:tcW w:w="504" w:type="dxa"/>
          </w:tcPr>
          <w:p w:rsidR="007E531A" w:rsidRDefault="007E531A" w:rsidP="007E531A">
            <w:pPr>
              <w:pStyle w:val="APEX5"/>
              <w:ind w:firstLine="0"/>
            </w:pPr>
            <w:r>
              <w:t>7.</w:t>
            </w:r>
          </w:p>
        </w:tc>
        <w:tc>
          <w:tcPr>
            <w:tcW w:w="3070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Изменение архитектурных решений</w:t>
            </w:r>
          </w:p>
        </w:tc>
        <w:tc>
          <w:tcPr>
            <w:tcW w:w="2959" w:type="dxa"/>
          </w:tcPr>
          <w:p w:rsidR="007E531A" w:rsidRDefault="007E531A" w:rsidP="007E531A">
            <w:pPr>
              <w:pStyle w:val="APEX5"/>
              <w:ind w:firstLine="0"/>
            </w:pPr>
          </w:p>
        </w:tc>
        <w:tc>
          <w:tcPr>
            <w:tcW w:w="2811" w:type="dxa"/>
            <w:vAlign w:val="center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Изменение планов распределительных сетей -1, 1 и типового этажей, изменение однолинейных схем нежилой части ВРУ-1.2, ВРУ-2.2, ВРУ-3.2, ВРУ-4.2, ВРУ-5.2, ВРУ-6.2 (в части нагрузки).</w:t>
            </w:r>
          </w:p>
        </w:tc>
      </w:tr>
      <w:tr w:rsidR="007E531A" w:rsidTr="00AD72C9">
        <w:tc>
          <w:tcPr>
            <w:tcW w:w="504" w:type="dxa"/>
          </w:tcPr>
          <w:p w:rsidR="007E531A" w:rsidRDefault="007E531A" w:rsidP="007E531A">
            <w:pPr>
              <w:pStyle w:val="APEX5"/>
              <w:ind w:firstLine="0"/>
            </w:pPr>
            <w:r>
              <w:t>8.</w:t>
            </w:r>
          </w:p>
        </w:tc>
        <w:tc>
          <w:tcPr>
            <w:tcW w:w="3070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Изменение технологического задания систем смежных разделов</w:t>
            </w:r>
          </w:p>
        </w:tc>
        <w:tc>
          <w:tcPr>
            <w:tcW w:w="2959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t>Расчетные мощности объекта до корректировки: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ВРУ1.1ж: </w:t>
            </w:r>
            <w:proofErr w:type="spellStart"/>
            <w:r>
              <w:t>Рр</w:t>
            </w:r>
            <w:proofErr w:type="spellEnd"/>
            <w:r>
              <w:t xml:space="preserve"> = 312,0 кВт, в том числе 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lastRenderedPageBreak/>
              <w:t xml:space="preserve">ВРУ.ИТП – 70,2 кВт, 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>ВРУ.НС – 25,6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ВРУ2.1ж: </w:t>
            </w:r>
            <w:proofErr w:type="spellStart"/>
            <w:r>
              <w:t>Рр</w:t>
            </w:r>
            <w:proofErr w:type="spellEnd"/>
            <w:r>
              <w:t xml:space="preserve"> = 219,9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ВРУ3.1ж: </w:t>
            </w:r>
            <w:proofErr w:type="spellStart"/>
            <w:r>
              <w:t>Рр</w:t>
            </w:r>
            <w:proofErr w:type="spellEnd"/>
            <w:r>
              <w:t xml:space="preserve"> = 215,8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ВРУ4.1ж: </w:t>
            </w:r>
            <w:proofErr w:type="spellStart"/>
            <w:r>
              <w:t>Рр</w:t>
            </w:r>
            <w:proofErr w:type="spellEnd"/>
            <w:r>
              <w:t xml:space="preserve"> = 302,6 кВт, в том числе ЩС-ОДС – 19,4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ВРУ5.1ж: </w:t>
            </w:r>
            <w:proofErr w:type="spellStart"/>
            <w:r>
              <w:t>Рр</w:t>
            </w:r>
            <w:proofErr w:type="spellEnd"/>
            <w:r>
              <w:t xml:space="preserve"> = 221,3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ВРУ6.1ж: </w:t>
            </w:r>
            <w:proofErr w:type="spellStart"/>
            <w:r>
              <w:t>Рр</w:t>
            </w:r>
            <w:proofErr w:type="spellEnd"/>
            <w:r>
              <w:t xml:space="preserve"> = 288,3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ВРУ1.2: </w:t>
            </w:r>
            <w:proofErr w:type="spellStart"/>
            <w:r>
              <w:t>Рр</w:t>
            </w:r>
            <w:proofErr w:type="spellEnd"/>
            <w:r>
              <w:t xml:space="preserve"> = 92,1 кВт; ВРУ2.2: </w:t>
            </w:r>
            <w:proofErr w:type="spellStart"/>
            <w:r>
              <w:t>Рр</w:t>
            </w:r>
            <w:proofErr w:type="spellEnd"/>
            <w:r>
              <w:t xml:space="preserve"> = 73,1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ВРУ3.2: </w:t>
            </w:r>
            <w:proofErr w:type="spellStart"/>
            <w:r>
              <w:t>Рр</w:t>
            </w:r>
            <w:proofErr w:type="spellEnd"/>
            <w:r>
              <w:t xml:space="preserve"> = 71,8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ВРУ4.2: </w:t>
            </w:r>
            <w:proofErr w:type="spellStart"/>
            <w:r>
              <w:t>Рр</w:t>
            </w:r>
            <w:proofErr w:type="spellEnd"/>
            <w:r>
              <w:t xml:space="preserve"> = 62,9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ВРУ5.2: </w:t>
            </w:r>
            <w:proofErr w:type="spellStart"/>
            <w:r>
              <w:t>Рр</w:t>
            </w:r>
            <w:proofErr w:type="spellEnd"/>
            <w:r>
              <w:t xml:space="preserve"> = 35,8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ВРУ6.2: </w:t>
            </w:r>
            <w:proofErr w:type="spellStart"/>
            <w:r>
              <w:t>Рр</w:t>
            </w:r>
            <w:proofErr w:type="spellEnd"/>
            <w:r>
              <w:t xml:space="preserve"> = 102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ВРУ7.1: </w:t>
            </w:r>
            <w:proofErr w:type="spellStart"/>
            <w:r>
              <w:t>Рр</w:t>
            </w:r>
            <w:proofErr w:type="spellEnd"/>
            <w:r>
              <w:t xml:space="preserve"> = 84 кВт (88,6 кВт – режим «Пожар»);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ВРУ7.2: </w:t>
            </w:r>
            <w:proofErr w:type="spellStart"/>
            <w:r>
              <w:t>Рр</w:t>
            </w:r>
            <w:proofErr w:type="spellEnd"/>
            <w:r>
              <w:t xml:space="preserve"> = 76,7 кВт (53 кВт – режим «Пожар»).</w:t>
            </w:r>
          </w:p>
        </w:tc>
        <w:tc>
          <w:tcPr>
            <w:tcW w:w="2811" w:type="dxa"/>
          </w:tcPr>
          <w:p w:rsidR="007E531A" w:rsidRDefault="007E531A" w:rsidP="007E531A">
            <w:pPr>
              <w:pStyle w:val="APEX5"/>
              <w:ind w:firstLine="0"/>
              <w:jc w:val="left"/>
            </w:pPr>
            <w:r>
              <w:lastRenderedPageBreak/>
              <w:t>Расчетные мощности объекта после корректировки: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ВРУ1.1ж: </w:t>
            </w:r>
            <w:proofErr w:type="spellStart"/>
            <w:r>
              <w:t>Рр</w:t>
            </w:r>
            <w:proofErr w:type="spellEnd"/>
            <w:r>
              <w:t xml:space="preserve"> = 30</w:t>
            </w:r>
            <w:r w:rsidR="008E6B0E">
              <w:t>4</w:t>
            </w:r>
            <w:r>
              <w:t>,</w:t>
            </w:r>
            <w:r w:rsidR="0013744D">
              <w:t>2</w:t>
            </w:r>
            <w:r>
              <w:t xml:space="preserve"> кВт, в том числе 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lastRenderedPageBreak/>
              <w:t xml:space="preserve">ВРУ.ИТП – 52,7 кВт, 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>ВРУ.НС – 42,2 кВт,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ВРУ.ДНС – </w:t>
            </w:r>
            <w:r w:rsidR="0013744D">
              <w:t>1</w:t>
            </w:r>
            <w:r>
              <w:t>,</w:t>
            </w:r>
            <w:r w:rsidR="0013744D">
              <w:t>25</w:t>
            </w:r>
            <w:r>
              <w:t xml:space="preserve">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ВРУ2.1ж: </w:t>
            </w:r>
            <w:proofErr w:type="spellStart"/>
            <w:r>
              <w:t>Рр</w:t>
            </w:r>
            <w:proofErr w:type="spellEnd"/>
            <w:r>
              <w:t xml:space="preserve"> = 219,9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ВРУ3.1ж: </w:t>
            </w:r>
            <w:proofErr w:type="spellStart"/>
            <w:r>
              <w:t>Рр</w:t>
            </w:r>
            <w:proofErr w:type="spellEnd"/>
            <w:r>
              <w:t xml:space="preserve"> = 215,8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ВРУ4.1ж: </w:t>
            </w:r>
            <w:proofErr w:type="spellStart"/>
            <w:r>
              <w:t>Рр</w:t>
            </w:r>
            <w:proofErr w:type="spellEnd"/>
            <w:r>
              <w:t xml:space="preserve"> = 302,6 кВт, в том числе ЩС-ОДС – 19,4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ВРУ5.1ж: </w:t>
            </w:r>
            <w:proofErr w:type="spellStart"/>
            <w:r>
              <w:t>Рр</w:t>
            </w:r>
            <w:proofErr w:type="spellEnd"/>
            <w:r>
              <w:t xml:space="preserve"> = 221,3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ВРУ6.1ж: </w:t>
            </w:r>
            <w:proofErr w:type="spellStart"/>
            <w:r>
              <w:t>Рр</w:t>
            </w:r>
            <w:proofErr w:type="spellEnd"/>
            <w:r>
              <w:t xml:space="preserve"> = 288,3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ВРУ1.2: </w:t>
            </w:r>
            <w:proofErr w:type="spellStart"/>
            <w:r>
              <w:t>Рр</w:t>
            </w:r>
            <w:proofErr w:type="spellEnd"/>
            <w:r>
              <w:t xml:space="preserve"> = 91,4 кВт; ВРУ2.2: </w:t>
            </w:r>
            <w:proofErr w:type="spellStart"/>
            <w:r>
              <w:t>Рр</w:t>
            </w:r>
            <w:proofErr w:type="spellEnd"/>
            <w:r>
              <w:t xml:space="preserve"> = 69,6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ВРУ3.2: </w:t>
            </w:r>
            <w:proofErr w:type="spellStart"/>
            <w:r>
              <w:t>Рр</w:t>
            </w:r>
            <w:proofErr w:type="spellEnd"/>
            <w:r>
              <w:t xml:space="preserve"> = 69,6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ВРУ4.2: </w:t>
            </w:r>
            <w:proofErr w:type="spellStart"/>
            <w:r>
              <w:t>Рр</w:t>
            </w:r>
            <w:proofErr w:type="spellEnd"/>
            <w:r>
              <w:t xml:space="preserve"> = 61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ВРУ5.2: </w:t>
            </w:r>
            <w:proofErr w:type="spellStart"/>
            <w:r>
              <w:t>Рр</w:t>
            </w:r>
            <w:proofErr w:type="spellEnd"/>
            <w:r>
              <w:t xml:space="preserve"> = 35,2 кВт;</w:t>
            </w:r>
          </w:p>
          <w:p w:rsidR="007E531A" w:rsidRDefault="007E531A" w:rsidP="007E531A">
            <w:pPr>
              <w:pStyle w:val="APEX5"/>
              <w:spacing w:line="240" w:lineRule="auto"/>
              <w:ind w:firstLine="0"/>
              <w:jc w:val="left"/>
            </w:pPr>
            <w:r>
              <w:t xml:space="preserve">ВРУ6.2: </w:t>
            </w:r>
            <w:proofErr w:type="spellStart"/>
            <w:r>
              <w:t>Рр</w:t>
            </w:r>
            <w:proofErr w:type="spellEnd"/>
            <w:r>
              <w:t xml:space="preserve"> = </w:t>
            </w:r>
            <w:r w:rsidR="008E6B0E">
              <w:t>98,3</w:t>
            </w:r>
            <w:r>
              <w:t xml:space="preserve"> кВт;</w:t>
            </w:r>
          </w:p>
          <w:p w:rsidR="007E531A" w:rsidRPr="00434206" w:rsidRDefault="007E531A" w:rsidP="007E531A">
            <w:pPr>
              <w:pStyle w:val="APEX5"/>
              <w:spacing w:line="240" w:lineRule="auto"/>
              <w:ind w:firstLine="0"/>
              <w:jc w:val="left"/>
            </w:pPr>
            <w:r w:rsidRPr="00434206">
              <w:t xml:space="preserve">ВРУ7.1: </w:t>
            </w:r>
            <w:proofErr w:type="spellStart"/>
            <w:r w:rsidRPr="00434206">
              <w:t>Рр</w:t>
            </w:r>
            <w:proofErr w:type="spellEnd"/>
            <w:r w:rsidRPr="00434206">
              <w:t xml:space="preserve"> = 68,4 кВт (1</w:t>
            </w:r>
            <w:r w:rsidR="00E04AEA">
              <w:t>05</w:t>
            </w:r>
            <w:r w:rsidRPr="00434206">
              <w:t>,</w:t>
            </w:r>
            <w:r w:rsidR="00E04AEA">
              <w:t>7</w:t>
            </w:r>
            <w:r w:rsidRPr="00434206">
              <w:t xml:space="preserve"> кВт – режим «Пожар»);</w:t>
            </w:r>
          </w:p>
          <w:p w:rsidR="007E531A" w:rsidRDefault="007E531A" w:rsidP="00E55052">
            <w:pPr>
              <w:pStyle w:val="APEX5"/>
              <w:spacing w:line="240" w:lineRule="auto"/>
              <w:ind w:firstLine="0"/>
              <w:jc w:val="left"/>
            </w:pPr>
            <w:r w:rsidRPr="00E55052">
              <w:t xml:space="preserve">ВРУ7.2: </w:t>
            </w:r>
            <w:proofErr w:type="spellStart"/>
            <w:r w:rsidRPr="00E55052">
              <w:t>Рр</w:t>
            </w:r>
            <w:proofErr w:type="spellEnd"/>
            <w:r w:rsidRPr="00E55052">
              <w:t xml:space="preserve"> = </w:t>
            </w:r>
            <w:r w:rsidR="00E55052" w:rsidRPr="00E55052">
              <w:t>64</w:t>
            </w:r>
            <w:r w:rsidRPr="00E55052">
              <w:t>,</w:t>
            </w:r>
            <w:r w:rsidR="00E55052" w:rsidRPr="00E55052">
              <w:t>9</w:t>
            </w:r>
            <w:r w:rsidRPr="00E55052">
              <w:t xml:space="preserve"> кВт (</w:t>
            </w:r>
            <w:r w:rsidR="00E55052" w:rsidRPr="00E55052">
              <w:t>88,0</w:t>
            </w:r>
            <w:r w:rsidRPr="00E55052">
              <w:t xml:space="preserve"> кВт – режим «Пожар»).</w:t>
            </w:r>
          </w:p>
        </w:tc>
      </w:tr>
      <w:tr w:rsidR="002D68C4" w:rsidTr="00AD72C9">
        <w:tc>
          <w:tcPr>
            <w:tcW w:w="504" w:type="dxa"/>
          </w:tcPr>
          <w:p w:rsidR="002D68C4" w:rsidRPr="002D68C4" w:rsidRDefault="002D68C4" w:rsidP="002D68C4">
            <w:pPr>
              <w:pStyle w:val="APEX5"/>
              <w:ind w:firstLine="0"/>
            </w:pPr>
            <w:r>
              <w:rPr>
                <w:lang w:val="en-US"/>
              </w:rPr>
              <w:lastRenderedPageBreak/>
              <w:t>9</w:t>
            </w:r>
            <w:r>
              <w:t>.</w:t>
            </w:r>
          </w:p>
        </w:tc>
        <w:tc>
          <w:tcPr>
            <w:tcW w:w="3070" w:type="dxa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Уточнение проектных решений в соответствии с требованиями Заказчика</w:t>
            </w:r>
          </w:p>
        </w:tc>
        <w:tc>
          <w:tcPr>
            <w:tcW w:w="2959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</w:p>
        </w:tc>
        <w:tc>
          <w:tcPr>
            <w:tcW w:w="2811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Замена однополюсного АВ для электроплиты на двухполюсный. (Изменились однолинейные схемы щитов квартирных ЩК-1, ЩК-2, ЩК-3, ЩК-4)</w:t>
            </w:r>
          </w:p>
        </w:tc>
      </w:tr>
      <w:tr w:rsidR="002D68C4" w:rsidTr="00AD72C9">
        <w:tc>
          <w:tcPr>
            <w:tcW w:w="504" w:type="dxa"/>
          </w:tcPr>
          <w:p w:rsidR="002D68C4" w:rsidRPr="008E6B0E" w:rsidRDefault="002D68C4" w:rsidP="002D68C4">
            <w:pPr>
              <w:pStyle w:val="APEX5"/>
              <w:ind w:firstLine="0"/>
            </w:pPr>
          </w:p>
        </w:tc>
        <w:tc>
          <w:tcPr>
            <w:tcW w:w="3070" w:type="dxa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Уточнение проектных решений в соответствии с требованиями Заказчика</w:t>
            </w:r>
          </w:p>
        </w:tc>
        <w:tc>
          <w:tcPr>
            <w:tcW w:w="2959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</w:p>
        </w:tc>
        <w:tc>
          <w:tcPr>
            <w:tcW w:w="2811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 xml:space="preserve">Корректировка схемы подключения квартир. Использование </w:t>
            </w:r>
            <w:proofErr w:type="spellStart"/>
            <w:r>
              <w:t>дифф</w:t>
            </w:r>
            <w:proofErr w:type="spellEnd"/>
            <w:r>
              <w:t>. Автоматического выключателя с функцией защиты от перенапряжений. Отказ от установки выключателя нагрузки после счетчика. (Изменилась схема УЭРВ)</w:t>
            </w:r>
          </w:p>
        </w:tc>
      </w:tr>
      <w:tr w:rsidR="002D68C4" w:rsidTr="00AD72C9">
        <w:tc>
          <w:tcPr>
            <w:tcW w:w="504" w:type="dxa"/>
          </w:tcPr>
          <w:p w:rsidR="002D68C4" w:rsidRPr="002D68C4" w:rsidRDefault="002D68C4" w:rsidP="002D68C4">
            <w:pPr>
              <w:pStyle w:val="APEX5"/>
              <w:ind w:firstLine="0"/>
            </w:pPr>
          </w:p>
        </w:tc>
        <w:tc>
          <w:tcPr>
            <w:tcW w:w="3070" w:type="dxa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Уточнение типов счетчиков</w:t>
            </w:r>
          </w:p>
        </w:tc>
        <w:tc>
          <w:tcPr>
            <w:tcW w:w="2959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</w:p>
        </w:tc>
        <w:tc>
          <w:tcPr>
            <w:tcW w:w="2811" w:type="dxa"/>
            <w:vAlign w:val="center"/>
          </w:tcPr>
          <w:p w:rsidR="002D68C4" w:rsidRPr="002D68C4" w:rsidRDefault="002D68C4" w:rsidP="002D68C4">
            <w:pPr>
              <w:jc w:val="both"/>
              <w:rPr>
                <w:rFonts w:ascii="PT Sans" w:hAnsi="PT Sans"/>
                <w:sz w:val="22"/>
                <w:szCs w:val="22"/>
              </w:rPr>
            </w:pPr>
            <w:r w:rsidRPr="002D68C4">
              <w:rPr>
                <w:rFonts w:ascii="PT Sans" w:hAnsi="PT Sans"/>
                <w:sz w:val="22"/>
                <w:szCs w:val="22"/>
              </w:rPr>
              <w:t>Изменение однолинейных схем ВРУ-1.1ж, ВРУ-2.1ж, ВРУ-3.1ж, ВРУ-4.1ж, ВРУ</w:t>
            </w:r>
            <w:r>
              <w:rPr>
                <w:rFonts w:ascii="PT Sans" w:hAnsi="PT Sans"/>
                <w:sz w:val="22"/>
                <w:szCs w:val="22"/>
              </w:rPr>
              <w:t>-5.1ж, ВРУ-6.1ж, ВРУ7.1, ВРУ7.2.</w:t>
            </w:r>
          </w:p>
        </w:tc>
      </w:tr>
      <w:tr w:rsidR="002D68C4" w:rsidTr="00AD72C9">
        <w:tc>
          <w:tcPr>
            <w:tcW w:w="504" w:type="dxa"/>
          </w:tcPr>
          <w:p w:rsidR="002D68C4" w:rsidRDefault="002D68C4" w:rsidP="002D68C4">
            <w:pPr>
              <w:pStyle w:val="APEX5"/>
              <w:ind w:firstLine="0"/>
            </w:pPr>
            <w:r>
              <w:t>9.</w:t>
            </w:r>
          </w:p>
        </w:tc>
        <w:tc>
          <w:tcPr>
            <w:tcW w:w="3070" w:type="dxa"/>
          </w:tcPr>
          <w:p w:rsidR="002D68C4" w:rsidRPr="00D53D10" w:rsidRDefault="002D68C4" w:rsidP="002D68C4">
            <w:pPr>
              <w:pStyle w:val="APEX5"/>
              <w:ind w:firstLine="0"/>
              <w:jc w:val="left"/>
            </w:pPr>
            <w:r>
              <w:t>Изменение проектных решений</w:t>
            </w:r>
          </w:p>
        </w:tc>
        <w:tc>
          <w:tcPr>
            <w:tcW w:w="2959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  <w:proofErr w:type="spellStart"/>
            <w:r>
              <w:t>Молниеприемная</w:t>
            </w:r>
            <w:proofErr w:type="spellEnd"/>
            <w:r>
              <w:t xml:space="preserve"> сетка диаметром 10 мм на держателях поверх кровли</w:t>
            </w:r>
          </w:p>
        </w:tc>
        <w:tc>
          <w:tcPr>
            <w:tcW w:w="2811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  <w:proofErr w:type="spellStart"/>
            <w:r>
              <w:t>Молниеприемная</w:t>
            </w:r>
            <w:proofErr w:type="spellEnd"/>
            <w:r>
              <w:t xml:space="preserve"> сетка диаметром 8 мм в пироге кровли</w:t>
            </w:r>
          </w:p>
        </w:tc>
      </w:tr>
      <w:tr w:rsidR="002D68C4" w:rsidTr="00AD72C9">
        <w:tc>
          <w:tcPr>
            <w:tcW w:w="504" w:type="dxa"/>
          </w:tcPr>
          <w:p w:rsidR="002D68C4" w:rsidRDefault="002D68C4" w:rsidP="002D68C4">
            <w:pPr>
              <w:pStyle w:val="APEX5"/>
              <w:ind w:firstLine="0"/>
            </w:pPr>
            <w:r>
              <w:t>10.</w:t>
            </w:r>
          </w:p>
        </w:tc>
        <w:tc>
          <w:tcPr>
            <w:tcW w:w="3070" w:type="dxa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Изменение проектных решений</w:t>
            </w:r>
          </w:p>
        </w:tc>
        <w:tc>
          <w:tcPr>
            <w:tcW w:w="2959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Токоотводы из стальной катанки диаметром 8 мм</w:t>
            </w:r>
          </w:p>
        </w:tc>
        <w:tc>
          <w:tcPr>
            <w:tcW w:w="2811" w:type="dxa"/>
            <w:vAlign w:val="center"/>
          </w:tcPr>
          <w:p w:rsidR="002D68C4" w:rsidRDefault="002D68C4" w:rsidP="002D68C4">
            <w:pPr>
              <w:pStyle w:val="APEX5"/>
              <w:ind w:firstLine="0"/>
              <w:jc w:val="left"/>
            </w:pPr>
            <w:r>
              <w:t>Токоотводы из стальной полосы 25х4</w:t>
            </w:r>
          </w:p>
        </w:tc>
      </w:tr>
      <w:tr w:rsidR="00675A87" w:rsidTr="00AD72C9">
        <w:tc>
          <w:tcPr>
            <w:tcW w:w="504" w:type="dxa"/>
          </w:tcPr>
          <w:p w:rsidR="00675A87" w:rsidRDefault="00675A87" w:rsidP="00675A87">
            <w:pPr>
              <w:pStyle w:val="APEX5"/>
              <w:ind w:firstLine="0"/>
            </w:pPr>
            <w:r>
              <w:t>11.</w:t>
            </w:r>
          </w:p>
        </w:tc>
        <w:tc>
          <w:tcPr>
            <w:tcW w:w="3070" w:type="dxa"/>
          </w:tcPr>
          <w:p w:rsidR="00675A87" w:rsidRDefault="00675A87" w:rsidP="00675A87">
            <w:pPr>
              <w:pStyle w:val="APEX5"/>
              <w:ind w:firstLine="0"/>
              <w:jc w:val="left"/>
            </w:pPr>
            <w:r>
              <w:t>Изменение проектных решений</w:t>
            </w:r>
          </w:p>
        </w:tc>
        <w:tc>
          <w:tcPr>
            <w:tcW w:w="2959" w:type="dxa"/>
            <w:vAlign w:val="center"/>
          </w:tcPr>
          <w:p w:rsidR="00675A87" w:rsidRDefault="00675A87" w:rsidP="00675A87">
            <w:pPr>
              <w:pStyle w:val="APEX5"/>
              <w:ind w:firstLine="0"/>
              <w:jc w:val="left"/>
            </w:pPr>
            <w:r w:rsidRPr="00472D89">
              <w:rPr>
                <w:rFonts w:eastAsia="Lucida Sans Unicode"/>
                <w:kern w:val="1"/>
              </w:rPr>
              <w:t xml:space="preserve">Светильники аварийного эвакуационного и </w:t>
            </w:r>
            <w:proofErr w:type="spellStart"/>
            <w:r w:rsidRPr="00472D89">
              <w:rPr>
                <w:rFonts w:eastAsia="Lucida Sans Unicode"/>
                <w:kern w:val="1"/>
              </w:rPr>
              <w:t>антипанического</w:t>
            </w:r>
            <w:proofErr w:type="spellEnd"/>
            <w:r w:rsidRPr="00472D89">
              <w:rPr>
                <w:rFonts w:eastAsia="Lucida Sans Unicode"/>
                <w:kern w:val="1"/>
              </w:rPr>
              <w:t xml:space="preserve"> освещения автостоянки предусматриваются </w:t>
            </w:r>
            <w:r>
              <w:rPr>
                <w:rFonts w:eastAsia="Lucida Sans Unicode"/>
                <w:bCs w:val="0"/>
                <w:kern w:val="1"/>
              </w:rPr>
              <w:t>со</w:t>
            </w:r>
            <w:r w:rsidRPr="00472D89">
              <w:rPr>
                <w:rFonts w:eastAsia="Lucida Sans Unicode"/>
                <w:kern w:val="1"/>
              </w:rPr>
              <w:t xml:space="preserve"> </w:t>
            </w:r>
            <w:r w:rsidRPr="00472D89">
              <w:t>встроенны</w:t>
            </w:r>
            <w:r>
              <w:t>ми</w:t>
            </w:r>
            <w:r w:rsidRPr="00472D89">
              <w:t xml:space="preserve"> аккумуляторны</w:t>
            </w:r>
            <w:r>
              <w:t>ми батареями, рассчитанными на режим</w:t>
            </w:r>
            <w:r w:rsidR="00914432">
              <w:t xml:space="preserve"> автономной работы не менее 1 ч</w:t>
            </w:r>
          </w:p>
        </w:tc>
        <w:tc>
          <w:tcPr>
            <w:tcW w:w="2811" w:type="dxa"/>
            <w:vAlign w:val="center"/>
          </w:tcPr>
          <w:p w:rsidR="00675A87" w:rsidRDefault="00675A87" w:rsidP="00675A87">
            <w:pPr>
              <w:spacing w:before="120"/>
              <w:jc w:val="both"/>
            </w:pPr>
            <w:r w:rsidRPr="00472D89">
              <w:rPr>
                <w:rFonts w:ascii="PT Sans" w:eastAsia="Lucida Sans Unicode" w:hAnsi="PT Sans"/>
                <w:bCs/>
                <w:kern w:val="1"/>
                <w:sz w:val="22"/>
                <w:szCs w:val="22"/>
              </w:rPr>
              <w:t xml:space="preserve">Светильники аварийного эвакуационного и </w:t>
            </w:r>
            <w:proofErr w:type="spellStart"/>
            <w:r w:rsidRPr="00472D89">
              <w:rPr>
                <w:rFonts w:ascii="PT Sans" w:eastAsia="Lucida Sans Unicode" w:hAnsi="PT Sans"/>
                <w:bCs/>
                <w:kern w:val="1"/>
                <w:sz w:val="22"/>
                <w:szCs w:val="22"/>
              </w:rPr>
              <w:t>антипанического</w:t>
            </w:r>
            <w:proofErr w:type="spellEnd"/>
            <w:r w:rsidRPr="00472D89">
              <w:rPr>
                <w:rFonts w:ascii="PT Sans" w:eastAsia="Lucida Sans Unicode" w:hAnsi="PT Sans"/>
                <w:bCs/>
                <w:kern w:val="1"/>
                <w:sz w:val="22"/>
                <w:szCs w:val="22"/>
              </w:rPr>
              <w:t xml:space="preserve"> освещения автостоянки предусматриваются </w:t>
            </w:r>
            <w:r>
              <w:rPr>
                <w:rFonts w:ascii="PT Sans" w:eastAsia="Lucida Sans Unicode" w:hAnsi="PT Sans"/>
                <w:bCs/>
                <w:kern w:val="1"/>
                <w:sz w:val="22"/>
                <w:szCs w:val="22"/>
              </w:rPr>
              <w:t>без</w:t>
            </w:r>
            <w:r w:rsidRPr="00472D89">
              <w:rPr>
                <w:rFonts w:ascii="PT Sans" w:eastAsia="Lucida Sans Unicode" w:hAnsi="PT Sans"/>
                <w:bCs/>
                <w:kern w:val="1"/>
                <w:sz w:val="22"/>
                <w:szCs w:val="22"/>
              </w:rPr>
              <w:t xml:space="preserve"> </w:t>
            </w:r>
            <w:r w:rsidRPr="00472D89">
              <w:rPr>
                <w:rFonts w:ascii="PT Sans" w:hAnsi="PT Sans"/>
                <w:sz w:val="22"/>
                <w:szCs w:val="22"/>
              </w:rPr>
              <w:t>встроенны</w:t>
            </w:r>
            <w:r>
              <w:rPr>
                <w:rFonts w:ascii="PT Sans" w:hAnsi="PT Sans"/>
                <w:sz w:val="22"/>
                <w:szCs w:val="22"/>
              </w:rPr>
              <w:t>х</w:t>
            </w:r>
            <w:r w:rsidRPr="00472D89">
              <w:rPr>
                <w:rFonts w:ascii="PT Sans" w:hAnsi="PT Sans"/>
                <w:sz w:val="22"/>
                <w:szCs w:val="22"/>
              </w:rPr>
              <w:t xml:space="preserve"> аккумуляторны</w:t>
            </w:r>
            <w:r>
              <w:rPr>
                <w:rFonts w:ascii="PT Sans" w:hAnsi="PT Sans"/>
                <w:sz w:val="22"/>
                <w:szCs w:val="22"/>
              </w:rPr>
              <w:t>х батарей</w:t>
            </w:r>
          </w:p>
        </w:tc>
      </w:tr>
      <w:tr w:rsidR="00675A87" w:rsidTr="00AD72C9">
        <w:tc>
          <w:tcPr>
            <w:tcW w:w="504" w:type="dxa"/>
          </w:tcPr>
          <w:p w:rsidR="00675A87" w:rsidRPr="00675A87" w:rsidRDefault="00675A87" w:rsidP="00675A87">
            <w:pPr>
              <w:pStyle w:val="APEX5"/>
              <w:ind w:firstLine="0"/>
              <w:rPr>
                <w:lang w:val="en-US"/>
              </w:rPr>
            </w:pPr>
            <w:r>
              <w:t>12</w:t>
            </w:r>
            <w:r>
              <w:rPr>
                <w:lang w:val="en-US"/>
              </w:rPr>
              <w:t>.</w:t>
            </w:r>
          </w:p>
        </w:tc>
        <w:tc>
          <w:tcPr>
            <w:tcW w:w="3070" w:type="dxa"/>
          </w:tcPr>
          <w:p w:rsidR="00675A87" w:rsidRDefault="00675A87" w:rsidP="00675A87">
            <w:pPr>
              <w:pStyle w:val="APEX5"/>
              <w:ind w:firstLine="0"/>
              <w:jc w:val="left"/>
            </w:pPr>
            <w:r>
              <w:t>Изменение проектных решений</w:t>
            </w:r>
          </w:p>
        </w:tc>
        <w:tc>
          <w:tcPr>
            <w:tcW w:w="2959" w:type="dxa"/>
            <w:vAlign w:val="center"/>
          </w:tcPr>
          <w:p w:rsidR="00675A87" w:rsidRPr="00675A87" w:rsidRDefault="00675A87" w:rsidP="00675A87">
            <w:pPr>
              <w:pStyle w:val="APEX5"/>
              <w:ind w:firstLine="0"/>
              <w:jc w:val="left"/>
              <w:rPr>
                <w:rFonts w:eastAsia="Lucida Sans Unicode"/>
                <w:kern w:val="1"/>
              </w:rPr>
            </w:pPr>
            <w:r>
              <w:rPr>
                <w:rFonts w:eastAsia="Lucida Sans Unicode"/>
                <w:kern w:val="1"/>
              </w:rPr>
              <w:t>Светильники аварийного освещения на путях эвакуации с автономными источниками питания обеспечены устройствами для проверки их работоспособности при имитации отключе</w:t>
            </w:r>
            <w:r w:rsidR="00914432">
              <w:rPr>
                <w:rFonts w:eastAsia="Lucida Sans Unicode"/>
                <w:kern w:val="1"/>
              </w:rPr>
              <w:t>ния основного источника питания</w:t>
            </w:r>
          </w:p>
        </w:tc>
        <w:tc>
          <w:tcPr>
            <w:tcW w:w="2811" w:type="dxa"/>
            <w:vAlign w:val="center"/>
          </w:tcPr>
          <w:p w:rsidR="00675A87" w:rsidRPr="00675A87" w:rsidRDefault="00675A87" w:rsidP="00675A87">
            <w:pPr>
              <w:spacing w:before="120"/>
              <w:jc w:val="both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675A87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Светильники аварийного освещения на путях эвакуации не обеспечиваются 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автономными источниками питания</w:t>
            </w:r>
          </w:p>
          <w:p w:rsidR="00675A87" w:rsidRPr="00472D89" w:rsidRDefault="00675A87" w:rsidP="00675A87">
            <w:pPr>
              <w:spacing w:before="120"/>
              <w:jc w:val="both"/>
              <w:rPr>
                <w:rFonts w:ascii="PT Sans" w:eastAsia="Lucida Sans Unicode" w:hAnsi="PT Sans"/>
                <w:bCs/>
                <w:kern w:val="1"/>
                <w:sz w:val="22"/>
                <w:szCs w:val="22"/>
              </w:rPr>
            </w:pPr>
          </w:p>
        </w:tc>
      </w:tr>
    </w:tbl>
    <w:p w:rsidR="000A7273" w:rsidRPr="000B3063" w:rsidRDefault="00DF2736" w:rsidP="000B3063">
      <w:pPr>
        <w:pStyle w:val="APEX5"/>
        <w:spacing w:before="0"/>
      </w:pPr>
      <w:r>
        <w:br w:type="page"/>
      </w:r>
    </w:p>
    <w:p w:rsidR="002B6C1F" w:rsidRDefault="006821C4" w:rsidP="00BF2368">
      <w:pPr>
        <w:pStyle w:val="APEX"/>
      </w:pPr>
      <w:bookmarkStart w:id="8" w:name="_Toc342524022"/>
      <w:bookmarkStart w:id="9" w:name="_Toc146118156"/>
      <w:r>
        <w:lastRenderedPageBreak/>
        <w:t>ХАРАКТЕРИСТИКИ ИСТОЧНИКОВ ЭЛЕК</w:t>
      </w:r>
      <w:r w:rsidR="002B6C1F" w:rsidRPr="002B6C1F">
        <w:t>ТРОСН</w:t>
      </w:r>
      <w:r w:rsidR="002B6C1F">
        <w:t>АБЖЕНИЯ В СООТВЕСТВИИ С ТЕХНИЧЕ</w:t>
      </w:r>
      <w:r w:rsidR="002B6C1F" w:rsidRPr="002B6C1F">
        <w:t xml:space="preserve">СКИМИ УСЛОВИЯМИ НА ПОДКЛЮЧЕНИЕ ОБЪЕКТА </w:t>
      </w:r>
      <w:r w:rsidR="002B6C1F">
        <w:t>КАПИТАЛЬНОГО СТРОИТЕЛЬСТВА К СЕ</w:t>
      </w:r>
      <w:r w:rsidR="002B6C1F" w:rsidRPr="002B6C1F">
        <w:t>ТЯМ ЭЛЕКТРОСНАБЖЕНИЯ ОБЩЕГО ПОЛЬЗОВАНИЯ</w:t>
      </w:r>
      <w:bookmarkEnd w:id="9"/>
    </w:p>
    <w:p w:rsidR="007E531A" w:rsidRDefault="007E531A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7E531A" w:rsidRPr="007E531A" w:rsidRDefault="007E531A" w:rsidP="007E531A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7E531A" w:rsidRDefault="007E531A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AE279C" w:rsidRDefault="00AE279C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</w:p>
    <w:p w:rsidR="002B6C1F" w:rsidRDefault="002B6C1F" w:rsidP="002B6C1F">
      <w:pPr>
        <w:pStyle w:val="APEX"/>
      </w:pPr>
      <w:bookmarkStart w:id="10" w:name="_Toc146118157"/>
      <w:r w:rsidRPr="002B6C1F">
        <w:lastRenderedPageBreak/>
        <w:t>ОБОСНОВАНИЕ ПРИНЯТОЙ СХЕМЫ ЭЛЕКТР</w:t>
      </w:r>
      <w:r>
        <w:t>ОСНАБЖЕНИЯ, ВЫБОРА КОНСТРУКТИВ</w:t>
      </w:r>
      <w:r w:rsidRPr="002B6C1F">
        <w:t>НЫХ И ИНЖЕНЕРНО-ТЕХНИЧЕСКИХ РЕШЕНИ</w:t>
      </w:r>
      <w:r>
        <w:t>Й, ИСПОЛЬЗУЕМЫХ В СИСТЕМЕ ЭЛЕК</w:t>
      </w:r>
      <w:r w:rsidRPr="002B6C1F">
        <w:t>ТРОСНАБЖЕНИЯ, В ЧАСТИ ОБЕСПЕЧЕНИЯ СООТВЕТСТВИЯ ЗДАНИЙ, СТРОЕНИЙ И СООРУЖЕНИЙ ТРЕБОВАНИЯМ ЭНЕРГЕТИЧЕСК</w:t>
      </w:r>
      <w:r>
        <w:t>ОЙ ЭФФЕКТИВНОСТИ И ТРЕБОВАНИ</w:t>
      </w:r>
      <w:r w:rsidRPr="002B6C1F">
        <w:t>ЯМ ОСНАЩЕННОСТИ ИХ ПРИБОРАМИ УЧЕТ</w:t>
      </w:r>
      <w:r>
        <w:t xml:space="preserve">А ИСПОЛЬЗУЕМЫХ ЭНЕРГЕТИЧЕСКИХ </w:t>
      </w:r>
      <w:r w:rsidRPr="002B6C1F">
        <w:t>РЕСУРСОВ</w:t>
      </w:r>
      <w:bookmarkEnd w:id="10"/>
    </w:p>
    <w:p w:rsidR="00AE279C" w:rsidRDefault="00AE279C" w:rsidP="00AE279C">
      <w:pPr>
        <w:pStyle w:val="APEX5"/>
        <w:rPr>
          <w:i/>
        </w:rPr>
      </w:pPr>
    </w:p>
    <w:p w:rsidR="00AE279C" w:rsidRPr="007E531A" w:rsidRDefault="00AE279C" w:rsidP="00AE279C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AE279C" w:rsidRDefault="00AE279C" w:rsidP="00401A08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2B6C1F" w:rsidRDefault="00C7656D" w:rsidP="002B6C1F">
      <w:pPr>
        <w:pStyle w:val="APEX"/>
      </w:pPr>
      <w:r w:rsidRPr="00A07336">
        <w:br w:type="page"/>
      </w:r>
      <w:bookmarkStart w:id="11" w:name="_Toc493159007"/>
      <w:bookmarkStart w:id="12" w:name="_Toc505261541"/>
      <w:bookmarkStart w:id="13" w:name="_Toc146118158"/>
      <w:bookmarkEnd w:id="8"/>
      <w:r w:rsidR="002B6C1F" w:rsidRPr="0040414E">
        <w:lastRenderedPageBreak/>
        <w:t>Сведения о количестве электроприемников, их установленной и расчетной мощности</w:t>
      </w:r>
      <w:bookmarkEnd w:id="11"/>
      <w:bookmarkEnd w:id="12"/>
      <w:bookmarkEnd w:id="13"/>
    </w:p>
    <w:p w:rsidR="00F86DE3" w:rsidRDefault="00F86DE3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</w:p>
    <w:p w:rsidR="002B6C1F" w:rsidRPr="004D7B1A" w:rsidRDefault="002B6C1F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Суммарная расчетная нагрузка электроприёмников </w:t>
      </w:r>
      <w:r w:rsidR="00490235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проектируемого объекта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:</w:t>
      </w:r>
    </w:p>
    <w:p w:rsidR="00490235" w:rsidRPr="004D7B1A" w:rsidRDefault="007451DB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</w:t>
      </w:r>
      <w:r w:rsidR="002B6C1F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аксимальная расчетная мощность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</w:t>
      </w:r>
      <w:r w:rsidR="00672E74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ВРУ</w:t>
      </w:r>
      <w:r w:rsidR="0059794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="00672E74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  <w:r w:rsidR="0059794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="00AD770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ж</w:t>
      </w:r>
      <w:r w:rsidR="00B01904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–</w:t>
      </w:r>
      <w:r w:rsidR="00B01904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3</w:t>
      </w:r>
      <w:r w:rsidR="008E6B0E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04</w:t>
      </w:r>
      <w:r w:rsidR="00205CC7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13744D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</w:t>
      </w:r>
      <w:r w:rsidR="00AE279C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,</w:t>
      </w:r>
    </w:p>
    <w:p w:rsidR="0029293D" w:rsidRPr="004D7B1A" w:rsidRDefault="0029293D" w:rsidP="0029293D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в том числе ВРУ-НС   – </w:t>
      </w:r>
      <w:r w:rsidR="00AE279C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42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,</w:t>
      </w:r>
      <w:r w:rsidR="00AE279C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2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29293D" w:rsidRPr="004D7B1A" w:rsidRDefault="0029293D" w:rsidP="0029293D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в том числе ВРУ-ИТП – </w:t>
      </w:r>
      <w:r w:rsidR="00AE279C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52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,</w:t>
      </w:r>
      <w:r w:rsidR="00AE279C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7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AE279C" w:rsidRPr="004D7B1A" w:rsidRDefault="00AE279C" w:rsidP="00AE279C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в том числе ЩУ-ДНС – </w:t>
      </w:r>
      <w:r w:rsidR="0013744D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,</w:t>
      </w:r>
      <w:r w:rsidR="0013744D">
        <w:rPr>
          <w:rFonts w:ascii="PT Sans" w:hAnsi="PT Sans"/>
          <w:bCs/>
          <w:i/>
          <w:noProof/>
          <w:sz w:val="22"/>
          <w:szCs w:val="22"/>
          <w:lang w:eastAsia="de-DE"/>
        </w:rPr>
        <w:t>25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AE279C" w:rsidRPr="004D7B1A" w:rsidRDefault="007451DB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</w:t>
      </w:r>
      <w:r w:rsidR="005A5516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ВРУ</w:t>
      </w:r>
      <w:r w:rsidR="00E30DE9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2</w:t>
      </w:r>
      <w:r w:rsidR="005A5516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  <w:r w:rsidR="00E30DE9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="00AD770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ж</w:t>
      </w:r>
      <w:r w:rsidR="005A5516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</w:t>
      </w:r>
      <w:r w:rsidR="00991FED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– 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19,9</w:t>
      </w:r>
      <w:r w:rsidR="0074758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B8622E" w:rsidRPr="004D7B1A" w:rsidRDefault="005A5516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F5700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3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  <w:r w:rsidR="00F5700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="00AD770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ж</w:t>
      </w:r>
      <w:r w:rsidR="00991FED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– 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215,8</w:t>
      </w:r>
      <w:r w:rsidR="0074758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4E3EF4" w:rsidRPr="004D7B1A" w:rsidRDefault="00B8622E" w:rsidP="004E3EF4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максимальная расчетная мощность ВРУ4.1</w:t>
      </w:r>
      <w:r w:rsidR="00AD770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ж</w:t>
      </w:r>
      <w:r w:rsidR="00B01904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– </w:t>
      </w:r>
      <w:r w:rsidR="00B01904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3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0</w:t>
      </w:r>
      <w:r w:rsidR="00B01904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2,6</w:t>
      </w:r>
      <w:r w:rsidR="00B01904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</w:t>
      </w:r>
      <w:r w:rsidR="0074758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кВт;</w:t>
      </w:r>
    </w:p>
    <w:p w:rsidR="00B01904" w:rsidRPr="004D7B1A" w:rsidRDefault="00B01904" w:rsidP="00B01904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в том числе ЩС-ОДС   – </w:t>
      </w:r>
      <w:r w:rsidR="00A41DF5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19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,</w:t>
      </w:r>
      <w:r w:rsidR="00A41DF5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4</w:t>
      </w:r>
      <w:r w:rsidR="0074758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4E3EF4" w:rsidRPr="004D7B1A" w:rsidRDefault="004E3EF4" w:rsidP="004E3EF4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ВРУ5.1ж– 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22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1,3</w:t>
      </w:r>
      <w:r w:rsidR="00B01904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 xml:space="preserve"> </w:t>
      </w:r>
      <w:r w:rsidR="0074758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кВт;</w:t>
      </w:r>
    </w:p>
    <w:p w:rsidR="004E3EF4" w:rsidRPr="004D7B1A" w:rsidRDefault="004E3EF4" w:rsidP="004E3EF4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ВРУ6.1ж– 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88,3</w:t>
      </w:r>
      <w:r w:rsidR="0074758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677D09" w:rsidRPr="004D7B1A" w:rsidRDefault="00677D09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максим</w:t>
      </w:r>
      <w:r w:rsidR="0059794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альная расчетная мощность ВРУ</w:t>
      </w:r>
      <w:r w:rsidR="00F5700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="00490235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  <w:r w:rsidR="00F5700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2</w:t>
      </w:r>
      <w:r w:rsidR="002119E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(ПОН)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 – 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9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</w:t>
      </w:r>
      <w:r w:rsidR="00B8622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1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кВт.</w:t>
      </w:r>
    </w:p>
    <w:p w:rsidR="00DE1472" w:rsidRPr="004D7B1A" w:rsidRDefault="00DE1472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59794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2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  <w:r w:rsidR="00490235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2</w:t>
      </w:r>
      <w:r w:rsidR="002119E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(ПОН)  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– 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7</w:t>
      </w:r>
      <w:r w:rsidR="000B39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3,1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DE1472" w:rsidRPr="004D7B1A" w:rsidRDefault="00DE1472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490235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3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  <w:r w:rsidR="00F57008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2</w:t>
      </w:r>
      <w:r w:rsidR="002119E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(ПОН)  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– 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7</w:t>
      </w:r>
      <w:r w:rsidR="003E143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1</w:t>
      </w:r>
      <w:r w:rsidR="00B8622E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8</w:t>
      </w:r>
      <w:r w:rsidR="00597940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CC1BCE" w:rsidRPr="004D7B1A" w:rsidRDefault="00CC1BCE" w:rsidP="00CC1BCE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ВРУ4.2 (ПОН)  – </w:t>
      </w:r>
      <w:r w:rsidR="00154B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6</w:t>
      </w:r>
      <w:r w:rsidR="000B39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2</w:t>
      </w:r>
      <w:r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0B39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9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кВт.</w:t>
      </w:r>
    </w:p>
    <w:p w:rsidR="00CC1BCE" w:rsidRPr="004D7B1A" w:rsidRDefault="00CC1BCE" w:rsidP="00CC1BCE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ВРУ5.2 (ПОН)  – </w:t>
      </w:r>
      <w:r w:rsidR="000B39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35</w:t>
      </w:r>
      <w:r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0B395A" w:rsidRPr="004D7B1A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8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CC1BCE" w:rsidRPr="004D7B1A" w:rsidRDefault="00CC1BCE" w:rsidP="00CC1BCE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ВРУ6.2 (ПОН)  – </w:t>
      </w:r>
      <w:r w:rsidR="008E6B0E" w:rsidRPr="008E6B0E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98</w:t>
      </w:r>
      <w:r w:rsidR="003E143E" w:rsidRPr="008E6B0E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8E6B0E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3</w:t>
      </w:r>
      <w:r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кВт;</w:t>
      </w:r>
    </w:p>
    <w:p w:rsidR="00300FB1" w:rsidRPr="00E55052" w:rsidRDefault="00490235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29293D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7.1</w:t>
      </w:r>
      <w:r w:rsidR="001D79D4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(Автостоянка ПО</w:t>
      </w:r>
      <w:r w:rsidR="0029293D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1</w:t>
      </w:r>
      <w:r w:rsidR="00CC1BCE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, ПО6, ПО2</w:t>
      </w:r>
      <w:r w:rsidR="001D79D4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)</w:t>
      </w: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 – </w:t>
      </w:r>
      <w:r w:rsidR="00434206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6</w:t>
      </w:r>
      <w:r w:rsidR="00E04AEA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8,4 к</w:t>
      </w: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Вт (</w:t>
      </w:r>
      <w:r w:rsidR="00434206" w:rsidRPr="00E55052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1</w:t>
      </w:r>
      <w:r w:rsidR="00E04AEA" w:rsidRPr="00E55052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05</w:t>
      </w:r>
      <w:r w:rsidR="00B8622E" w:rsidRPr="00E55052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,</w:t>
      </w:r>
      <w:r w:rsidR="00E04AEA" w:rsidRPr="00E55052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7</w:t>
      </w:r>
      <w:r w:rsidRPr="00E55052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 xml:space="preserve"> кВт</w:t>
      </w: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– режим «Пожар»</w:t>
      </w:r>
      <w:r w:rsidR="002119E0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)</w:t>
      </w:r>
      <w:r w:rsidR="006B5A76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;</w:t>
      </w:r>
    </w:p>
    <w:p w:rsidR="00CC1BCE" w:rsidRPr="00E55052" w:rsidRDefault="00CC1BCE" w:rsidP="00CC1BCE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- потребляемая максимальная расчетная мощность ВРУ7.2 (Автостоянка ПО3, ПО4, ПО5, ПО7)  </w:t>
      </w:r>
      <w:r w:rsidRPr="00E55052">
        <w:rPr>
          <w:rFonts w:ascii="PT Sans" w:hAnsi="PT Sans"/>
          <w:bCs/>
          <w:noProof/>
          <w:sz w:val="22"/>
          <w:szCs w:val="22"/>
          <w:lang w:eastAsia="de-DE"/>
        </w:rPr>
        <w:t xml:space="preserve">– </w:t>
      </w:r>
      <w:r w:rsidR="00E55052" w:rsidRPr="00E55052">
        <w:rPr>
          <w:rFonts w:ascii="PT Sans" w:hAnsi="PT Sans"/>
          <w:bCs/>
          <w:noProof/>
          <w:sz w:val="22"/>
          <w:szCs w:val="22"/>
          <w:lang w:eastAsia="de-DE"/>
        </w:rPr>
        <w:t>64</w:t>
      </w:r>
      <w:r w:rsidR="00372A51" w:rsidRPr="00E55052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E55052" w:rsidRPr="00E55052">
        <w:rPr>
          <w:rFonts w:ascii="PT Sans" w:hAnsi="PT Sans"/>
          <w:bCs/>
          <w:noProof/>
          <w:sz w:val="22"/>
          <w:szCs w:val="22"/>
          <w:lang w:eastAsia="de-DE"/>
        </w:rPr>
        <w:t>9</w:t>
      </w: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кВт (</w:t>
      </w:r>
      <w:r w:rsidR="00E55052" w:rsidRPr="00E55052">
        <w:rPr>
          <w:rFonts w:ascii="PT Sans" w:hAnsi="PT Sans"/>
          <w:b/>
          <w:bCs/>
          <w:i/>
          <w:noProof/>
          <w:sz w:val="22"/>
          <w:szCs w:val="22"/>
          <w:u w:val="single"/>
          <w:lang w:eastAsia="de-DE"/>
        </w:rPr>
        <w:t>88,0</w:t>
      </w:r>
      <w:r w:rsidR="00372A51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</w:t>
      </w:r>
      <w:r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кВт – режим «Пожар»)</w:t>
      </w:r>
      <w:r w:rsidR="006B5A76" w:rsidRPr="00E55052">
        <w:rPr>
          <w:rFonts w:ascii="PT Sans" w:hAnsi="PT Sans"/>
          <w:bCs/>
          <w:i/>
          <w:noProof/>
          <w:sz w:val="22"/>
          <w:szCs w:val="22"/>
          <w:lang w:eastAsia="de-DE"/>
        </w:rPr>
        <w:t>.</w:t>
      </w:r>
    </w:p>
    <w:p w:rsidR="00DE1472" w:rsidRPr="004D7B1A" w:rsidRDefault="00300FB1" w:rsidP="000B3063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E55052">
        <w:rPr>
          <w:rStyle w:val="aff7"/>
          <w:rFonts w:ascii="PT Sans" w:eastAsia="ArialMT" w:hAnsi="PT Sans"/>
          <w:b w:val="0"/>
          <w:i/>
          <w:sz w:val="22"/>
          <w:szCs w:val="22"/>
        </w:rPr>
        <w:t xml:space="preserve">Суммарная расчетная нагрузка </w:t>
      </w:r>
      <w:proofErr w:type="spellStart"/>
      <w:r w:rsidRPr="00E55052">
        <w:rPr>
          <w:rStyle w:val="aff7"/>
          <w:rFonts w:ascii="PT Sans" w:eastAsia="ArialMT" w:hAnsi="PT Sans"/>
          <w:b w:val="0"/>
          <w:i/>
          <w:sz w:val="22"/>
          <w:szCs w:val="22"/>
        </w:rPr>
        <w:t>электроприемников</w:t>
      </w:r>
      <w:proofErr w:type="spellEnd"/>
      <w:r w:rsidRPr="00E55052">
        <w:rPr>
          <w:rStyle w:val="aff7"/>
          <w:rFonts w:ascii="PT Sans" w:eastAsia="ArialMT" w:hAnsi="PT Sans"/>
          <w:b w:val="0"/>
          <w:i/>
          <w:sz w:val="22"/>
          <w:szCs w:val="22"/>
        </w:rPr>
        <w:t xml:space="preserve"> объекта составляет </w:t>
      </w:r>
      <w:r w:rsidR="00715475" w:rsidRPr="00E55052">
        <w:rPr>
          <w:rStyle w:val="aff7"/>
          <w:rFonts w:ascii="PT Sans" w:eastAsia="ArialMT" w:hAnsi="PT Sans"/>
          <w:i/>
          <w:sz w:val="22"/>
          <w:szCs w:val="22"/>
          <w:u w:val="single"/>
        </w:rPr>
        <w:t>2</w:t>
      </w:r>
      <w:r w:rsidR="00C24D6B" w:rsidRPr="00E55052">
        <w:rPr>
          <w:rStyle w:val="aff7"/>
          <w:rFonts w:ascii="PT Sans" w:eastAsia="ArialMT" w:hAnsi="PT Sans"/>
          <w:i/>
          <w:sz w:val="22"/>
          <w:szCs w:val="22"/>
          <w:u w:val="single"/>
        </w:rPr>
        <w:t>1</w:t>
      </w:r>
      <w:r w:rsidR="00E55052" w:rsidRPr="00E55052">
        <w:rPr>
          <w:rStyle w:val="aff7"/>
          <w:rFonts w:ascii="PT Sans" w:eastAsia="ArialMT" w:hAnsi="PT Sans"/>
          <w:i/>
          <w:sz w:val="22"/>
          <w:szCs w:val="22"/>
          <w:u w:val="single"/>
        </w:rPr>
        <w:t>7</w:t>
      </w:r>
      <w:r w:rsidR="008E6B0E">
        <w:rPr>
          <w:rStyle w:val="aff7"/>
          <w:rFonts w:ascii="PT Sans" w:eastAsia="ArialMT" w:hAnsi="PT Sans"/>
          <w:i/>
          <w:sz w:val="22"/>
          <w:szCs w:val="22"/>
          <w:u w:val="single"/>
        </w:rPr>
        <w:t>4</w:t>
      </w:r>
      <w:r w:rsidR="00B8622E" w:rsidRPr="00E55052">
        <w:rPr>
          <w:rStyle w:val="aff7"/>
          <w:rFonts w:ascii="PT Sans" w:eastAsia="ArialMT" w:hAnsi="PT Sans"/>
          <w:i/>
          <w:sz w:val="22"/>
          <w:szCs w:val="22"/>
          <w:u w:val="single"/>
        </w:rPr>
        <w:t>,</w:t>
      </w:r>
      <w:r w:rsidR="008E6B0E">
        <w:rPr>
          <w:rStyle w:val="aff7"/>
          <w:rFonts w:ascii="PT Sans" w:eastAsia="ArialMT" w:hAnsi="PT Sans"/>
          <w:i/>
          <w:sz w:val="22"/>
          <w:szCs w:val="22"/>
          <w:u w:val="single"/>
        </w:rPr>
        <w:t>0</w:t>
      </w:r>
      <w:r w:rsidRPr="00E55052">
        <w:rPr>
          <w:rStyle w:val="aff7"/>
          <w:rFonts w:ascii="PT Sans" w:eastAsia="ArialMT" w:hAnsi="PT Sans"/>
          <w:b w:val="0"/>
          <w:i/>
          <w:sz w:val="22"/>
          <w:szCs w:val="22"/>
        </w:rPr>
        <w:t xml:space="preserve"> кВт.</w:t>
      </w:r>
    </w:p>
    <w:p w:rsidR="004D7B1A" w:rsidRDefault="004D7B1A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4D7B1A" w:rsidRDefault="004D7B1A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4D7B1A" w:rsidRDefault="004D7B1A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4D7B1A" w:rsidRDefault="004D7B1A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D06A3D" w:rsidRDefault="00D06A3D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D06A3D" w:rsidRDefault="00D06A3D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D06A3D" w:rsidRDefault="00D06A3D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D06A3D" w:rsidRDefault="00D06A3D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D06A3D" w:rsidRDefault="00D06A3D" w:rsidP="00A41DF5">
      <w:pPr>
        <w:jc w:val="center"/>
        <w:rPr>
          <w:rFonts w:ascii="PT Sans" w:eastAsia="ArialMT" w:hAnsi="PT Sans"/>
          <w:bCs/>
          <w:sz w:val="22"/>
          <w:szCs w:val="22"/>
        </w:rPr>
      </w:pPr>
    </w:p>
    <w:p w:rsidR="0013744D" w:rsidRDefault="00877A74" w:rsidP="0013744D">
      <w:pPr>
        <w:jc w:val="center"/>
        <w:rPr>
          <w:rFonts w:ascii="PT Sans" w:hAnsi="PT Sans"/>
          <w:bCs/>
          <w:noProof/>
          <w:color w:val="FF0000"/>
          <w:sz w:val="22"/>
          <w:szCs w:val="22"/>
          <w:lang w:eastAsia="de-DE"/>
        </w:rPr>
      </w:pPr>
      <w:r w:rsidRPr="00877A74">
        <w:rPr>
          <w:rFonts w:ascii="PT Sans" w:eastAsia="ArialMT" w:hAnsi="PT Sans"/>
          <w:bCs/>
          <w:sz w:val="22"/>
          <w:szCs w:val="22"/>
        </w:rPr>
        <w:lastRenderedPageBreak/>
        <w:t xml:space="preserve">Таблица 1. Расчет электрических </w:t>
      </w:r>
      <w:r w:rsidR="0013744D">
        <w:rPr>
          <w:rFonts w:ascii="PT Sans" w:eastAsia="ArialMT" w:hAnsi="PT Sans"/>
          <w:bCs/>
          <w:sz w:val="22"/>
          <w:szCs w:val="22"/>
        </w:rPr>
        <w:t>нагрузок</w:t>
      </w:r>
    </w:p>
    <w:p w:rsidR="006A56BB" w:rsidRPr="0013744D" w:rsidRDefault="0013744D" w:rsidP="0013744D">
      <w:pPr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 w:rsidRPr="0013744D">
        <w:rPr>
          <w:rFonts w:ascii="PT Sans" w:hAnsi="PT Sans"/>
          <w:bCs/>
          <w:noProof/>
          <w:color w:val="FF0000"/>
          <w:sz w:val="22"/>
          <w:szCs w:val="22"/>
          <w:lang w:eastAsia="de-DE"/>
        </w:rPr>
        <w:drawing>
          <wp:inline distT="0" distB="0" distL="0" distR="0" wp14:anchorId="2D936FCA" wp14:editId="0C346C02">
            <wp:extent cx="6244926" cy="8996431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51204" cy="90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744D">
        <w:rPr>
          <w:rFonts w:ascii="PT Sans" w:hAnsi="PT Sans"/>
          <w:bCs/>
          <w:noProof/>
          <w:color w:val="FF0000"/>
          <w:sz w:val="22"/>
          <w:szCs w:val="22"/>
          <w:lang w:eastAsia="de-DE"/>
        </w:rPr>
        <w:t xml:space="preserve"> </w:t>
      </w:r>
      <w:r w:rsidR="006A56BB">
        <w:rPr>
          <w:rFonts w:ascii="PT Sans" w:hAnsi="PT Sans"/>
          <w:bCs/>
          <w:noProof/>
          <w:color w:val="FF0000"/>
          <w:sz w:val="22"/>
          <w:szCs w:val="22"/>
          <w:lang w:eastAsia="de-DE"/>
        </w:rPr>
        <w:br w:type="page"/>
      </w:r>
    </w:p>
    <w:p w:rsidR="00465C8E" w:rsidRDefault="002B6C1F" w:rsidP="00465C8E">
      <w:pPr>
        <w:pStyle w:val="APEX"/>
        <w:rPr>
          <w:bCs/>
          <w:noProof/>
          <w:lang w:eastAsia="de-DE"/>
        </w:rPr>
      </w:pPr>
      <w:bookmarkStart w:id="14" w:name="_Toc505261542"/>
      <w:bookmarkStart w:id="15" w:name="_Toc146118159"/>
      <w:r w:rsidRPr="0040414E">
        <w:lastRenderedPageBreak/>
        <w:t>Требования к надежности электроснабжения и качеству электроэнергии</w:t>
      </w:r>
      <w:bookmarkEnd w:id="14"/>
      <w:bookmarkEnd w:id="15"/>
      <w:r w:rsidRPr="002B6C1F">
        <w:rPr>
          <w:bCs/>
          <w:noProof/>
          <w:lang w:eastAsia="de-DE"/>
        </w:rPr>
        <w:t xml:space="preserve"> </w:t>
      </w:r>
    </w:p>
    <w:p w:rsidR="00D06A3D" w:rsidRDefault="00D06A3D" w:rsidP="006B5A76">
      <w:pPr>
        <w:pStyle w:val="APEX5"/>
        <w:rPr>
          <w:i/>
        </w:rPr>
      </w:pPr>
    </w:p>
    <w:p w:rsidR="006B5A76" w:rsidRPr="007E531A" w:rsidRDefault="006B5A76" w:rsidP="006B5A76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6B5A76" w:rsidRDefault="006B5A76" w:rsidP="00B32E76">
      <w:pPr>
        <w:pStyle w:val="APEX5"/>
        <w:spacing w:before="0"/>
        <w:rPr>
          <w:bCs w:val="0"/>
          <w:noProof/>
        </w:rPr>
      </w:pPr>
    </w:p>
    <w:p w:rsidR="004A0D00" w:rsidRDefault="004A0D00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465C8E" w:rsidRDefault="00465C8E" w:rsidP="00465C8E">
      <w:pPr>
        <w:pStyle w:val="APEX"/>
        <w:rPr>
          <w:bCs/>
          <w:noProof/>
          <w:lang w:eastAsia="de-DE"/>
        </w:rPr>
      </w:pPr>
      <w:bookmarkStart w:id="16" w:name="_Toc505261543"/>
      <w:bookmarkStart w:id="17" w:name="_Toc146118160"/>
      <w:r w:rsidRPr="0040414E">
        <w:lastRenderedPageBreak/>
        <w:t>ОПИСАНИЕ РЕШЕНИЙ ПО ОБЕСПЕЧЕНИЮ ЭЛЕКТРОЭНЕРГИЕЙ ЭЛЕКТРОПРИЕМНИКОВ В СООТВЕТСТВИИ С УСТАНОВЛЕННОЙ КЛАССИФИКАЦИ</w:t>
      </w:r>
      <w:r w:rsidR="001F4DC2">
        <w:t>ЕЙ</w:t>
      </w:r>
      <w:r w:rsidRPr="0040414E">
        <w:t xml:space="preserve"> В РАБОЧЕМ И АВАРИЙНОМ РЕЖИМАХ</w:t>
      </w:r>
      <w:bookmarkEnd w:id="16"/>
      <w:bookmarkEnd w:id="17"/>
      <w:r w:rsidRPr="00465C8E">
        <w:rPr>
          <w:bCs/>
          <w:noProof/>
          <w:lang w:eastAsia="de-DE"/>
        </w:rPr>
        <w:t xml:space="preserve"> </w:t>
      </w:r>
    </w:p>
    <w:p w:rsidR="006B5A76" w:rsidRDefault="006B5A76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B5A76" w:rsidRPr="007E531A" w:rsidRDefault="006B5A76" w:rsidP="006B5A76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6B5A76" w:rsidRDefault="006B5A76" w:rsidP="006B5A76">
      <w:pPr>
        <w:pStyle w:val="APEX0"/>
        <w:numPr>
          <w:ilvl w:val="0"/>
          <w:numId w:val="0"/>
        </w:numPr>
        <w:ind w:left="567"/>
      </w:pPr>
      <w:bookmarkStart w:id="18" w:name="_Toc505261544"/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P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P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Default="006B5A76" w:rsidP="006B5A76">
      <w:pPr>
        <w:pStyle w:val="APEX5"/>
        <w:rPr>
          <w:lang w:eastAsia="en-US"/>
        </w:rPr>
      </w:pPr>
    </w:p>
    <w:p w:rsidR="006B5A76" w:rsidRPr="006B5A76" w:rsidRDefault="006B5A76" w:rsidP="006B5A76">
      <w:pPr>
        <w:pStyle w:val="APEX5"/>
        <w:rPr>
          <w:lang w:eastAsia="en-US"/>
        </w:rPr>
      </w:pPr>
    </w:p>
    <w:p w:rsidR="00465C8E" w:rsidRDefault="00465C8E" w:rsidP="00465C8E">
      <w:pPr>
        <w:pStyle w:val="APEX"/>
      </w:pPr>
      <w:bookmarkStart w:id="19" w:name="_Toc146118161"/>
      <w:r w:rsidRPr="0040414E">
        <w:lastRenderedPageBreak/>
        <w:t>Описание ПРОЕКТНЫХ РЕШЕНИЙ ПО КОМПЕНСАЦИИ РЕАКТИВНОЙ МОЩНОСТИ, АВТОМАТИЗАЦИИ И ДИСПЕТЧЕРИЗАЦИИ СИСТЕМ</w:t>
      </w:r>
      <w:bookmarkEnd w:id="18"/>
      <w:bookmarkEnd w:id="19"/>
      <w:r w:rsidRPr="0040414E">
        <w:t xml:space="preserve"> </w:t>
      </w:r>
    </w:p>
    <w:p w:rsidR="006B5A76" w:rsidRDefault="006B5A76" w:rsidP="000B3063">
      <w:pPr>
        <w:ind w:firstLine="567"/>
        <w:jc w:val="both"/>
        <w:rPr>
          <w:rFonts w:ascii="PT Sans" w:hAnsi="PT Sans"/>
          <w:sz w:val="22"/>
          <w:szCs w:val="22"/>
        </w:rPr>
      </w:pPr>
    </w:p>
    <w:p w:rsidR="006B5A76" w:rsidRPr="007E531A" w:rsidRDefault="006B5A76" w:rsidP="006B5A76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6B5A76" w:rsidRDefault="006B5A76" w:rsidP="000B3063">
      <w:pPr>
        <w:ind w:firstLine="567"/>
        <w:jc w:val="both"/>
        <w:rPr>
          <w:rFonts w:ascii="PT Sans" w:hAnsi="PT Sans"/>
          <w:sz w:val="22"/>
          <w:szCs w:val="22"/>
        </w:rPr>
      </w:pPr>
    </w:p>
    <w:p w:rsidR="00367031" w:rsidRPr="000E594F" w:rsidRDefault="00367031" w:rsidP="001F4DC2">
      <w:pPr>
        <w:pStyle w:val="APEX1"/>
        <w:numPr>
          <w:ilvl w:val="0"/>
          <w:numId w:val="0"/>
        </w:numPr>
        <w:ind w:left="567"/>
        <w:rPr>
          <w:noProof/>
        </w:rPr>
      </w:pPr>
      <w:r w:rsidRPr="000E594F">
        <w:rPr>
          <w:noProof/>
        </w:rPr>
        <w:br w:type="page"/>
      </w:r>
    </w:p>
    <w:p w:rsidR="00465C8E" w:rsidRDefault="00465C8E" w:rsidP="00465C8E">
      <w:pPr>
        <w:pStyle w:val="APEX"/>
        <w:rPr>
          <w:bCs/>
          <w:noProof/>
          <w:lang w:eastAsia="de-DE"/>
        </w:rPr>
      </w:pPr>
      <w:bookmarkStart w:id="20" w:name="_Toc505261545"/>
      <w:bookmarkStart w:id="21" w:name="_Toc146118162"/>
      <w:r w:rsidRPr="0040414E">
        <w:lastRenderedPageBreak/>
        <w:t>перечень мероприятий по обеспечению соблю</w:t>
      </w:r>
      <w:r>
        <w:t>дения установленныхтре</w:t>
      </w:r>
      <w:r w:rsidRPr="0040414E">
        <w:t>бо ваний энергетической эффективности к устройствам, технологиям и материалам, используемым в системе электроснабжения, позволяющих исключить нерациональный расход электрической энергии, и по учету расхода электрической энергии, если такие требования предусмотрены в задании на проектрирование</w:t>
      </w:r>
      <w:bookmarkEnd w:id="20"/>
      <w:bookmarkEnd w:id="21"/>
      <w:r w:rsidRPr="00465C8E">
        <w:rPr>
          <w:bCs/>
          <w:noProof/>
          <w:lang w:eastAsia="de-DE"/>
        </w:rPr>
        <w:t xml:space="preserve"> </w:t>
      </w:r>
    </w:p>
    <w:p w:rsidR="004D7B1A" w:rsidRDefault="004D7B1A">
      <w:pPr>
        <w:spacing w:line="240" w:lineRule="auto"/>
        <w:rPr>
          <w:rFonts w:ascii="PT Sans" w:eastAsia="Calibri" w:hAnsi="PT Sans"/>
          <w:bCs/>
          <w:noProof/>
          <w:sz w:val="22"/>
          <w:szCs w:val="22"/>
          <w:lang w:eastAsia="de-DE"/>
        </w:rPr>
      </w:pPr>
    </w:p>
    <w:p w:rsidR="004D7B1A" w:rsidRPr="007E531A" w:rsidRDefault="004D7B1A" w:rsidP="004D7B1A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6A56BB" w:rsidRDefault="006A56BB">
      <w:pPr>
        <w:spacing w:line="240" w:lineRule="auto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>
        <w:rPr>
          <w:rFonts w:ascii="PT Sans" w:eastAsia="Calibri" w:hAnsi="PT Sans"/>
          <w:bCs/>
          <w:noProof/>
          <w:sz w:val="22"/>
          <w:szCs w:val="22"/>
          <w:lang w:eastAsia="de-DE"/>
        </w:rPr>
        <w:br w:type="page"/>
      </w:r>
    </w:p>
    <w:p w:rsidR="00B429CF" w:rsidRPr="0040414E" w:rsidRDefault="00B429CF" w:rsidP="00B429CF">
      <w:pPr>
        <w:pStyle w:val="APEX"/>
      </w:pPr>
      <w:bookmarkStart w:id="22" w:name="_Toc505261546"/>
      <w:bookmarkStart w:id="23" w:name="_Toc146118163"/>
      <w:r w:rsidRPr="0040414E">
        <w:lastRenderedPageBreak/>
        <w:t>описание мест расположения приборов учета используемой электрической энергии и устройств сбора и передачи данных от таких приборов</w:t>
      </w:r>
      <w:bookmarkEnd w:id="22"/>
      <w:bookmarkEnd w:id="23"/>
    </w:p>
    <w:p w:rsidR="004D7B1A" w:rsidRDefault="004D7B1A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131643" w:rsidRDefault="00553CAC" w:rsidP="00131643">
      <w:pPr>
        <w:ind w:firstLine="567"/>
        <w:jc w:val="both"/>
        <w:rPr>
          <w:rFonts w:ascii="PT Sans" w:eastAsia="Lucida Sans Unicode" w:hAnsi="PT Sans"/>
          <w:bCs/>
          <w:kern w:val="1"/>
          <w:sz w:val="22"/>
          <w:szCs w:val="22"/>
        </w:rPr>
      </w:pP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>Для коммерческого учета электроэнергии на вводах питающих линий всех 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жилья</w:t>
      </w: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и автостоянки </w:t>
      </w: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>предусматрива</w:t>
      </w:r>
      <w:r>
        <w:rPr>
          <w:rFonts w:ascii="PT Sans" w:hAnsi="PT Sans"/>
          <w:bCs/>
          <w:noProof/>
          <w:sz w:val="22"/>
          <w:szCs w:val="22"/>
          <w:lang w:eastAsia="de-DE"/>
        </w:rPr>
        <w:t>ю</w:t>
      </w: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 xml:space="preserve">тся </w:t>
      </w: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электронные многотарифные микропроцессорные счетчики электроэнергии трансформаторного включения типа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Пульсар 3/3МУS-05/1Д-5/10-5,10-4-И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 ЖКИ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; 3х230/400В, 5-7,5А, RS-485</w:t>
      </w:r>
      <w:r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. </w:t>
      </w: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Счетчики устанавливаются в навесных щитах учёта 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и отдельных отсеках панелей распределительных устройств </w:t>
      </w: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с возможностью опломбирования. </w:t>
      </w:r>
      <w:r w:rsidRPr="00A52B64">
        <w:rPr>
          <w:rFonts w:ascii="PT Sans" w:eastAsia="Lucida Sans Unicode" w:hAnsi="PT Sans"/>
          <w:bCs/>
          <w:kern w:val="1"/>
          <w:sz w:val="22"/>
          <w:szCs w:val="22"/>
        </w:rPr>
        <w:t xml:space="preserve">Подключение счетчиков к измерительным трансформаторам тока осуществляется через испытательные </w:t>
      </w:r>
      <w:proofErr w:type="spellStart"/>
      <w:r w:rsidRPr="00A52B64">
        <w:rPr>
          <w:rFonts w:ascii="PT Sans" w:eastAsia="Lucida Sans Unicode" w:hAnsi="PT Sans"/>
          <w:bCs/>
          <w:kern w:val="1"/>
          <w:sz w:val="22"/>
          <w:szCs w:val="22"/>
        </w:rPr>
        <w:t>клеммные</w:t>
      </w:r>
      <w:proofErr w:type="spellEnd"/>
      <w:r w:rsidRPr="00A52B64">
        <w:rPr>
          <w:rFonts w:ascii="PT Sans" w:eastAsia="Lucida Sans Unicode" w:hAnsi="PT Sans"/>
          <w:bCs/>
          <w:kern w:val="1"/>
          <w:sz w:val="22"/>
          <w:szCs w:val="22"/>
        </w:rPr>
        <w:t xml:space="preserve"> коробки (ИКК), с возможностью опломбировки. Класс точности трансформаторов тока для присоединения расчетных счетчиков электроэнергии не ниже 0,5</w:t>
      </w:r>
      <w:r w:rsidRPr="00A52B64">
        <w:rPr>
          <w:rFonts w:ascii="PT Sans" w:eastAsia="Lucida Sans Unicode" w:hAnsi="PT Sans"/>
          <w:bCs/>
          <w:kern w:val="1"/>
          <w:sz w:val="22"/>
          <w:szCs w:val="22"/>
          <w:lang w:val="en-US"/>
        </w:rPr>
        <w:t>S</w:t>
      </w:r>
      <w:r w:rsidRPr="00A52B64">
        <w:rPr>
          <w:rFonts w:ascii="PT Sans" w:eastAsia="Lucida Sans Unicode" w:hAnsi="PT Sans"/>
          <w:bCs/>
          <w:kern w:val="1"/>
          <w:sz w:val="22"/>
          <w:szCs w:val="22"/>
        </w:rPr>
        <w:t>.</w:t>
      </w:r>
      <w:r w:rsidR="00131643">
        <w:rPr>
          <w:rFonts w:ascii="PT Sans" w:eastAsia="Lucida Sans Unicode" w:hAnsi="PT Sans"/>
          <w:bCs/>
          <w:kern w:val="1"/>
          <w:sz w:val="22"/>
          <w:szCs w:val="22"/>
        </w:rPr>
        <w:t xml:space="preserve">  </w:t>
      </w:r>
    </w:p>
    <w:p w:rsidR="00553CAC" w:rsidRPr="00A52B64" w:rsidRDefault="00131643" w:rsidP="0013164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31643">
        <w:rPr>
          <w:rFonts w:ascii="PT Sans" w:eastAsia="Lucida Sans Unicode" w:hAnsi="PT Sans"/>
          <w:bCs/>
          <w:i/>
          <w:kern w:val="1"/>
          <w:sz w:val="22"/>
          <w:szCs w:val="22"/>
        </w:rPr>
        <w:t xml:space="preserve">Для учета на панелях ОДН применяются </w:t>
      </w:r>
      <w:r w:rsidRPr="00131643">
        <w:rPr>
          <w:rFonts w:ascii="PT Sans" w:hAnsi="PT Sans"/>
          <w:bCs/>
          <w:i/>
          <w:noProof/>
          <w:sz w:val="22"/>
          <w:szCs w:val="22"/>
          <w:lang w:eastAsia="de-DE"/>
        </w:rPr>
        <w:t>микропроцессорные счетчики электроэнергии прямого включения типа Пульсар 3/3МУS-1/2Д-10/100-5,10-4-ОИ; 3х230/400В, 10-100А,RS-485.</w:t>
      </w:r>
    </w:p>
    <w:p w:rsidR="00553CAC" w:rsidRPr="009C4D0F" w:rsidRDefault="00553CAC" w:rsidP="00553CAC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Поквартирный коммерческий учет осуществляется микропроцессорными счетчиками электроэнергии прямого включения 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типа 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Пульсар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1ТтшOИ-5/60-15-СУ2-1/2Д-4; ЖКИ; 230В; 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>5/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0А </w:t>
      </w:r>
      <w:r w:rsidR="009C4D0F">
        <w:rPr>
          <w:rFonts w:ascii="PT Sans" w:hAnsi="PT Sans"/>
          <w:bCs/>
          <w:noProof/>
          <w:sz w:val="22"/>
          <w:szCs w:val="22"/>
          <w:lang w:val="en-US" w:eastAsia="de-DE"/>
        </w:rPr>
        <w:t>RS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-485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>монтируемыми в этажных щитах УЭРВ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553CAC" w:rsidRPr="009C4D0F" w:rsidRDefault="00553CAC" w:rsidP="00553CAC">
      <w:pPr>
        <w:ind w:firstLine="567"/>
        <w:jc w:val="both"/>
        <w:rPr>
          <w:rFonts w:ascii="PT Sans" w:hAnsi="PT Sans"/>
          <w:bCs/>
          <w:i/>
          <w:strike/>
          <w:noProof/>
          <w:sz w:val="22"/>
          <w:szCs w:val="22"/>
          <w:lang w:eastAsia="de-DE"/>
        </w:rPr>
      </w:pP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 xml:space="preserve">Согласно ТУ КП «МПТЦ» предусматривается установка микропроцессорных счетчиков электроэнергии прямого включения типа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Пульсар </w:t>
      </w:r>
      <w:r w:rsidR="009C4D0F" w:rsidRPr="009C4D0F">
        <w:rPr>
          <w:rFonts w:ascii="PT Sans" w:hAnsi="PT Sans" w:cs="Arial"/>
          <w:color w:val="1F1F1F"/>
          <w:sz w:val="22"/>
          <w:szCs w:val="22"/>
          <w:shd w:val="clear" w:color="auto" w:fill="FFFFFF"/>
        </w:rPr>
        <w:t>3/ЗМУS-1/2Д-5/60-5,10-4-ОИ ЖКИ; Зх230/400В;5/60А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;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RS-485</w:t>
      </w: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 xml:space="preserve"> для коммерческого </w:t>
      </w:r>
      <w:r w:rsidRPr="009C4D0F">
        <w:rPr>
          <w:rFonts w:ascii="PT Sans" w:hAnsi="PT Sans"/>
          <w:bCs/>
          <w:noProof/>
          <w:sz w:val="22"/>
          <w:szCs w:val="22"/>
          <w:lang w:eastAsia="de-DE"/>
        </w:rPr>
        <w:t>учета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F86DE3">
        <w:rPr>
          <w:rFonts w:ascii="PT Sans" w:hAnsi="PT Sans"/>
          <w:bCs/>
          <w:noProof/>
          <w:sz w:val="22"/>
          <w:szCs w:val="22"/>
          <w:lang w:eastAsia="de-DE"/>
        </w:rPr>
        <w:t xml:space="preserve">оборудования КП «МПТЦ» </w:t>
      </w:r>
      <w:r w:rsidR="009C4D0F" w:rsidRPr="009C4D0F">
        <w:rPr>
          <w:rFonts w:ascii="PT Sans" w:hAnsi="PT Sans"/>
          <w:bCs/>
          <w:i/>
          <w:noProof/>
          <w:sz w:val="22"/>
          <w:szCs w:val="22"/>
          <w:lang w:eastAsia="de-DE"/>
        </w:rPr>
        <w:t>в отдельных шкафах учета в помещениях электрощитовых.</w:t>
      </w:r>
    </w:p>
    <w:p w:rsidR="00553CAC" w:rsidRDefault="00553CAC" w:rsidP="00553CAC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 xml:space="preserve">Согласно ТУ ГУИС предусматривается установка микропроцессорных счетчиков электроэнергии прямого включения типа </w:t>
      </w:r>
      <w:r w:rsidR="00F86DE3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1ТтшOИ-5/60-15-СУ2-1/2Д-4; ЖКИ; 230В; </w:t>
      </w:r>
      <w:r w:rsidR="00F86DE3">
        <w:rPr>
          <w:rFonts w:ascii="PT Sans" w:hAnsi="PT Sans"/>
          <w:bCs/>
          <w:noProof/>
          <w:sz w:val="22"/>
          <w:szCs w:val="22"/>
          <w:lang w:eastAsia="de-DE"/>
        </w:rPr>
        <w:t>5/</w:t>
      </w:r>
      <w:r w:rsidR="00F86DE3" w:rsidRPr="009C4D0F"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="00F86DE3">
        <w:rPr>
          <w:rFonts w:ascii="PT Sans" w:hAnsi="PT Sans"/>
          <w:bCs/>
          <w:noProof/>
          <w:sz w:val="22"/>
          <w:szCs w:val="22"/>
          <w:lang w:eastAsia="de-DE"/>
        </w:rPr>
        <w:t xml:space="preserve">0А </w:t>
      </w:r>
      <w:r w:rsidR="00F86DE3">
        <w:rPr>
          <w:rFonts w:ascii="PT Sans" w:hAnsi="PT Sans"/>
          <w:bCs/>
          <w:noProof/>
          <w:sz w:val="22"/>
          <w:szCs w:val="22"/>
          <w:lang w:val="en-US" w:eastAsia="de-DE"/>
        </w:rPr>
        <w:t>RS</w:t>
      </w:r>
      <w:r w:rsidR="00F86DE3" w:rsidRPr="009C4D0F">
        <w:rPr>
          <w:rFonts w:ascii="PT Sans" w:hAnsi="PT Sans"/>
          <w:bCs/>
          <w:noProof/>
          <w:sz w:val="22"/>
          <w:szCs w:val="22"/>
          <w:lang w:eastAsia="de-DE"/>
        </w:rPr>
        <w:t>-485</w:t>
      </w:r>
      <w:r w:rsidR="00F86DE3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>для коммерческого учета шкафов системы ВТСС в помещениях СС каждого корпуса  (на 1 этаже).</w:t>
      </w:r>
    </w:p>
    <w:p w:rsidR="00553CAC" w:rsidRDefault="00553CAC" w:rsidP="00553CAC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Коммерческий учет потребления электроэнергии </w:t>
      </w: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>на вводах питающих линий всех 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помещений БКТ</w:t>
      </w: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 осуществляется при помощи 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>электронны</w:t>
      </w:r>
      <w:r>
        <w:rPr>
          <w:rFonts w:ascii="PT Sans" w:hAnsi="PT Sans"/>
          <w:bCs/>
          <w:noProof/>
          <w:sz w:val="22"/>
          <w:szCs w:val="22"/>
          <w:lang w:eastAsia="de-DE"/>
        </w:rPr>
        <w:t>х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многотарифны</w:t>
      </w:r>
      <w:r>
        <w:rPr>
          <w:rFonts w:ascii="PT Sans" w:hAnsi="PT Sans"/>
          <w:bCs/>
          <w:noProof/>
          <w:sz w:val="22"/>
          <w:szCs w:val="22"/>
          <w:lang w:eastAsia="de-DE"/>
        </w:rPr>
        <w:t>х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микропроцессорны</w:t>
      </w:r>
      <w:r>
        <w:rPr>
          <w:rFonts w:ascii="PT Sans" w:hAnsi="PT Sans"/>
          <w:bCs/>
          <w:noProof/>
          <w:sz w:val="22"/>
          <w:szCs w:val="22"/>
          <w:lang w:eastAsia="de-DE"/>
        </w:rPr>
        <w:t>х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счетчик</w:t>
      </w:r>
      <w:r>
        <w:rPr>
          <w:rFonts w:ascii="PT Sans" w:hAnsi="PT Sans"/>
          <w:bCs/>
          <w:noProof/>
          <w:sz w:val="22"/>
          <w:szCs w:val="22"/>
          <w:lang w:eastAsia="de-DE"/>
        </w:rPr>
        <w:t>ов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электроэнергии трансформаторного включения типа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Пульсар 3/3МУS-05/1Д-5/10-5,10-4-И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 ЖКИ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; 3х230/400В, 5-7,5А, RS-485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и микропроцессорных счетчиков </w:t>
      </w:r>
      <w:r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электроэнергии прямого включения типа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Пульсар </w:t>
      </w:r>
      <w:r w:rsidR="009C4D0F" w:rsidRPr="009C4D0F">
        <w:rPr>
          <w:rFonts w:ascii="PT Sans" w:hAnsi="PT Sans" w:cs="Arial"/>
          <w:color w:val="1F1F1F"/>
          <w:sz w:val="22"/>
          <w:szCs w:val="22"/>
          <w:shd w:val="clear" w:color="auto" w:fill="FFFFFF"/>
        </w:rPr>
        <w:t>3/ЗМУS-1/2Д-5/60-5,10-4-ОИ ЖКИ; Зх230/400В;5/60А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; 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>RS-485</w:t>
      </w:r>
      <w:r w:rsidR="009C4D0F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9C4D0F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9C4D0F">
        <w:rPr>
          <w:rFonts w:ascii="PT Sans" w:hAnsi="PT Sans"/>
          <w:bCs/>
          <w:noProof/>
          <w:sz w:val="22"/>
          <w:szCs w:val="22"/>
          <w:lang w:eastAsia="de-DE"/>
        </w:rPr>
        <w:t>установленных в учётно-распределительной панели типа ЗУР-200. Дополнительно в сети аварийного освещения помещений БКТ</w:t>
      </w:r>
      <w:r w:rsidR="00A00DBE">
        <w:rPr>
          <w:rFonts w:ascii="PT Sans" w:hAnsi="PT Sans"/>
          <w:bCs/>
          <w:noProof/>
          <w:sz w:val="22"/>
          <w:szCs w:val="22"/>
          <w:lang w:eastAsia="de-DE"/>
        </w:rPr>
        <w:t xml:space="preserve"> и на панели собственных нужд электрощитовой БКТ</w:t>
      </w:r>
      <w:r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 предусматривается</w:t>
      </w: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 установка счетчиков электроэнергии прямого включения типа </w:t>
      </w:r>
      <w:r w:rsidR="00131643">
        <w:rPr>
          <w:rFonts w:ascii="PT Sans" w:hAnsi="PT Sans"/>
          <w:bCs/>
          <w:noProof/>
          <w:sz w:val="22"/>
          <w:szCs w:val="22"/>
          <w:lang w:eastAsia="de-DE"/>
        </w:rPr>
        <w:t xml:space="preserve">Пульсар </w:t>
      </w:r>
      <w:r w:rsidR="00131643" w:rsidRPr="009C4D0F">
        <w:rPr>
          <w:rFonts w:ascii="PT Sans" w:hAnsi="PT Sans"/>
          <w:bCs/>
          <w:noProof/>
          <w:sz w:val="22"/>
          <w:szCs w:val="22"/>
          <w:lang w:eastAsia="de-DE"/>
        </w:rPr>
        <w:t xml:space="preserve">1ТтшOИ-5/60-15-СУ2-1/2Д-4; ЖКИ; 230В; </w:t>
      </w:r>
      <w:r w:rsidR="00131643">
        <w:rPr>
          <w:rFonts w:ascii="PT Sans" w:hAnsi="PT Sans"/>
          <w:bCs/>
          <w:noProof/>
          <w:sz w:val="22"/>
          <w:szCs w:val="22"/>
          <w:lang w:eastAsia="de-DE"/>
        </w:rPr>
        <w:t>5/</w:t>
      </w:r>
      <w:r w:rsidR="00131643" w:rsidRPr="009C4D0F"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="00131643">
        <w:rPr>
          <w:rFonts w:ascii="PT Sans" w:hAnsi="PT Sans"/>
          <w:bCs/>
          <w:noProof/>
          <w:sz w:val="22"/>
          <w:szCs w:val="22"/>
          <w:lang w:eastAsia="de-DE"/>
        </w:rPr>
        <w:t xml:space="preserve">0А </w:t>
      </w:r>
      <w:r w:rsidR="00131643">
        <w:rPr>
          <w:rFonts w:ascii="PT Sans" w:hAnsi="PT Sans"/>
          <w:bCs/>
          <w:noProof/>
          <w:sz w:val="22"/>
          <w:szCs w:val="22"/>
          <w:lang w:val="en-US" w:eastAsia="de-DE"/>
        </w:rPr>
        <w:t>RS</w:t>
      </w:r>
      <w:r w:rsidR="00131643" w:rsidRPr="009C4D0F">
        <w:rPr>
          <w:rFonts w:ascii="PT Sans" w:hAnsi="PT Sans"/>
          <w:bCs/>
          <w:noProof/>
          <w:sz w:val="22"/>
          <w:szCs w:val="22"/>
          <w:lang w:eastAsia="de-DE"/>
        </w:rPr>
        <w:t>-485</w:t>
      </w:r>
      <w:r w:rsidR="00131643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131643" w:rsidRDefault="00553CAC" w:rsidP="00553CAC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32A30">
        <w:rPr>
          <w:rFonts w:ascii="PT Sans" w:hAnsi="PT Sans"/>
          <w:bCs/>
          <w:noProof/>
          <w:sz w:val="22"/>
          <w:szCs w:val="22"/>
          <w:lang w:eastAsia="de-DE"/>
        </w:rPr>
        <w:t>Сбор и передача данных с приборов учета предусмотрена проектируемой системой АИСКУЭ</w:t>
      </w:r>
      <w:r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D30984" w:rsidRDefault="008D4C27" w:rsidP="00D30984">
      <w:pPr>
        <w:pStyle w:val="APEX"/>
      </w:pPr>
      <w:bookmarkStart w:id="24" w:name="_Toc146118164"/>
      <w:r>
        <w:lastRenderedPageBreak/>
        <w:t>СВЕДЕНИЯ О МОЩНОСТИ СЕТЕВЫХ И ТРАНСФОРМАТОРНЫХ ОБЪЕКТА</w:t>
      </w:r>
      <w:r w:rsidR="000C1F1C">
        <w:t>х</w:t>
      </w:r>
      <w:bookmarkEnd w:id="24"/>
    </w:p>
    <w:p w:rsidR="00602CB3" w:rsidRPr="00E06621" w:rsidRDefault="0044766E" w:rsidP="00E06621">
      <w:pPr>
        <w:pStyle w:val="aff6"/>
        <w:rPr>
          <w:rFonts w:ascii="PT Sans" w:hAnsi="PT Sans"/>
          <w:bCs/>
          <w:noProof/>
          <w:color w:val="FF0000"/>
          <w:sz w:val="22"/>
          <w:szCs w:val="22"/>
          <w:lang w:eastAsia="de-DE"/>
        </w:rPr>
      </w:pPr>
      <w:r w:rsidRPr="00E06621">
        <w:rPr>
          <w:rFonts w:ascii="PT Sans" w:hAnsi="PT Sans"/>
          <w:bCs/>
          <w:noProof/>
          <w:color w:val="FF0000"/>
          <w:sz w:val="22"/>
          <w:szCs w:val="22"/>
          <w:lang w:eastAsia="de-DE"/>
        </w:rPr>
        <w:t xml:space="preserve"> </w:t>
      </w:r>
      <w:r w:rsidR="00AE17A3" w:rsidRPr="00D84D22">
        <w:rPr>
          <w:rFonts w:ascii="PT Sans" w:hAnsi="PT Sans"/>
          <w:bCs/>
          <w:noProof/>
          <w:sz w:val="22"/>
          <w:szCs w:val="22"/>
          <w:lang w:eastAsia="de-DE"/>
        </w:rPr>
        <w:t xml:space="preserve">Данный раздел не рассматривается в контексте данного </w:t>
      </w:r>
      <w:r w:rsidR="00AE17A3">
        <w:rPr>
          <w:rFonts w:ascii="PT Sans" w:hAnsi="PT Sans"/>
          <w:bCs/>
          <w:noProof/>
          <w:sz w:val="22"/>
          <w:szCs w:val="22"/>
          <w:lang w:eastAsia="de-DE"/>
        </w:rPr>
        <w:t>подраздела.</w:t>
      </w:r>
    </w:p>
    <w:p w:rsidR="006A56BB" w:rsidRPr="00E06621" w:rsidRDefault="00602CB3">
      <w:pPr>
        <w:spacing w:line="240" w:lineRule="auto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  <w:r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br w:type="page"/>
      </w:r>
    </w:p>
    <w:p w:rsidR="008D4C27" w:rsidRDefault="008D4C27" w:rsidP="008D4C27">
      <w:pPr>
        <w:numPr>
          <w:ilvl w:val="0"/>
          <w:numId w:val="38"/>
        </w:numPr>
        <w:tabs>
          <w:tab w:val="num" w:pos="360"/>
        </w:tabs>
        <w:spacing w:before="480" w:after="240"/>
        <w:ind w:left="567" w:hanging="567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25" w:name="_Toc505261548"/>
      <w:bookmarkStart w:id="26" w:name="_Toc146118165"/>
      <w:r w:rsidRPr="0040414E"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решения по организации маслянного и ремонтного хозяйства</w:t>
      </w:r>
      <w:bookmarkEnd w:id="25"/>
      <w:bookmarkEnd w:id="26"/>
      <w:r w:rsidRPr="008D4C27">
        <w:rPr>
          <w:bCs/>
          <w:caps/>
          <w:noProof/>
          <w:lang w:eastAsia="de-DE"/>
        </w:rPr>
        <w:t xml:space="preserve"> </w:t>
      </w:r>
    </w:p>
    <w:p w:rsidR="006A56BB" w:rsidRDefault="008D4C27" w:rsidP="00D30984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30984">
        <w:rPr>
          <w:rFonts w:ascii="PT Sans" w:hAnsi="PT Sans"/>
          <w:bCs/>
          <w:noProof/>
          <w:sz w:val="22"/>
          <w:szCs w:val="22"/>
          <w:lang w:eastAsia="de-DE"/>
        </w:rPr>
        <w:t>Не требуется</w:t>
      </w:r>
    </w:p>
    <w:p w:rsidR="006A56BB" w:rsidRDefault="006A56BB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CA35B8" w:rsidRDefault="00CA35B8" w:rsidP="00CA35B8">
      <w:pPr>
        <w:pStyle w:val="APEX"/>
      </w:pPr>
      <w:bookmarkStart w:id="27" w:name="_Toc505261549"/>
      <w:bookmarkStart w:id="28" w:name="_Toc146118166"/>
      <w:r w:rsidRPr="0040414E">
        <w:lastRenderedPageBreak/>
        <w:t>перечень мероприятий по заземлению (занулению) и молниезащиты</w:t>
      </w:r>
      <w:bookmarkEnd w:id="27"/>
      <w:bookmarkEnd w:id="28"/>
    </w:p>
    <w:p w:rsidR="004D7B1A" w:rsidRPr="007904F0" w:rsidRDefault="004D7B1A" w:rsidP="004D7B1A">
      <w:pPr>
        <w:pStyle w:val="APEX1"/>
        <w:numPr>
          <w:ilvl w:val="0"/>
          <w:numId w:val="0"/>
        </w:numPr>
        <w:spacing w:before="0"/>
        <w:ind w:firstLine="567"/>
        <w:rPr>
          <w:rFonts w:cs="PT Sans Narrow"/>
          <w:color w:val="000000"/>
        </w:rPr>
      </w:pPr>
      <w:r w:rsidRPr="007904F0">
        <w:t>В качестве главной заземляющей шины (ГЗШ) используется шина РЕ внутри вводного устройства (ВРУ). Сечение ГЗШ выбирается равное сечению РЕ проводника питающей линии.</w:t>
      </w:r>
    </w:p>
    <w:p w:rsidR="00D06A3D" w:rsidRPr="00D06A3D" w:rsidRDefault="004D7B1A" w:rsidP="007F2AEE">
      <w:pPr>
        <w:pStyle w:val="APEX1"/>
        <w:numPr>
          <w:ilvl w:val="0"/>
          <w:numId w:val="0"/>
        </w:numPr>
        <w:spacing w:before="0"/>
        <w:ind w:firstLine="567"/>
      </w:pPr>
      <w:r w:rsidRPr="00821696">
        <w:rPr>
          <w:rFonts w:eastAsia="Lucida Sans Unicode"/>
          <w:bCs w:val="0"/>
          <w:kern w:val="1"/>
        </w:rPr>
        <w:t xml:space="preserve">В качестве проводников основной системы уравнивания потенциалов используются провод </w:t>
      </w:r>
      <w:proofErr w:type="spellStart"/>
      <w:r w:rsidRPr="00821696">
        <w:t>ПуГВнг</w:t>
      </w:r>
      <w:proofErr w:type="spellEnd"/>
      <w:r w:rsidRPr="00821696">
        <w:t>(А)-LS 1х25 мм</w:t>
      </w:r>
      <w:r w:rsidRPr="00821696">
        <w:rPr>
          <w:vertAlign w:val="superscript"/>
        </w:rPr>
        <w:t>2</w:t>
      </w:r>
      <w:r w:rsidRPr="00821696">
        <w:t xml:space="preserve"> и полоса стальная 4х40 мм</w:t>
      </w:r>
      <w:r w:rsidRPr="00821696">
        <w:rPr>
          <w:vertAlign w:val="superscript"/>
        </w:rPr>
        <w:t>2</w:t>
      </w:r>
      <w:r w:rsidRPr="00821696">
        <w:t xml:space="preserve">. </w:t>
      </w:r>
      <w:r w:rsidRPr="00821696">
        <w:rPr>
          <w:rFonts w:eastAsia="Lucida Sans Unicode"/>
          <w:bCs w:val="0"/>
          <w:kern w:val="1"/>
        </w:rPr>
        <w:t xml:space="preserve"> В качестве проводников дополнительной системы уравнивания потенциалов используются провод </w:t>
      </w:r>
      <w:proofErr w:type="spellStart"/>
      <w:r w:rsidRPr="00821696">
        <w:t>ПуГВнг</w:t>
      </w:r>
      <w:proofErr w:type="spellEnd"/>
      <w:r w:rsidRPr="00821696">
        <w:t>(А)-LS</w:t>
      </w:r>
      <w:r w:rsidRPr="00821696">
        <w:rPr>
          <w:rFonts w:eastAsia="Lucida Sans Unicode"/>
          <w:bCs w:val="0"/>
          <w:kern w:val="1"/>
        </w:rPr>
        <w:t xml:space="preserve"> и стальная полоса 25х4</w:t>
      </w:r>
      <w:bookmarkStart w:id="29" w:name="_Hlk18170611"/>
      <w:r w:rsidRPr="00821696">
        <w:rPr>
          <w:rFonts w:eastAsia="Lucida Sans Unicode"/>
          <w:bCs w:val="0"/>
          <w:kern w:val="1"/>
        </w:rPr>
        <w:t>.</w:t>
      </w:r>
      <w:r w:rsidRPr="00821696">
        <w:rPr>
          <w:rFonts w:eastAsia="Lucida Sans Unicode"/>
          <w:bCs w:val="0"/>
          <w:color w:val="FF0000"/>
          <w:kern w:val="1"/>
        </w:rPr>
        <w:t xml:space="preserve"> </w:t>
      </w:r>
      <w:r w:rsidRPr="00133103">
        <w:rPr>
          <w:rFonts w:eastAsia="Lucida Sans Unicode"/>
          <w:bCs w:val="0"/>
          <w:kern w:val="1"/>
        </w:rPr>
        <w:t xml:space="preserve">От шины РЕ щита </w:t>
      </w:r>
      <w:r>
        <w:rPr>
          <w:rFonts w:eastAsia="Lucida Sans Unicode"/>
          <w:bCs w:val="0"/>
          <w:kern w:val="1"/>
        </w:rPr>
        <w:t>квартирного</w:t>
      </w:r>
      <w:r w:rsidRPr="00133103">
        <w:rPr>
          <w:rFonts w:eastAsia="Lucida Sans Unicode"/>
          <w:bCs w:val="0"/>
          <w:kern w:val="1"/>
        </w:rPr>
        <w:t xml:space="preserve"> проложить</w:t>
      </w:r>
      <w:r>
        <w:rPr>
          <w:rFonts w:eastAsia="Lucida Sans Unicode"/>
          <w:bCs w:val="0"/>
          <w:kern w:val="1"/>
        </w:rPr>
        <w:t xml:space="preserve"> </w:t>
      </w:r>
      <w:r w:rsidR="00F86DE3">
        <w:rPr>
          <w:rFonts w:eastAsia="Lucida Sans Unicode"/>
          <w:bCs w:val="0"/>
          <w:kern w:val="1"/>
        </w:rPr>
        <w:t>провод</w:t>
      </w:r>
      <w:r w:rsidRPr="00133103">
        <w:rPr>
          <w:rFonts w:eastAsia="Lucida Sans Unicode"/>
          <w:bCs w:val="0"/>
          <w:kern w:val="1"/>
        </w:rPr>
        <w:t xml:space="preserve"> </w:t>
      </w:r>
      <w:r w:rsidR="007F2AEE">
        <w:rPr>
          <w:rFonts w:eastAsia="Lucida Sans Unicode"/>
          <w:bCs w:val="0"/>
          <w:kern w:val="1"/>
        </w:rPr>
        <w:t xml:space="preserve"> </w:t>
      </w:r>
      <w:proofErr w:type="spellStart"/>
      <w:r w:rsidR="007F2AEE" w:rsidRPr="00A21FF6">
        <w:rPr>
          <w:i/>
        </w:rPr>
        <w:t>ПуГВнг</w:t>
      </w:r>
      <w:proofErr w:type="spellEnd"/>
      <w:r w:rsidR="007F2AEE" w:rsidRPr="00A21FF6">
        <w:rPr>
          <w:i/>
        </w:rPr>
        <w:t>(А)-LS</w:t>
      </w:r>
      <w:r w:rsidR="007F2AEE" w:rsidRPr="00A21FF6">
        <w:rPr>
          <w:rFonts w:eastAsia="Lucida Sans Unicode"/>
          <w:bCs w:val="0"/>
          <w:i/>
          <w:kern w:val="1"/>
        </w:rPr>
        <w:t xml:space="preserve"> 1х2,5 </w:t>
      </w:r>
      <w:r w:rsidRPr="00133103">
        <w:rPr>
          <w:rFonts w:eastAsia="Lucida Sans Unicode"/>
          <w:bCs w:val="0"/>
          <w:kern w:val="1"/>
        </w:rPr>
        <w:t xml:space="preserve">совместно с групповыми линиями до коробки уравнивания потенциалов (КУП), от коробки до ванной и розетки для стиральных машин — проводом </w:t>
      </w:r>
      <w:bookmarkEnd w:id="29"/>
      <w:proofErr w:type="spellStart"/>
      <w:r w:rsidRPr="00A21FF6">
        <w:rPr>
          <w:i/>
        </w:rPr>
        <w:t>ПуГВнг</w:t>
      </w:r>
      <w:proofErr w:type="spellEnd"/>
      <w:r w:rsidRPr="00A21FF6">
        <w:rPr>
          <w:i/>
        </w:rPr>
        <w:t>(А)-LS</w:t>
      </w:r>
      <w:r w:rsidRPr="00A21FF6">
        <w:rPr>
          <w:rFonts w:eastAsia="Lucida Sans Unicode"/>
          <w:bCs w:val="0"/>
          <w:i/>
          <w:kern w:val="1"/>
        </w:rPr>
        <w:t xml:space="preserve"> 1х2,5 в трубе ПВХ</w:t>
      </w:r>
      <w:r w:rsidRPr="00A21FF6">
        <w:rPr>
          <w:rFonts w:cs="PT Sans Narrow"/>
          <w:i/>
        </w:rPr>
        <w:t>.</w:t>
      </w:r>
      <w:r w:rsidRPr="00A21FF6">
        <w:rPr>
          <w:rFonts w:cs="PT Sans Narrow"/>
          <w:i/>
          <w:strike/>
        </w:rPr>
        <w:t xml:space="preserve"> </w:t>
      </w:r>
    </w:p>
    <w:p w:rsidR="00AD72C9" w:rsidRPr="00133103" w:rsidRDefault="00AD72C9" w:rsidP="00AD72C9">
      <w:pPr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133103">
        <w:rPr>
          <w:rFonts w:ascii="PT Sans" w:eastAsia="ArialMT" w:hAnsi="PT Sans"/>
          <w:bCs/>
          <w:sz w:val="22"/>
          <w:szCs w:val="22"/>
        </w:rPr>
        <w:t xml:space="preserve">Для жилых зданий, в качестве </w:t>
      </w:r>
      <w:proofErr w:type="spellStart"/>
      <w:r w:rsidRPr="00133103">
        <w:rPr>
          <w:rFonts w:ascii="PT Sans" w:eastAsia="ArialMT" w:hAnsi="PT Sans"/>
          <w:bCs/>
          <w:sz w:val="22"/>
          <w:szCs w:val="22"/>
        </w:rPr>
        <w:t>молниеприемника</w:t>
      </w:r>
      <w:proofErr w:type="spellEnd"/>
      <w:r w:rsidRPr="00133103">
        <w:rPr>
          <w:rFonts w:ascii="PT Sans" w:eastAsia="ArialMT" w:hAnsi="PT Sans"/>
          <w:bCs/>
          <w:sz w:val="22"/>
          <w:szCs w:val="22"/>
        </w:rPr>
        <w:t xml:space="preserve"> используется </w:t>
      </w:r>
      <w:proofErr w:type="spellStart"/>
      <w:r w:rsidRPr="00133103">
        <w:rPr>
          <w:rFonts w:ascii="PT Sans" w:eastAsia="ArialMT" w:hAnsi="PT Sans"/>
          <w:bCs/>
          <w:sz w:val="22"/>
          <w:szCs w:val="22"/>
        </w:rPr>
        <w:t>молниеприемная</w:t>
      </w:r>
      <w:proofErr w:type="spellEnd"/>
      <w:r w:rsidRPr="00133103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133103">
        <w:rPr>
          <w:rFonts w:ascii="PT Sans" w:eastAsia="ArialMT" w:hAnsi="PT Sans"/>
          <w:bCs/>
          <w:sz w:val="22"/>
          <w:szCs w:val="22"/>
        </w:rPr>
        <w:t>сетка с шагом ячейки</w:t>
      </w:r>
      <w:r w:rsidR="00F86DE3">
        <w:rPr>
          <w:rFonts w:ascii="PT Sans" w:eastAsia="ArialMT" w:hAnsi="PT Sans"/>
          <w:bCs/>
          <w:sz w:val="22"/>
          <w:szCs w:val="22"/>
        </w:rPr>
        <w:t xml:space="preserve"> не более 10 метров на кровле.  </w:t>
      </w:r>
      <w:proofErr w:type="spellStart"/>
      <w:r w:rsidRPr="00133103">
        <w:rPr>
          <w:rFonts w:ascii="PT Sans" w:eastAsia="ArialMT" w:hAnsi="PT Sans"/>
          <w:bCs/>
          <w:i/>
          <w:sz w:val="22"/>
          <w:szCs w:val="22"/>
        </w:rPr>
        <w:t>Молниеприемная</w:t>
      </w:r>
      <w:proofErr w:type="spellEnd"/>
      <w:r w:rsidRPr="00133103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</w:t>
      </w:r>
      <w:r w:rsidRPr="00133103">
        <w:rPr>
          <w:rFonts w:ascii="PT Sans" w:eastAsia="ArialMT" w:hAnsi="PT Sans"/>
          <w:bCs/>
          <w:i/>
          <w:sz w:val="22"/>
          <w:szCs w:val="22"/>
        </w:rPr>
        <w:t>сетка</w:t>
      </w:r>
      <w:r w:rsidRPr="00133103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выполнена из стали катаной диаметром 8 мм,</w:t>
      </w:r>
      <w:r w:rsidRPr="00133103">
        <w:rPr>
          <w:rFonts w:ascii="PT Sans" w:eastAsia="ArialMT" w:hAnsi="PT Sans"/>
          <w:bCs/>
          <w:i/>
          <w:sz w:val="22"/>
          <w:szCs w:val="22"/>
        </w:rPr>
        <w:t xml:space="preserve"> уложенной в пироге кровли</w:t>
      </w:r>
      <w:r w:rsidRPr="00133103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. К молниеприемной сетке присоединяются все выступающие над кровлей металлические элементы: дефлекторы, телеантенна, рамы для базовых станций сотовой связи, радиостойка, металлические лестницы, металлическое ограждение кровли. Соединение сетки с металлическим ограждением выполнить сваркой, места соединений покрыть антикоррозионным составом. </w:t>
      </w:r>
    </w:p>
    <w:p w:rsidR="00E06621" w:rsidRPr="00E75F27" w:rsidRDefault="00E0662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Соединение 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молниеприемной сетки с контуром защитного заземления выполняется при помощи токоотводов из стальной </w:t>
      </w:r>
      <w:r w:rsidR="00CC5FE9">
        <w:rPr>
          <w:rFonts w:ascii="PT Sans" w:hAnsi="PT Sans"/>
          <w:bCs/>
          <w:noProof/>
          <w:sz w:val="22"/>
          <w:szCs w:val="22"/>
          <w:lang w:eastAsia="de-DE"/>
        </w:rPr>
        <w:t>полосы 25х4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>. Токоотводы от молниеприемной сетки проложены к заземлителям кратчайшими путями, равномерно, в т.ч. вблизи углов зданий. Шаг установки токоотводов в среднем составляет 20 м. Прокладка токоотводов выполняется в толще монолитных конструкций.</w:t>
      </w:r>
    </w:p>
    <w:p w:rsidR="00E06621" w:rsidRPr="00E75F27" w:rsidRDefault="00E0662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Токоотводы соединяются горизонтальным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контуром</w:t>
      </w:r>
      <w:r w:rsidR="00F86DE3">
        <w:rPr>
          <w:rFonts w:ascii="PT Sans" w:hAnsi="PT Sans"/>
          <w:bCs/>
          <w:noProof/>
          <w:sz w:val="22"/>
          <w:szCs w:val="22"/>
          <w:lang w:eastAsia="de-DE"/>
        </w:rPr>
        <w:t xml:space="preserve"> из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4D7B1A" w:rsidRPr="004D7B1A">
        <w:rPr>
          <w:rFonts w:ascii="PT Sans" w:hAnsi="PT Sans"/>
          <w:bCs/>
          <w:i/>
          <w:noProof/>
          <w:sz w:val="22"/>
          <w:szCs w:val="22"/>
          <w:lang w:eastAsia="de-DE"/>
        </w:rPr>
        <w:t>стальной полосы 25х4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по периметру вблизи поверхности земли и через каждые 20 м по высоте жилых корпусов. От заземляющего устройства выполнить выпуски стальной полосы и присоединить токоотводы с помощью </w:t>
      </w:r>
      <w:r w:rsidR="00855027">
        <w:rPr>
          <w:rFonts w:ascii="PT Sans" w:hAnsi="PT Sans"/>
          <w:bCs/>
          <w:noProof/>
          <w:sz w:val="22"/>
          <w:szCs w:val="22"/>
          <w:lang w:eastAsia="de-DE"/>
        </w:rPr>
        <w:t>сварки, места соединений покрыть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антикоррозионным составом.</w:t>
      </w:r>
    </w:p>
    <w:p w:rsidR="00CA35B8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В качестве заземлителя молниезащиты жилого корпуса будет использоваться заземлитель всего 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>объекта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>. В состав общего зазем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 xml:space="preserve">лителя жилого комплекса входит 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стальная полоса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40х</w:t>
      </w:r>
      <w:r w:rsidR="00FE0D5D" w:rsidRPr="00FE0D5D">
        <w:rPr>
          <w:rFonts w:ascii="PT Sans" w:hAnsi="PT Sans"/>
          <w:bCs/>
          <w:noProof/>
          <w:sz w:val="22"/>
          <w:szCs w:val="22"/>
          <w:lang w:eastAsia="de-DE"/>
        </w:rPr>
        <w:t>5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мм, проложенная в земле по периметру </w:t>
      </w:r>
      <w:r w:rsidRPr="00F86DE3">
        <w:rPr>
          <w:rFonts w:ascii="PT Sans" w:hAnsi="PT Sans"/>
          <w:bCs/>
          <w:noProof/>
          <w:sz w:val="22"/>
          <w:szCs w:val="22"/>
          <w:lang w:eastAsia="de-DE"/>
        </w:rPr>
        <w:t>здания</w:t>
      </w:r>
      <w:r w:rsidR="00F86DE3" w:rsidRPr="00F86DE3">
        <w:rPr>
          <w:rFonts w:ascii="PT Sans" w:hAnsi="PT Sans"/>
          <w:bCs/>
          <w:noProof/>
          <w:sz w:val="22"/>
          <w:szCs w:val="22"/>
          <w:lang w:eastAsia="de-DE"/>
        </w:rPr>
        <w:t xml:space="preserve">. </w:t>
      </w:r>
      <w:r w:rsidRPr="00F86DE3">
        <w:rPr>
          <w:rFonts w:ascii="PT Sans" w:hAnsi="PT Sans"/>
          <w:bCs/>
          <w:noProof/>
          <w:sz w:val="22"/>
          <w:szCs w:val="22"/>
          <w:lang w:eastAsia="de-DE"/>
        </w:rPr>
        <w:t>Стальная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полоса прокладывается в земле на глубине </w:t>
      </w:r>
      <w:r w:rsidR="00E06621"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не менее 0,5 м  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от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поверхности земли по периметру здания на расстоянии не менее 1 м от подземной части стен. До завершения земляных работ необходимо произвести предварительный замер сопротив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>ления контура заземления.</w:t>
      </w:r>
    </w:p>
    <w:p w:rsidR="00FF273C" w:rsidRDefault="00CA35B8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Соединение токоотводов с молниеприемной сеткой, а также с заземлителем молниезащиты выполн</w:t>
      </w:r>
      <w:r w:rsidR="00F167EC">
        <w:rPr>
          <w:rFonts w:ascii="PT Sans" w:hAnsi="PT Sans"/>
          <w:bCs/>
          <w:noProof/>
          <w:sz w:val="22"/>
          <w:szCs w:val="22"/>
          <w:lang w:eastAsia="de-DE"/>
        </w:rPr>
        <w:t>ить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с</w:t>
      </w:r>
      <w:r w:rsidR="00F167EC">
        <w:rPr>
          <w:rFonts w:ascii="PT Sans" w:hAnsi="PT Sans"/>
          <w:bCs/>
          <w:noProof/>
          <w:sz w:val="22"/>
          <w:szCs w:val="22"/>
          <w:lang w:eastAsia="de-DE"/>
        </w:rPr>
        <w:t>варкой, места соединений покрыть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антикоррозионным составом. При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недопустимости огневых работ разрешается выполнение болтовых соединений с переходным сопротивлением не более 0.05 Ом</w:t>
      </w:r>
      <w:r w:rsidR="008629CB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AD72C9" w:rsidRDefault="00AD72C9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AD72C9" w:rsidRPr="007E531A" w:rsidRDefault="00AD72C9" w:rsidP="00AD72C9">
      <w:pPr>
        <w:pStyle w:val="APEX5"/>
        <w:rPr>
          <w:i/>
        </w:rPr>
      </w:pPr>
      <w:r>
        <w:rPr>
          <w:i/>
        </w:rPr>
        <w:t>Остальные р</w:t>
      </w:r>
      <w:r w:rsidRPr="007E531A">
        <w:rPr>
          <w:i/>
        </w:rPr>
        <w:t>ешения без изменений, в соответствии с положительным заключением МГЭ №77-1-1-3-060215-2022 от 22.08.2022 г.</w:t>
      </w:r>
    </w:p>
    <w:p w:rsidR="00AD72C9" w:rsidRPr="008E6B0E" w:rsidRDefault="00AD72C9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AD72C9" w:rsidRDefault="00AD72C9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AD72C9" w:rsidRDefault="00AD72C9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AD72C9" w:rsidRDefault="00AD72C9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F86DE3" w:rsidRDefault="00F86DE3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F2146" w:rsidRDefault="006F2146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AD72C9" w:rsidRDefault="00AD72C9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A35B8" w:rsidRDefault="00CA35B8" w:rsidP="00CA35B8">
      <w:pPr>
        <w:pStyle w:val="APEX"/>
      </w:pPr>
      <w:bookmarkStart w:id="30" w:name="_Toc505261550"/>
      <w:bookmarkStart w:id="31" w:name="_Toc146118167"/>
      <w:r w:rsidRPr="0040414E">
        <w:lastRenderedPageBreak/>
        <w:t>сведения о типе и классе проводов и осветительной арматуры, которые подлежат применению при строительстве объекта капитального строительства</w:t>
      </w:r>
      <w:bookmarkEnd w:id="30"/>
      <w:bookmarkEnd w:id="31"/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</w:p>
    <w:p w:rsidR="00AD72C9" w:rsidRPr="007E531A" w:rsidRDefault="00AD72C9" w:rsidP="00AD72C9">
      <w:pPr>
        <w:pStyle w:val="APEX5"/>
        <w:rPr>
          <w:i/>
        </w:rPr>
      </w:pPr>
    </w:p>
    <w:p w:rsidR="00FB3CD0" w:rsidRDefault="00FB3CD0" w:rsidP="00FB3CD0">
      <w:pPr>
        <w:pStyle w:val="APEX"/>
        <w:rPr>
          <w:noProof/>
        </w:rPr>
      </w:pPr>
      <w:bookmarkStart w:id="32" w:name="_Toc505261551"/>
      <w:bookmarkStart w:id="33" w:name="_Toc146118168"/>
      <w:r w:rsidRPr="0040414E">
        <w:lastRenderedPageBreak/>
        <w:t>Описание системы рабочего и аварийного освещения</w:t>
      </w:r>
      <w:bookmarkEnd w:id="32"/>
      <w:bookmarkEnd w:id="33"/>
      <w:r w:rsidRPr="00FB3CD0">
        <w:rPr>
          <w:noProof/>
        </w:rPr>
        <w:t xml:space="preserve"> </w:t>
      </w:r>
    </w:p>
    <w:p w:rsidR="00AD72C9" w:rsidRDefault="00AD72C9" w:rsidP="000B3063">
      <w:pPr>
        <w:ind w:firstLine="568"/>
        <w:jc w:val="both"/>
        <w:rPr>
          <w:rFonts w:ascii="PT Sans" w:hAnsi="PT Sans"/>
          <w:sz w:val="22"/>
          <w:szCs w:val="22"/>
        </w:rPr>
      </w:pPr>
    </w:p>
    <w:p w:rsidR="00AD72C9" w:rsidRDefault="00AD72C9" w:rsidP="000B3063">
      <w:pPr>
        <w:ind w:firstLine="568"/>
        <w:jc w:val="both"/>
        <w:rPr>
          <w:rFonts w:ascii="PT Sans" w:hAnsi="PT Sans"/>
          <w:sz w:val="22"/>
          <w:szCs w:val="22"/>
        </w:rPr>
      </w:pPr>
    </w:p>
    <w:p w:rsidR="00AD72C9" w:rsidRPr="000A3017" w:rsidRDefault="00AD72C9" w:rsidP="00AD72C9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Световые указатели мест установки соединительных головок для пожарной техники, мест установки пожарных кранов и огнетушителей </w:t>
      </w:r>
      <w:r w:rsidRPr="00BB3776">
        <w:rPr>
          <w:rFonts w:ascii="PT Sans" w:hAnsi="PT Sans"/>
          <w:i/>
          <w:sz w:val="22"/>
          <w:szCs w:val="22"/>
        </w:rPr>
        <w:t>в помещениях подземной автостоянки</w:t>
      </w:r>
      <w:r>
        <w:rPr>
          <w:rFonts w:ascii="PT Sans" w:hAnsi="PT Sans"/>
          <w:sz w:val="22"/>
          <w:szCs w:val="22"/>
        </w:rPr>
        <w:t xml:space="preserve"> </w:t>
      </w:r>
      <w:r w:rsidRPr="000A3017">
        <w:rPr>
          <w:rFonts w:ascii="PT Sans" w:hAnsi="PT Sans"/>
          <w:sz w:val="22"/>
          <w:szCs w:val="22"/>
        </w:rPr>
        <w:t>должны включат</w:t>
      </w:r>
      <w:r>
        <w:rPr>
          <w:rFonts w:ascii="PT Sans" w:hAnsi="PT Sans"/>
          <w:sz w:val="22"/>
          <w:szCs w:val="22"/>
        </w:rPr>
        <w:t>ь</w:t>
      </w:r>
      <w:r w:rsidRPr="000A3017">
        <w:rPr>
          <w:rFonts w:ascii="PT Sans" w:hAnsi="PT Sans"/>
          <w:sz w:val="22"/>
          <w:szCs w:val="22"/>
        </w:rPr>
        <w:t>ся автоматически при срабатывании систем пожарной автоматики.</w:t>
      </w:r>
    </w:p>
    <w:p w:rsidR="00A54FCA" w:rsidRPr="00A54FCA" w:rsidRDefault="00A54FCA" w:rsidP="00A54FCA">
      <w:pPr>
        <w:spacing w:before="120"/>
        <w:ind w:firstLine="567"/>
        <w:jc w:val="both"/>
        <w:rPr>
          <w:rFonts w:ascii="PT Sans" w:hAnsi="PT Sans"/>
          <w:bCs/>
          <w:i/>
          <w:noProof/>
          <w:sz w:val="22"/>
          <w:szCs w:val="22"/>
          <w:lang w:eastAsia="de-DE"/>
        </w:rPr>
      </w:pPr>
      <w:r w:rsidRPr="00A54FCA">
        <w:rPr>
          <w:rFonts w:ascii="PT Sans" w:hAnsi="PT Sans"/>
          <w:bCs/>
          <w:i/>
          <w:noProof/>
          <w:sz w:val="22"/>
          <w:szCs w:val="22"/>
          <w:lang w:eastAsia="de-DE"/>
        </w:rPr>
        <w:t>Светильники аварийного освещения на путях эвакуации</w:t>
      </w:r>
      <w:r w:rsidRPr="00A54FCA">
        <w:rPr>
          <w:rFonts w:ascii="PT Sans" w:hAnsi="PT Sans"/>
          <w:bCs/>
          <w:i/>
          <w:noProof/>
          <w:sz w:val="22"/>
          <w:szCs w:val="22"/>
          <w:lang w:eastAsia="de-DE"/>
        </w:rPr>
        <w:t xml:space="preserve"> не обеспечиваются автономными источниками питания.</w:t>
      </w:r>
    </w:p>
    <w:p w:rsidR="00AD72C9" w:rsidRPr="00F00751" w:rsidRDefault="00AD72C9" w:rsidP="00AD72C9">
      <w:pPr>
        <w:spacing w:before="120"/>
        <w:ind w:firstLine="567"/>
        <w:jc w:val="both"/>
        <w:rPr>
          <w:rFonts w:ascii="PT Sans" w:hAnsi="PT Sans"/>
          <w:i/>
          <w:sz w:val="22"/>
          <w:szCs w:val="22"/>
        </w:rPr>
      </w:pPr>
      <w:r w:rsidRPr="00F00751">
        <w:rPr>
          <w:rFonts w:ascii="PT Sans" w:eastAsia="Lucida Sans Unicode" w:hAnsi="PT Sans"/>
          <w:bCs/>
          <w:i/>
          <w:kern w:val="1"/>
          <w:sz w:val="22"/>
          <w:szCs w:val="22"/>
        </w:rPr>
        <w:t>Светильники аварийного</w:t>
      </w:r>
      <w:r w:rsidR="00A54FCA">
        <w:rPr>
          <w:rFonts w:ascii="PT Sans" w:eastAsia="Lucida Sans Unicode" w:hAnsi="PT Sans"/>
          <w:bCs/>
          <w:i/>
          <w:kern w:val="1"/>
          <w:sz w:val="22"/>
          <w:szCs w:val="22"/>
        </w:rPr>
        <w:t>,</w:t>
      </w:r>
      <w:r w:rsidRPr="00F00751">
        <w:rPr>
          <w:rFonts w:ascii="PT Sans" w:eastAsia="Lucida Sans Unicode" w:hAnsi="PT Sans"/>
          <w:bCs/>
          <w:i/>
          <w:kern w:val="1"/>
          <w:sz w:val="22"/>
          <w:szCs w:val="22"/>
        </w:rPr>
        <w:t xml:space="preserve"> эвакуационного и </w:t>
      </w:r>
      <w:proofErr w:type="spellStart"/>
      <w:r w:rsidRPr="00F00751">
        <w:rPr>
          <w:rFonts w:ascii="PT Sans" w:eastAsia="Lucida Sans Unicode" w:hAnsi="PT Sans"/>
          <w:bCs/>
          <w:i/>
          <w:kern w:val="1"/>
          <w:sz w:val="22"/>
          <w:szCs w:val="22"/>
        </w:rPr>
        <w:t>антипанического</w:t>
      </w:r>
      <w:proofErr w:type="spellEnd"/>
      <w:r w:rsidRPr="00F00751">
        <w:rPr>
          <w:rFonts w:ascii="PT Sans" w:eastAsia="Lucida Sans Unicode" w:hAnsi="PT Sans"/>
          <w:bCs/>
          <w:i/>
          <w:kern w:val="1"/>
          <w:sz w:val="22"/>
          <w:szCs w:val="22"/>
        </w:rPr>
        <w:t xml:space="preserve"> освещения автостоянки предусматриваются без </w:t>
      </w:r>
      <w:r w:rsidRPr="00F00751">
        <w:rPr>
          <w:rFonts w:ascii="PT Sans" w:hAnsi="PT Sans"/>
          <w:i/>
          <w:sz w:val="22"/>
          <w:szCs w:val="22"/>
        </w:rPr>
        <w:t>встроенных аккумуляторных батарей.</w:t>
      </w: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Pr="007E531A" w:rsidRDefault="00AD72C9" w:rsidP="00AD72C9">
      <w:pPr>
        <w:pStyle w:val="APEX5"/>
        <w:rPr>
          <w:i/>
        </w:rPr>
      </w:pPr>
      <w:r>
        <w:rPr>
          <w:i/>
        </w:rPr>
        <w:t>Остальные р</w:t>
      </w:r>
      <w:r w:rsidRPr="007E531A">
        <w:rPr>
          <w:i/>
        </w:rPr>
        <w:t>ешения без изменений, в соответствии с положительным заключением МГЭ №77-1-1-3-060215-2022 от 22.08.2022 г.</w:t>
      </w: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54FCA" w:rsidRDefault="00A54FCA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54FCA" w:rsidRDefault="00A54FCA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54FCA" w:rsidRDefault="00A54FCA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AD72C9" w:rsidRDefault="00AD72C9" w:rsidP="00D2069A">
      <w:pPr>
        <w:spacing w:before="120"/>
        <w:ind w:firstLine="567"/>
        <w:jc w:val="both"/>
        <w:rPr>
          <w:rFonts w:ascii="PT Sans" w:hAnsi="PT Sans"/>
          <w:bCs/>
          <w:strike/>
          <w:noProof/>
          <w:sz w:val="22"/>
          <w:szCs w:val="22"/>
          <w:lang w:eastAsia="de-DE"/>
        </w:rPr>
      </w:pPr>
    </w:p>
    <w:p w:rsidR="00DC0F45" w:rsidRPr="00A54FCA" w:rsidRDefault="00DC0F45" w:rsidP="00A54FCA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34" w:name="_Toc146118169"/>
      <w:r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Описание дополнительных и резервных источник</w:t>
      </w:r>
      <w:r w:rsidRPr="00A54FCA">
        <w:rPr>
          <w:rFonts w:ascii="PT Sans" w:eastAsia="Calibri" w:hAnsi="PT Sans"/>
          <w:caps/>
          <w:sz w:val="22"/>
          <w:szCs w:val="22"/>
          <w:lang w:eastAsia="en-US"/>
        </w:rPr>
        <w:t>ов электроэнергии</w:t>
      </w:r>
      <w:bookmarkEnd w:id="34"/>
    </w:p>
    <w:p w:rsidR="00AD72C9" w:rsidRDefault="00AD72C9" w:rsidP="00AD72C9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AD72C9" w:rsidRDefault="00AD72C9" w:rsidP="00DC0F45">
      <w:pPr>
        <w:spacing w:before="120" w:after="240"/>
        <w:ind w:firstLine="567"/>
        <w:jc w:val="both"/>
        <w:rPr>
          <w:rFonts w:ascii="PT Sans" w:hAnsi="PT Sans"/>
          <w:sz w:val="22"/>
          <w:szCs w:val="22"/>
        </w:rPr>
      </w:pPr>
    </w:p>
    <w:p w:rsidR="00DA14E8" w:rsidRDefault="00DC0F45" w:rsidP="00DC0F45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481237" w:rsidRPr="0040414E" w:rsidRDefault="00481237" w:rsidP="00481237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35" w:name="_Toc505261553"/>
      <w:bookmarkStart w:id="36" w:name="_Toc146118170"/>
      <w:r w:rsidRPr="0040414E"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перечень мероприятий по резервированию электроэнергии</w:t>
      </w:r>
      <w:bookmarkEnd w:id="35"/>
      <w:bookmarkEnd w:id="36"/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F402B8" w:rsidRDefault="00F402B8" w:rsidP="00F402B8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D03B6D" w:rsidRPr="0040414E" w:rsidRDefault="00D03B6D" w:rsidP="00D03B6D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37" w:name="_Toc146118171"/>
      <w:r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Охранно-защитная дератизационная система</w:t>
      </w:r>
      <w:bookmarkEnd w:id="37"/>
    </w:p>
    <w:p w:rsidR="00AD72C9" w:rsidRDefault="00AD72C9" w:rsidP="00AD72C9">
      <w:pPr>
        <w:pStyle w:val="APEX5"/>
        <w:rPr>
          <w:i/>
        </w:rPr>
      </w:pPr>
    </w:p>
    <w:p w:rsidR="00AD72C9" w:rsidRDefault="00AD72C9" w:rsidP="00AD72C9">
      <w:pPr>
        <w:pStyle w:val="APEX5"/>
        <w:rPr>
          <w:i/>
        </w:rPr>
      </w:pPr>
      <w:r w:rsidRPr="007E531A">
        <w:rPr>
          <w:i/>
        </w:rPr>
        <w:t>Решения без изменений, в соответствии с положительным заключением МГЭ №77-1-1-3-060215-2022 от 22.08.2022 г.</w:t>
      </w: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AD72C9" w:rsidRDefault="00AD72C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402B8" w:rsidRPr="0040414E" w:rsidRDefault="00F402B8" w:rsidP="00F402B8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38" w:name="_Toc146118172"/>
      <w:r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список используемых нормативных документов</w:t>
      </w:r>
      <w:bookmarkEnd w:id="38"/>
    </w:p>
    <w:p w:rsidR="00AD72C9" w:rsidRDefault="00AD72C9" w:rsidP="00F402B8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402B8" w:rsidRPr="00AD72C9" w:rsidRDefault="00A54FCA" w:rsidP="00AD72C9">
      <w:pPr>
        <w:pStyle w:val="APEX5"/>
      </w:pPr>
      <w:r>
        <w:rPr>
          <w:i/>
        </w:rPr>
        <w:t>Б</w:t>
      </w:r>
      <w:r w:rsidR="00AD72C9" w:rsidRPr="007E531A">
        <w:rPr>
          <w:i/>
        </w:rPr>
        <w:t>ез изменений, в соответствии с положительным заключением МГЭ №77-1-1-3-060215-2022 от 22.08.2022 г.</w:t>
      </w:r>
    </w:p>
    <w:sectPr w:rsidR="00F402B8" w:rsidRPr="00AD72C9" w:rsidSect="006C6B54">
      <w:headerReference w:type="default" r:id="rId9"/>
      <w:headerReference w:type="first" r:id="rId10"/>
      <w:footerReference w:type="first" r:id="rId11"/>
      <w:footnotePr>
        <w:numRestart w:val="eachPage"/>
      </w:footnotePr>
      <w:pgSz w:w="11906" w:h="16838" w:code="9"/>
      <w:pgMar w:top="284" w:right="851" w:bottom="1134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2C9" w:rsidRDefault="00AD72C9">
      <w:r>
        <w:separator/>
      </w:r>
    </w:p>
  </w:endnote>
  <w:endnote w:type="continuationSeparator" w:id="0">
    <w:p w:rsidR="00AD72C9" w:rsidRDefault="00AD7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6E452518-13D9-4BDC-AB48-D10B884ED8B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25A91E75-CE22-4BC3-B538-AC15FBE2EBED}"/>
    <w:embedItalic r:id="rId3" w:fontKey="{8B19349F-B98A-42C8-A55C-8419D797F956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59A9D74B-E55E-40CE-AA68-100130610B56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5A90EA8D-E917-4564-9723-95E54EE5D1BD}"/>
    <w:embedBold r:id="rId6" w:fontKey="{08F9AAC2-AA70-460B-805C-FCA0798AE096}"/>
    <w:embedItalic r:id="rId7" w:fontKey="{58470455-6490-43E3-A677-DB757E8ECE2E}"/>
    <w:embedBoldItalic r:id="rId8" w:fontKey="{0952B2A7-A5F7-4874-915F-1F3EF2F7877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9EC01B00-0163-4D2C-9E5E-BD97CB8D7BB9}"/>
    <w:embedBold r:id="rId10" w:fontKey="{E9C805B4-ED9D-4257-914E-F9E1211F1E4F}"/>
    <w:embedItalic r:id="rId11" w:fontKey="{051AF735-2081-457F-B065-C80D4ACCC881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2" w:fontKey="{1491B524-B0A9-48F4-8E38-39E22E090A11}"/>
    <w:embedBold r:id="rId13" w:fontKey="{0FB0F2C9-3092-442C-835C-5C80EC974701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4" w:fontKey="{0398BFD4-FDA8-4786-8DD3-87A075627B23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Narrow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15" w:fontKey="{74DEA1F4-B6BE-4A04-8FDF-3BF229F0EFFE}"/>
    <w:embedItalic r:id="rId16" w:fontKey="{91DA1D30-D03A-467F-B7DD-6ADA6E7BFEFB}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C9" w:rsidRDefault="00AD72C9">
    <w:pPr>
      <w:pStyle w:val="a7"/>
    </w:pPr>
  </w:p>
  <w:p w:rsidR="00AD72C9" w:rsidRDefault="00AD72C9">
    <w:pPr>
      <w:pStyle w:val="a7"/>
    </w:pPr>
  </w:p>
  <w:p w:rsidR="00AD72C9" w:rsidRDefault="00AD72C9">
    <w:pPr>
      <w:pStyle w:val="a7"/>
    </w:pPr>
  </w:p>
  <w:p w:rsidR="00AD72C9" w:rsidRDefault="00AD72C9">
    <w:pPr>
      <w:pStyle w:val="a7"/>
    </w:pPr>
  </w:p>
  <w:p w:rsidR="00AD72C9" w:rsidRDefault="00AD72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2C9" w:rsidRDefault="00AD72C9">
      <w:r>
        <w:separator/>
      </w:r>
    </w:p>
  </w:footnote>
  <w:footnote w:type="continuationSeparator" w:id="0">
    <w:p w:rsidR="00AD72C9" w:rsidRDefault="00AD7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C9" w:rsidRDefault="00AD72C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AD72C9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AD72C9" w:rsidRDefault="00AD72C9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AD72C9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AD72C9" w:rsidRPr="007D5CAE" w:rsidRDefault="00AD72C9" w:rsidP="00ED33C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1191-ИОС1.1.ПЗ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7D5CAE" w:rsidRDefault="00AD72C9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AD72C9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AD72C9" w:rsidRPr="00930066" w:rsidRDefault="00AD72C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AD72C9" w:rsidRPr="00930066" w:rsidRDefault="00AD72C9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914432">
                                  <w:rPr>
                                    <w:noProof/>
                                  </w:rPr>
                                  <w:t>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AD72C9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A3538F" w:rsidRDefault="00AD72C9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AD72C9" w:rsidRPr="00930066" w:rsidRDefault="00AD72C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AD72C9" w:rsidRPr="00930066" w:rsidRDefault="00AD72C9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AD72C9" w:rsidRDefault="00AD72C9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AD72C9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AD72C9" w:rsidRDefault="00AD72C9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AD72C9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AD72C9" w:rsidRPr="007D5CAE" w:rsidRDefault="00AD72C9" w:rsidP="00ED33C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1191-ИОС1.1.ПЗ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7D5CAE" w:rsidRDefault="00AD72C9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AD72C9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AD72C9" w:rsidRPr="00930066" w:rsidRDefault="00AD72C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AD72C9" w:rsidRPr="00930066" w:rsidRDefault="00AD72C9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14432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AD72C9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A3538F" w:rsidRDefault="00AD72C9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AD72C9" w:rsidRPr="00930066" w:rsidRDefault="00AD72C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AD72C9" w:rsidRPr="00930066" w:rsidRDefault="00AD72C9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AD72C9" w:rsidRDefault="00AD72C9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C9" w:rsidRPr="00A34C15" w:rsidRDefault="00AD72C9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47625</wp:posOffset>
              </wp:positionH>
              <wp:positionV relativeFrom="page">
                <wp:posOffset>-28575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AD72C9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AD72C9" w:rsidRPr="006A52AA" w:rsidRDefault="00AD72C9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AD72C9" w:rsidRPr="006A52AA" w:rsidRDefault="00AD72C9" w:rsidP="00ED33C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1191-ИОС1.1.ПЗ</w:t>
                                </w: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AD72C9" w:rsidRPr="006A52AA" w:rsidRDefault="00AD72C9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B2050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Нестерова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ED49BDD" wp14:editId="4D6C5091">
                                      <wp:extent cx="412750" cy="164823"/>
                                      <wp:effectExtent l="0" t="0" r="6350" b="6985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" name="ПОдпись Нестерова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26533" cy="17032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4A6EF2" w:rsidRDefault="00AD72C9" w:rsidP="004A6EF2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14432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Шелкопляс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29EBCDB" wp14:editId="7EC0046E">
                                      <wp:extent cx="396240" cy="163881"/>
                                      <wp:effectExtent l="0" t="0" r="3810" b="7620"/>
                                      <wp:docPr id="9" name="Рисунок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01401" cy="1660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0C5207" w:rsidRDefault="00AD72C9" w:rsidP="004A6EF2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14432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AD72C9" w:rsidRPr="000C5207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14432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14432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25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0C5207" w:rsidRDefault="00AD72C9" w:rsidP="0083638B">
                                <w:pPr>
                                  <w:pStyle w:val="APEX11"/>
                                  <w:ind w:left="-151" w:hanging="5"/>
                                  <w:jc w:val="right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14432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3ED78293" wp14:editId="6CB91EC3">
                                      <wp:extent cx="429895" cy="180340"/>
                                      <wp:effectExtent l="0" t="0" r="8255" b="0"/>
                                      <wp:docPr id="10" name="Рисунок 1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2017-11-01 14_42_39-Autodesk AutoCAD 2016 - [1050-01-ИОС11(EOM)-08_ВРУ8_(Насосная).dwg].jpg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31278" cy="180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AD72C9" w:rsidRPr="000C5207" w:rsidRDefault="00AD72C9" w:rsidP="004A6EF2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AD72C9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AD72C9" w:rsidRPr="004A6EF2" w:rsidRDefault="00AD72C9" w:rsidP="004A6EF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004BB897" wp14:editId="4D49975C">
                                      <wp:extent cx="429895" cy="195412"/>
                                      <wp:effectExtent l="0" t="0" r="8255" b="0"/>
                                      <wp:docPr id="11" name="Рисунок 1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Рисунок 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BEBA8EAE-BF5A-486C-A8C5-ECC9F3942E4B}">
                                                    <a14:imgProps xmlns:a14="http://schemas.microsoft.com/office/drawing/2010/main">
                                                      <a14:imgLayer r:embed="rId5">
                                                        <a14:imgEffect>
                                                          <a14:sharpenSoften amount="50000"/>
                                                        </a14:imgEffect>
                                                        <a14:imgEffect>
                                                          <a14:brightnessContrast contrast="-40000"/>
                                                        </a14:imgEffect>
                                                      </a14:imgLayer>
                                                    </a14:imgProps>
                                                  </a:ex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33430" cy="19701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AD72C9" w:rsidRPr="000C5207" w:rsidRDefault="00AD72C9" w:rsidP="004A6EF2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AD72C9" w:rsidRPr="006A52AA" w:rsidRDefault="00AD72C9" w:rsidP="0083638B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AD72C9" w:rsidRPr="006A52AA" w:rsidRDefault="00AD72C9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3.75pt;margin-top:-2.25pt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AD72C9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AD72C9" w:rsidRPr="006A52AA" w:rsidRDefault="00AD72C9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AD72C9" w:rsidRPr="006A52AA" w:rsidRDefault="00AD72C9" w:rsidP="00ED33C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1191-ИОС1.1.ПЗ</w:t>
                          </w: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8"/>
                          </w:pP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AD72C9" w:rsidRPr="006A52AA" w:rsidRDefault="00AD72C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AD72C9" w:rsidRPr="006A52AA" w:rsidRDefault="00AD72C9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AD72C9" w:rsidRPr="006A52AA" w:rsidRDefault="00AD72C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AD72C9" w:rsidRPr="006A52AA" w:rsidRDefault="00AD72C9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AD72C9" w:rsidRPr="006A52AA" w:rsidRDefault="00AD72C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AD72C9" w:rsidRPr="006A52AA" w:rsidRDefault="00AD72C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AD72C9" w:rsidRPr="006A52AA" w:rsidRDefault="00AD72C9" w:rsidP="008C38CC">
                          <w:pPr>
                            <w:pStyle w:val="APEX8"/>
                          </w:pP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B2050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Нестерова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ED49BDD" wp14:editId="4D6C5091">
                                <wp:extent cx="412750" cy="164823"/>
                                <wp:effectExtent l="0" t="0" r="6350" b="6985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ПОдпись Нестерова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533" cy="1703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4A6EF2" w:rsidRDefault="00AD72C9" w:rsidP="004A6EF2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14432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Шелкопляс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29EBCDB" wp14:editId="7EC0046E">
                                <wp:extent cx="396240" cy="163881"/>
                                <wp:effectExtent l="0" t="0" r="3810" b="7620"/>
                                <wp:docPr id="9" name="Рисунок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01401" cy="1660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0C5207" w:rsidRDefault="00AD72C9" w:rsidP="004A6EF2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14432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AD72C9" w:rsidRPr="000C5207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14432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14432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25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0C5207" w:rsidRDefault="00AD72C9" w:rsidP="0083638B">
                          <w:pPr>
                            <w:pStyle w:val="APEX11"/>
                            <w:ind w:left="-151" w:hanging="5"/>
                            <w:jc w:val="right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14432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3ED78293" wp14:editId="6CB91EC3">
                                <wp:extent cx="429895" cy="180340"/>
                                <wp:effectExtent l="0" t="0" r="8255" b="0"/>
                                <wp:docPr id="10" name="Рисунок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2017-11-01 14_42_39-Autodesk AutoCAD 2016 - [1050-01-ИОС11(EOM)-08_ВРУ8_(Насосная).dwg].jp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278" cy="1809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AD72C9" w:rsidRPr="000C5207" w:rsidRDefault="00AD72C9" w:rsidP="004A6EF2">
                          <w:pPr>
                            <w:pStyle w:val="APEXf3"/>
                            <w:ind w:left="-282" w:right="-228" w:firstLine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</w:p>
                      </w:tc>
                    </w:tr>
                    <w:tr w:rsidR="00AD72C9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AD72C9" w:rsidRPr="004A6EF2" w:rsidRDefault="00AD72C9" w:rsidP="004A6EF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004BB897" wp14:editId="4D49975C">
                                <wp:extent cx="429895" cy="195412"/>
                                <wp:effectExtent l="0" t="0" r="8255" b="0"/>
                                <wp:docPr id="11" name="Рисунок 1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Рисунок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5">
                                                  <a14:imgEffect>
                                                    <a14:sharpenSoften amount="50000"/>
                                                  </a14:imgEffect>
                                                  <a14:imgEffect>
                                                    <a14:brightnessContrast contrast="-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3430" cy="19701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AD72C9" w:rsidRPr="000C5207" w:rsidRDefault="00AD72C9" w:rsidP="004A6EF2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AD72C9" w:rsidRPr="006A52AA" w:rsidRDefault="00AD72C9" w:rsidP="0083638B">
                          <w:pPr>
                            <w:pStyle w:val="APEX8"/>
                          </w:pPr>
                        </w:p>
                      </w:tc>
                    </w:tr>
                  </w:tbl>
                  <w:p w:rsidR="00AD72C9" w:rsidRPr="006A52AA" w:rsidRDefault="00AD72C9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4E37298"/>
    <w:multiLevelType w:val="hybridMultilevel"/>
    <w:tmpl w:val="1C403756"/>
    <w:lvl w:ilvl="0" w:tplc="C85AA868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D40E0"/>
    <w:multiLevelType w:val="hybridMultilevel"/>
    <w:tmpl w:val="1278FC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082A90"/>
    <w:multiLevelType w:val="hybridMultilevel"/>
    <w:tmpl w:val="1A16185E"/>
    <w:lvl w:ilvl="0" w:tplc="F064B3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1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2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3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5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1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6FE38EB"/>
    <w:multiLevelType w:val="hybridMultilevel"/>
    <w:tmpl w:val="DB4C87E2"/>
    <w:lvl w:ilvl="0" w:tplc="FFFFFFFF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11"/>
  </w:num>
  <w:num w:numId="5">
    <w:abstractNumId w:val="21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8"/>
  </w:num>
  <w:num w:numId="13">
    <w:abstractNumId w:val="20"/>
  </w:num>
  <w:num w:numId="14">
    <w:abstractNumId w:val="20"/>
  </w:num>
  <w:num w:numId="15">
    <w:abstractNumId w:val="20"/>
  </w:num>
  <w:num w:numId="16">
    <w:abstractNumId w:val="16"/>
  </w:num>
  <w:num w:numId="17">
    <w:abstractNumId w:val="20"/>
  </w:num>
  <w:num w:numId="18">
    <w:abstractNumId w:val="29"/>
  </w:num>
  <w:num w:numId="19">
    <w:abstractNumId w:val="33"/>
  </w:num>
  <w:num w:numId="20">
    <w:abstractNumId w:val="27"/>
  </w:num>
  <w:num w:numId="21">
    <w:abstractNumId w:val="31"/>
  </w:num>
  <w:num w:numId="22">
    <w:abstractNumId w:val="34"/>
  </w:num>
  <w:num w:numId="23">
    <w:abstractNumId w:val="12"/>
  </w:num>
  <w:num w:numId="24">
    <w:abstractNumId w:val="27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2"/>
  </w:num>
  <w:num w:numId="36">
    <w:abstractNumId w:val="24"/>
  </w:num>
  <w:num w:numId="37">
    <w:abstractNumId w:val="30"/>
  </w:num>
  <w:num w:numId="38">
    <w:abstractNumId w:val="15"/>
  </w:num>
  <w:num w:numId="39">
    <w:abstractNumId w:val="10"/>
  </w:num>
  <w:num w:numId="40">
    <w:abstractNumId w:val="23"/>
  </w:num>
  <w:num w:numId="41">
    <w:abstractNumId w:val="19"/>
  </w:num>
  <w:num w:numId="42">
    <w:abstractNumId w:val="25"/>
  </w:num>
  <w:num w:numId="43">
    <w:abstractNumId w:val="36"/>
  </w:num>
  <w:num w:numId="44">
    <w:abstractNumId w:val="26"/>
  </w:num>
  <w:num w:numId="45">
    <w:abstractNumId w:val="14"/>
  </w:num>
  <w:num w:numId="46">
    <w:abstractNumId w:val="15"/>
    <w:lvlOverride w:ilvl="0">
      <w:startOverride w:val="7"/>
    </w:lvlOverride>
  </w:num>
  <w:num w:numId="47">
    <w:abstractNumId w:val="15"/>
  </w:num>
  <w:num w:numId="48">
    <w:abstractNumId w:val="13"/>
  </w:num>
  <w:num w:numId="49">
    <w:abstractNumId w:val="35"/>
  </w:num>
  <w:num w:numId="50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6656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02"/>
    <w:rsid w:val="00000E6D"/>
    <w:rsid w:val="000024F0"/>
    <w:rsid w:val="0000389B"/>
    <w:rsid w:val="00003E56"/>
    <w:rsid w:val="00006C45"/>
    <w:rsid w:val="00010647"/>
    <w:rsid w:val="000129A4"/>
    <w:rsid w:val="00013750"/>
    <w:rsid w:val="0001466A"/>
    <w:rsid w:val="0001586D"/>
    <w:rsid w:val="00017299"/>
    <w:rsid w:val="00021598"/>
    <w:rsid w:val="000215C2"/>
    <w:rsid w:val="00022159"/>
    <w:rsid w:val="00022546"/>
    <w:rsid w:val="0002685E"/>
    <w:rsid w:val="00030936"/>
    <w:rsid w:val="00031601"/>
    <w:rsid w:val="0003167B"/>
    <w:rsid w:val="000331A7"/>
    <w:rsid w:val="0003364A"/>
    <w:rsid w:val="00033E2B"/>
    <w:rsid w:val="000368F1"/>
    <w:rsid w:val="0004310C"/>
    <w:rsid w:val="0004388B"/>
    <w:rsid w:val="00043B94"/>
    <w:rsid w:val="00043DBC"/>
    <w:rsid w:val="000465FF"/>
    <w:rsid w:val="00047544"/>
    <w:rsid w:val="000503B6"/>
    <w:rsid w:val="000542F9"/>
    <w:rsid w:val="00054F8D"/>
    <w:rsid w:val="00055BB5"/>
    <w:rsid w:val="00055EE4"/>
    <w:rsid w:val="00055F35"/>
    <w:rsid w:val="00056E1A"/>
    <w:rsid w:val="00057FDD"/>
    <w:rsid w:val="0006012F"/>
    <w:rsid w:val="00061439"/>
    <w:rsid w:val="0006156A"/>
    <w:rsid w:val="000626BD"/>
    <w:rsid w:val="00063467"/>
    <w:rsid w:val="000641B6"/>
    <w:rsid w:val="00064743"/>
    <w:rsid w:val="000674E1"/>
    <w:rsid w:val="00070A84"/>
    <w:rsid w:val="00070E39"/>
    <w:rsid w:val="000710C2"/>
    <w:rsid w:val="00071452"/>
    <w:rsid w:val="00071602"/>
    <w:rsid w:val="00072FB3"/>
    <w:rsid w:val="000746CD"/>
    <w:rsid w:val="000755FB"/>
    <w:rsid w:val="00075BFD"/>
    <w:rsid w:val="00077BF2"/>
    <w:rsid w:val="00082DB8"/>
    <w:rsid w:val="0008334D"/>
    <w:rsid w:val="000835B1"/>
    <w:rsid w:val="00086B29"/>
    <w:rsid w:val="000900EE"/>
    <w:rsid w:val="000903B6"/>
    <w:rsid w:val="0009049B"/>
    <w:rsid w:val="00090520"/>
    <w:rsid w:val="00093929"/>
    <w:rsid w:val="00093A9F"/>
    <w:rsid w:val="00094F87"/>
    <w:rsid w:val="0009632E"/>
    <w:rsid w:val="00097708"/>
    <w:rsid w:val="000A0927"/>
    <w:rsid w:val="000A2CA2"/>
    <w:rsid w:val="000A3017"/>
    <w:rsid w:val="000A41B3"/>
    <w:rsid w:val="000A5A44"/>
    <w:rsid w:val="000A634A"/>
    <w:rsid w:val="000A7273"/>
    <w:rsid w:val="000B28ED"/>
    <w:rsid w:val="000B3063"/>
    <w:rsid w:val="000B395A"/>
    <w:rsid w:val="000B6DA6"/>
    <w:rsid w:val="000C0A55"/>
    <w:rsid w:val="000C1F1C"/>
    <w:rsid w:val="000C25D2"/>
    <w:rsid w:val="000C2682"/>
    <w:rsid w:val="000C5060"/>
    <w:rsid w:val="000C5207"/>
    <w:rsid w:val="000C6984"/>
    <w:rsid w:val="000C6E0D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2519"/>
    <w:rsid w:val="000E4035"/>
    <w:rsid w:val="000E594F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0116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3EE7"/>
    <w:rsid w:val="0011500F"/>
    <w:rsid w:val="0011620B"/>
    <w:rsid w:val="00120761"/>
    <w:rsid w:val="0012090B"/>
    <w:rsid w:val="00124AF3"/>
    <w:rsid w:val="0012790D"/>
    <w:rsid w:val="00130223"/>
    <w:rsid w:val="00131439"/>
    <w:rsid w:val="00131643"/>
    <w:rsid w:val="00131ACC"/>
    <w:rsid w:val="00132792"/>
    <w:rsid w:val="0013307E"/>
    <w:rsid w:val="00133CC6"/>
    <w:rsid w:val="0013744D"/>
    <w:rsid w:val="00137F38"/>
    <w:rsid w:val="00140111"/>
    <w:rsid w:val="0014109F"/>
    <w:rsid w:val="00141487"/>
    <w:rsid w:val="00141D46"/>
    <w:rsid w:val="0014433E"/>
    <w:rsid w:val="001454F8"/>
    <w:rsid w:val="00146B1B"/>
    <w:rsid w:val="00146D4F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3D61"/>
    <w:rsid w:val="0015445C"/>
    <w:rsid w:val="001544FB"/>
    <w:rsid w:val="00154B5A"/>
    <w:rsid w:val="00154DA2"/>
    <w:rsid w:val="0015595D"/>
    <w:rsid w:val="001569F8"/>
    <w:rsid w:val="00156FAB"/>
    <w:rsid w:val="001611D6"/>
    <w:rsid w:val="00163A9A"/>
    <w:rsid w:val="00164B2D"/>
    <w:rsid w:val="00170A9F"/>
    <w:rsid w:val="00171573"/>
    <w:rsid w:val="00171A6D"/>
    <w:rsid w:val="00171E60"/>
    <w:rsid w:val="001737AF"/>
    <w:rsid w:val="00173E9C"/>
    <w:rsid w:val="00174686"/>
    <w:rsid w:val="00175114"/>
    <w:rsid w:val="001758BD"/>
    <w:rsid w:val="001765D8"/>
    <w:rsid w:val="001766D3"/>
    <w:rsid w:val="001771B0"/>
    <w:rsid w:val="0018065A"/>
    <w:rsid w:val="001832C6"/>
    <w:rsid w:val="00183933"/>
    <w:rsid w:val="00184D79"/>
    <w:rsid w:val="00184EEF"/>
    <w:rsid w:val="00185553"/>
    <w:rsid w:val="00187383"/>
    <w:rsid w:val="00187A9D"/>
    <w:rsid w:val="0019137C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B213E"/>
    <w:rsid w:val="001B348B"/>
    <w:rsid w:val="001B379A"/>
    <w:rsid w:val="001B44B9"/>
    <w:rsid w:val="001B5FA2"/>
    <w:rsid w:val="001B7EEC"/>
    <w:rsid w:val="001C01CC"/>
    <w:rsid w:val="001C0CA6"/>
    <w:rsid w:val="001C1C48"/>
    <w:rsid w:val="001C33A5"/>
    <w:rsid w:val="001C48F3"/>
    <w:rsid w:val="001C4B53"/>
    <w:rsid w:val="001C4BA4"/>
    <w:rsid w:val="001C50D2"/>
    <w:rsid w:val="001C55EC"/>
    <w:rsid w:val="001C572D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D77C7"/>
    <w:rsid w:val="001D79D4"/>
    <w:rsid w:val="001E1288"/>
    <w:rsid w:val="001E2A77"/>
    <w:rsid w:val="001E30F8"/>
    <w:rsid w:val="001E3AAC"/>
    <w:rsid w:val="001E4416"/>
    <w:rsid w:val="001E520A"/>
    <w:rsid w:val="001F1D1D"/>
    <w:rsid w:val="001F3F24"/>
    <w:rsid w:val="001F3F6E"/>
    <w:rsid w:val="001F4DC2"/>
    <w:rsid w:val="001F519D"/>
    <w:rsid w:val="001F6184"/>
    <w:rsid w:val="001F70C5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5CC7"/>
    <w:rsid w:val="00206B05"/>
    <w:rsid w:val="00207420"/>
    <w:rsid w:val="0020752D"/>
    <w:rsid w:val="00207A67"/>
    <w:rsid w:val="00210967"/>
    <w:rsid w:val="00210BB4"/>
    <w:rsid w:val="00210BD4"/>
    <w:rsid w:val="0021114B"/>
    <w:rsid w:val="002119E0"/>
    <w:rsid w:val="002179DC"/>
    <w:rsid w:val="00217C2C"/>
    <w:rsid w:val="00220A15"/>
    <w:rsid w:val="00221555"/>
    <w:rsid w:val="00222A1E"/>
    <w:rsid w:val="00224D89"/>
    <w:rsid w:val="00225FD3"/>
    <w:rsid w:val="00227D30"/>
    <w:rsid w:val="00230CB5"/>
    <w:rsid w:val="002323D0"/>
    <w:rsid w:val="00233AC3"/>
    <w:rsid w:val="00234BE0"/>
    <w:rsid w:val="0023505F"/>
    <w:rsid w:val="002356D5"/>
    <w:rsid w:val="00240C67"/>
    <w:rsid w:val="00240FD8"/>
    <w:rsid w:val="002441D0"/>
    <w:rsid w:val="00244536"/>
    <w:rsid w:val="00245F64"/>
    <w:rsid w:val="00246F3D"/>
    <w:rsid w:val="002510E2"/>
    <w:rsid w:val="00251875"/>
    <w:rsid w:val="00251CC6"/>
    <w:rsid w:val="0025283E"/>
    <w:rsid w:val="00253C23"/>
    <w:rsid w:val="00254007"/>
    <w:rsid w:val="0025535B"/>
    <w:rsid w:val="00256311"/>
    <w:rsid w:val="00256578"/>
    <w:rsid w:val="00256AA9"/>
    <w:rsid w:val="00256EBE"/>
    <w:rsid w:val="00257029"/>
    <w:rsid w:val="0025720F"/>
    <w:rsid w:val="00257488"/>
    <w:rsid w:val="00260D0F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38D5"/>
    <w:rsid w:val="00284BD3"/>
    <w:rsid w:val="00284D5E"/>
    <w:rsid w:val="0028542F"/>
    <w:rsid w:val="0028640A"/>
    <w:rsid w:val="00287445"/>
    <w:rsid w:val="002879C0"/>
    <w:rsid w:val="00291371"/>
    <w:rsid w:val="00291BE1"/>
    <w:rsid w:val="0029228D"/>
    <w:rsid w:val="0029293D"/>
    <w:rsid w:val="002929E0"/>
    <w:rsid w:val="00292B7D"/>
    <w:rsid w:val="00294420"/>
    <w:rsid w:val="00295820"/>
    <w:rsid w:val="0029686F"/>
    <w:rsid w:val="002969FD"/>
    <w:rsid w:val="002A03F0"/>
    <w:rsid w:val="002A2C5F"/>
    <w:rsid w:val="002A3009"/>
    <w:rsid w:val="002A3940"/>
    <w:rsid w:val="002A4B0F"/>
    <w:rsid w:val="002B0EA2"/>
    <w:rsid w:val="002B2CD8"/>
    <w:rsid w:val="002B6AF7"/>
    <w:rsid w:val="002B6C1F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8C4"/>
    <w:rsid w:val="002D6EC0"/>
    <w:rsid w:val="002D7494"/>
    <w:rsid w:val="002E040F"/>
    <w:rsid w:val="002E1011"/>
    <w:rsid w:val="002E151B"/>
    <w:rsid w:val="002E2479"/>
    <w:rsid w:val="002E2B2C"/>
    <w:rsid w:val="002E2FA0"/>
    <w:rsid w:val="002E351D"/>
    <w:rsid w:val="002E4015"/>
    <w:rsid w:val="002E4C52"/>
    <w:rsid w:val="002E76AC"/>
    <w:rsid w:val="002F11F5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2F7930"/>
    <w:rsid w:val="00300371"/>
    <w:rsid w:val="00300FB1"/>
    <w:rsid w:val="00301B40"/>
    <w:rsid w:val="00304C4B"/>
    <w:rsid w:val="00305D93"/>
    <w:rsid w:val="003066AB"/>
    <w:rsid w:val="00307914"/>
    <w:rsid w:val="003105B5"/>
    <w:rsid w:val="003106BB"/>
    <w:rsid w:val="00310D51"/>
    <w:rsid w:val="00311B4F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2539"/>
    <w:rsid w:val="00333DD2"/>
    <w:rsid w:val="00341109"/>
    <w:rsid w:val="003418F3"/>
    <w:rsid w:val="0034196D"/>
    <w:rsid w:val="003439DD"/>
    <w:rsid w:val="0035118B"/>
    <w:rsid w:val="00352D3E"/>
    <w:rsid w:val="003536CF"/>
    <w:rsid w:val="00353E41"/>
    <w:rsid w:val="00356C60"/>
    <w:rsid w:val="00360C9C"/>
    <w:rsid w:val="003620F3"/>
    <w:rsid w:val="003642CF"/>
    <w:rsid w:val="00366808"/>
    <w:rsid w:val="003668BE"/>
    <w:rsid w:val="00367031"/>
    <w:rsid w:val="003700FD"/>
    <w:rsid w:val="003701B2"/>
    <w:rsid w:val="0037080C"/>
    <w:rsid w:val="00372A51"/>
    <w:rsid w:val="00376195"/>
    <w:rsid w:val="00376716"/>
    <w:rsid w:val="00380B6D"/>
    <w:rsid w:val="00381120"/>
    <w:rsid w:val="003826DA"/>
    <w:rsid w:val="003827BF"/>
    <w:rsid w:val="00382CB7"/>
    <w:rsid w:val="00382FB9"/>
    <w:rsid w:val="0038427F"/>
    <w:rsid w:val="003844C8"/>
    <w:rsid w:val="00384D5F"/>
    <w:rsid w:val="003903D4"/>
    <w:rsid w:val="0039191D"/>
    <w:rsid w:val="003924CE"/>
    <w:rsid w:val="00392DC1"/>
    <w:rsid w:val="00393BAD"/>
    <w:rsid w:val="00394F0C"/>
    <w:rsid w:val="00395075"/>
    <w:rsid w:val="003972DA"/>
    <w:rsid w:val="00397AE4"/>
    <w:rsid w:val="003A0771"/>
    <w:rsid w:val="003A1528"/>
    <w:rsid w:val="003A541C"/>
    <w:rsid w:val="003A6D14"/>
    <w:rsid w:val="003A6D7D"/>
    <w:rsid w:val="003B40F9"/>
    <w:rsid w:val="003B603F"/>
    <w:rsid w:val="003C0045"/>
    <w:rsid w:val="003C1AD0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5DFA"/>
    <w:rsid w:val="003D6521"/>
    <w:rsid w:val="003D7736"/>
    <w:rsid w:val="003E143E"/>
    <w:rsid w:val="003E7FC8"/>
    <w:rsid w:val="003F0061"/>
    <w:rsid w:val="003F0FC1"/>
    <w:rsid w:val="003F23AD"/>
    <w:rsid w:val="003F2B77"/>
    <w:rsid w:val="003F3272"/>
    <w:rsid w:val="003F55E5"/>
    <w:rsid w:val="003F5B57"/>
    <w:rsid w:val="003F5BFF"/>
    <w:rsid w:val="003F6018"/>
    <w:rsid w:val="003F7736"/>
    <w:rsid w:val="00400CB4"/>
    <w:rsid w:val="00400FD8"/>
    <w:rsid w:val="00401A08"/>
    <w:rsid w:val="00403D19"/>
    <w:rsid w:val="00403E4E"/>
    <w:rsid w:val="00403EAF"/>
    <w:rsid w:val="00404803"/>
    <w:rsid w:val="00404A3C"/>
    <w:rsid w:val="00404FDB"/>
    <w:rsid w:val="00405007"/>
    <w:rsid w:val="00405156"/>
    <w:rsid w:val="0040671D"/>
    <w:rsid w:val="00407898"/>
    <w:rsid w:val="00407911"/>
    <w:rsid w:val="004126AD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819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0D20"/>
    <w:rsid w:val="00432311"/>
    <w:rsid w:val="00434206"/>
    <w:rsid w:val="00435A04"/>
    <w:rsid w:val="00437431"/>
    <w:rsid w:val="0044119B"/>
    <w:rsid w:val="0044155C"/>
    <w:rsid w:val="004423A8"/>
    <w:rsid w:val="00443D78"/>
    <w:rsid w:val="0044663E"/>
    <w:rsid w:val="00446DC5"/>
    <w:rsid w:val="004473FD"/>
    <w:rsid w:val="004474A3"/>
    <w:rsid w:val="0044766E"/>
    <w:rsid w:val="00447C23"/>
    <w:rsid w:val="00450A81"/>
    <w:rsid w:val="00453B6B"/>
    <w:rsid w:val="0045425A"/>
    <w:rsid w:val="004543CF"/>
    <w:rsid w:val="004600D7"/>
    <w:rsid w:val="00461C3E"/>
    <w:rsid w:val="004635D0"/>
    <w:rsid w:val="00463914"/>
    <w:rsid w:val="004641B4"/>
    <w:rsid w:val="00465C8E"/>
    <w:rsid w:val="00466FBD"/>
    <w:rsid w:val="00470201"/>
    <w:rsid w:val="00470411"/>
    <w:rsid w:val="0047137C"/>
    <w:rsid w:val="00471894"/>
    <w:rsid w:val="00473792"/>
    <w:rsid w:val="00473886"/>
    <w:rsid w:val="00473DA0"/>
    <w:rsid w:val="0047440E"/>
    <w:rsid w:val="00474DD8"/>
    <w:rsid w:val="00474F25"/>
    <w:rsid w:val="004753D7"/>
    <w:rsid w:val="00475ADB"/>
    <w:rsid w:val="004775D7"/>
    <w:rsid w:val="004801D3"/>
    <w:rsid w:val="00480271"/>
    <w:rsid w:val="00481237"/>
    <w:rsid w:val="00483A55"/>
    <w:rsid w:val="004863E6"/>
    <w:rsid w:val="0048691E"/>
    <w:rsid w:val="00486D1C"/>
    <w:rsid w:val="004873A9"/>
    <w:rsid w:val="004874EE"/>
    <w:rsid w:val="004878D4"/>
    <w:rsid w:val="00487F72"/>
    <w:rsid w:val="00490235"/>
    <w:rsid w:val="00492ACF"/>
    <w:rsid w:val="00492E5F"/>
    <w:rsid w:val="00495520"/>
    <w:rsid w:val="004959C7"/>
    <w:rsid w:val="0049671A"/>
    <w:rsid w:val="00496FB8"/>
    <w:rsid w:val="00497239"/>
    <w:rsid w:val="00497C26"/>
    <w:rsid w:val="004A0D00"/>
    <w:rsid w:val="004A0E17"/>
    <w:rsid w:val="004A0EAA"/>
    <w:rsid w:val="004A10A2"/>
    <w:rsid w:val="004A3B72"/>
    <w:rsid w:val="004A4F0B"/>
    <w:rsid w:val="004A533C"/>
    <w:rsid w:val="004A5F24"/>
    <w:rsid w:val="004A6211"/>
    <w:rsid w:val="004A6DBE"/>
    <w:rsid w:val="004A6EF2"/>
    <w:rsid w:val="004A717B"/>
    <w:rsid w:val="004B0BB3"/>
    <w:rsid w:val="004B0D94"/>
    <w:rsid w:val="004B1274"/>
    <w:rsid w:val="004B21F1"/>
    <w:rsid w:val="004B2E8A"/>
    <w:rsid w:val="004B45A3"/>
    <w:rsid w:val="004B53A2"/>
    <w:rsid w:val="004B56F7"/>
    <w:rsid w:val="004B5BE4"/>
    <w:rsid w:val="004B60C2"/>
    <w:rsid w:val="004B6297"/>
    <w:rsid w:val="004B6604"/>
    <w:rsid w:val="004C1634"/>
    <w:rsid w:val="004C2753"/>
    <w:rsid w:val="004C28EC"/>
    <w:rsid w:val="004C2C6D"/>
    <w:rsid w:val="004C3027"/>
    <w:rsid w:val="004C4967"/>
    <w:rsid w:val="004C65A9"/>
    <w:rsid w:val="004C717F"/>
    <w:rsid w:val="004C7D27"/>
    <w:rsid w:val="004D0A74"/>
    <w:rsid w:val="004D2230"/>
    <w:rsid w:val="004D2E10"/>
    <w:rsid w:val="004D3A8E"/>
    <w:rsid w:val="004D419E"/>
    <w:rsid w:val="004D5F70"/>
    <w:rsid w:val="004D63E3"/>
    <w:rsid w:val="004D74AD"/>
    <w:rsid w:val="004D7B1A"/>
    <w:rsid w:val="004E0BD3"/>
    <w:rsid w:val="004E145E"/>
    <w:rsid w:val="004E29FC"/>
    <w:rsid w:val="004E3EF4"/>
    <w:rsid w:val="004E4528"/>
    <w:rsid w:val="004E4F3E"/>
    <w:rsid w:val="004E6E03"/>
    <w:rsid w:val="004E7201"/>
    <w:rsid w:val="004E7825"/>
    <w:rsid w:val="004E78F8"/>
    <w:rsid w:val="004F02D6"/>
    <w:rsid w:val="004F2D0C"/>
    <w:rsid w:val="004F5195"/>
    <w:rsid w:val="004F52F8"/>
    <w:rsid w:val="004F55A2"/>
    <w:rsid w:val="004F61CA"/>
    <w:rsid w:val="004F7DF3"/>
    <w:rsid w:val="00501171"/>
    <w:rsid w:val="00501506"/>
    <w:rsid w:val="00501829"/>
    <w:rsid w:val="005028B2"/>
    <w:rsid w:val="00503B2D"/>
    <w:rsid w:val="0050418F"/>
    <w:rsid w:val="005047EF"/>
    <w:rsid w:val="0050547B"/>
    <w:rsid w:val="005076D3"/>
    <w:rsid w:val="00507B00"/>
    <w:rsid w:val="00507C2F"/>
    <w:rsid w:val="00510681"/>
    <w:rsid w:val="00512175"/>
    <w:rsid w:val="005123CD"/>
    <w:rsid w:val="00512541"/>
    <w:rsid w:val="00513A63"/>
    <w:rsid w:val="00513C28"/>
    <w:rsid w:val="0051434A"/>
    <w:rsid w:val="0051469F"/>
    <w:rsid w:val="005156B9"/>
    <w:rsid w:val="00516139"/>
    <w:rsid w:val="0051776B"/>
    <w:rsid w:val="00521568"/>
    <w:rsid w:val="00522F62"/>
    <w:rsid w:val="00523E12"/>
    <w:rsid w:val="00525181"/>
    <w:rsid w:val="005264B6"/>
    <w:rsid w:val="00526F6E"/>
    <w:rsid w:val="00530878"/>
    <w:rsid w:val="00531841"/>
    <w:rsid w:val="00531AE9"/>
    <w:rsid w:val="00531B5B"/>
    <w:rsid w:val="00532602"/>
    <w:rsid w:val="00532697"/>
    <w:rsid w:val="005329F0"/>
    <w:rsid w:val="00533699"/>
    <w:rsid w:val="005345FC"/>
    <w:rsid w:val="00534953"/>
    <w:rsid w:val="00534BE4"/>
    <w:rsid w:val="00536396"/>
    <w:rsid w:val="0053678C"/>
    <w:rsid w:val="00536900"/>
    <w:rsid w:val="005369B2"/>
    <w:rsid w:val="00537260"/>
    <w:rsid w:val="00540239"/>
    <w:rsid w:val="005409FF"/>
    <w:rsid w:val="00541793"/>
    <w:rsid w:val="00541AE9"/>
    <w:rsid w:val="00541D79"/>
    <w:rsid w:val="005425BD"/>
    <w:rsid w:val="0054433F"/>
    <w:rsid w:val="0054625B"/>
    <w:rsid w:val="00546CE4"/>
    <w:rsid w:val="00546D72"/>
    <w:rsid w:val="00546F06"/>
    <w:rsid w:val="00547B50"/>
    <w:rsid w:val="005501F6"/>
    <w:rsid w:val="00552113"/>
    <w:rsid w:val="0055300D"/>
    <w:rsid w:val="0055389C"/>
    <w:rsid w:val="00553CAC"/>
    <w:rsid w:val="00554587"/>
    <w:rsid w:val="00557352"/>
    <w:rsid w:val="00563F7C"/>
    <w:rsid w:val="00564D9A"/>
    <w:rsid w:val="0056560C"/>
    <w:rsid w:val="00567BBF"/>
    <w:rsid w:val="00567F34"/>
    <w:rsid w:val="00570D13"/>
    <w:rsid w:val="00573EC8"/>
    <w:rsid w:val="00573FBA"/>
    <w:rsid w:val="0057469B"/>
    <w:rsid w:val="00574A27"/>
    <w:rsid w:val="00577B99"/>
    <w:rsid w:val="00577E1F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97940"/>
    <w:rsid w:val="005A09CD"/>
    <w:rsid w:val="005A19C0"/>
    <w:rsid w:val="005A2489"/>
    <w:rsid w:val="005A38D3"/>
    <w:rsid w:val="005A5516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313E"/>
    <w:rsid w:val="005C601B"/>
    <w:rsid w:val="005C79A9"/>
    <w:rsid w:val="005D0A8A"/>
    <w:rsid w:val="005D1340"/>
    <w:rsid w:val="005D1FBC"/>
    <w:rsid w:val="005D287F"/>
    <w:rsid w:val="005D2901"/>
    <w:rsid w:val="005D3032"/>
    <w:rsid w:val="005D316C"/>
    <w:rsid w:val="005D3E19"/>
    <w:rsid w:val="005D4DFF"/>
    <w:rsid w:val="005D4EF0"/>
    <w:rsid w:val="005D5281"/>
    <w:rsid w:val="005D533B"/>
    <w:rsid w:val="005D5D96"/>
    <w:rsid w:val="005D5E8B"/>
    <w:rsid w:val="005D5EDB"/>
    <w:rsid w:val="005D6FD6"/>
    <w:rsid w:val="005D716D"/>
    <w:rsid w:val="005E26AB"/>
    <w:rsid w:val="005E5FCD"/>
    <w:rsid w:val="005E7CD8"/>
    <w:rsid w:val="005F1616"/>
    <w:rsid w:val="005F1C45"/>
    <w:rsid w:val="005F1C6B"/>
    <w:rsid w:val="005F2258"/>
    <w:rsid w:val="005F2B7E"/>
    <w:rsid w:val="005F55F3"/>
    <w:rsid w:val="005F650F"/>
    <w:rsid w:val="0060138D"/>
    <w:rsid w:val="00602BB5"/>
    <w:rsid w:val="00602CB3"/>
    <w:rsid w:val="00602D75"/>
    <w:rsid w:val="00603640"/>
    <w:rsid w:val="006044B8"/>
    <w:rsid w:val="0060555F"/>
    <w:rsid w:val="00605B7A"/>
    <w:rsid w:val="006061AF"/>
    <w:rsid w:val="00606789"/>
    <w:rsid w:val="00610A6C"/>
    <w:rsid w:val="006113C2"/>
    <w:rsid w:val="00612AA0"/>
    <w:rsid w:val="00613AC3"/>
    <w:rsid w:val="006143FC"/>
    <w:rsid w:val="0061470E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5DE7"/>
    <w:rsid w:val="006273D4"/>
    <w:rsid w:val="00627B7D"/>
    <w:rsid w:val="00632E5D"/>
    <w:rsid w:val="00635C13"/>
    <w:rsid w:val="00640A08"/>
    <w:rsid w:val="00643324"/>
    <w:rsid w:val="006435CD"/>
    <w:rsid w:val="00643898"/>
    <w:rsid w:val="00644CC3"/>
    <w:rsid w:val="00646726"/>
    <w:rsid w:val="00646FDF"/>
    <w:rsid w:val="00647BD5"/>
    <w:rsid w:val="006505E4"/>
    <w:rsid w:val="006512ED"/>
    <w:rsid w:val="0065267E"/>
    <w:rsid w:val="00652AFF"/>
    <w:rsid w:val="00653331"/>
    <w:rsid w:val="00653C10"/>
    <w:rsid w:val="00654EA0"/>
    <w:rsid w:val="00655C10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6CF"/>
    <w:rsid w:val="006707F5"/>
    <w:rsid w:val="00670F6D"/>
    <w:rsid w:val="006712B3"/>
    <w:rsid w:val="00671E87"/>
    <w:rsid w:val="0067211E"/>
    <w:rsid w:val="00672E74"/>
    <w:rsid w:val="006736E3"/>
    <w:rsid w:val="006747EF"/>
    <w:rsid w:val="00675A87"/>
    <w:rsid w:val="00676346"/>
    <w:rsid w:val="00676BD2"/>
    <w:rsid w:val="00677539"/>
    <w:rsid w:val="00677D09"/>
    <w:rsid w:val="00677D57"/>
    <w:rsid w:val="00677DD4"/>
    <w:rsid w:val="00680B1F"/>
    <w:rsid w:val="006814E2"/>
    <w:rsid w:val="006820B9"/>
    <w:rsid w:val="006821C4"/>
    <w:rsid w:val="00682250"/>
    <w:rsid w:val="00684342"/>
    <w:rsid w:val="00684946"/>
    <w:rsid w:val="006864D7"/>
    <w:rsid w:val="00686850"/>
    <w:rsid w:val="00686DF4"/>
    <w:rsid w:val="0069070C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2969"/>
    <w:rsid w:val="006A33F1"/>
    <w:rsid w:val="006A51AB"/>
    <w:rsid w:val="006A52AA"/>
    <w:rsid w:val="006A54E9"/>
    <w:rsid w:val="006A5577"/>
    <w:rsid w:val="006A56BB"/>
    <w:rsid w:val="006B03A7"/>
    <w:rsid w:val="006B0482"/>
    <w:rsid w:val="006B2A79"/>
    <w:rsid w:val="006B3620"/>
    <w:rsid w:val="006B3794"/>
    <w:rsid w:val="006B49C2"/>
    <w:rsid w:val="006B5A76"/>
    <w:rsid w:val="006B5A8E"/>
    <w:rsid w:val="006B6D20"/>
    <w:rsid w:val="006C0597"/>
    <w:rsid w:val="006C30C6"/>
    <w:rsid w:val="006C48CA"/>
    <w:rsid w:val="006C4BB6"/>
    <w:rsid w:val="006C5FF8"/>
    <w:rsid w:val="006C6714"/>
    <w:rsid w:val="006C699E"/>
    <w:rsid w:val="006C6B54"/>
    <w:rsid w:val="006C6B81"/>
    <w:rsid w:val="006C6D55"/>
    <w:rsid w:val="006C6FEA"/>
    <w:rsid w:val="006C7402"/>
    <w:rsid w:val="006D08A1"/>
    <w:rsid w:val="006D24EC"/>
    <w:rsid w:val="006D6FC0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146"/>
    <w:rsid w:val="006F22F8"/>
    <w:rsid w:val="006F2371"/>
    <w:rsid w:val="006F3DDF"/>
    <w:rsid w:val="006F475F"/>
    <w:rsid w:val="006F4D75"/>
    <w:rsid w:val="006F67C6"/>
    <w:rsid w:val="006F7127"/>
    <w:rsid w:val="006F7A1A"/>
    <w:rsid w:val="007001A1"/>
    <w:rsid w:val="0070058B"/>
    <w:rsid w:val="007009CD"/>
    <w:rsid w:val="00700E24"/>
    <w:rsid w:val="00701E31"/>
    <w:rsid w:val="00702075"/>
    <w:rsid w:val="0070229B"/>
    <w:rsid w:val="00702DAE"/>
    <w:rsid w:val="0070377F"/>
    <w:rsid w:val="0070571C"/>
    <w:rsid w:val="00707988"/>
    <w:rsid w:val="00711397"/>
    <w:rsid w:val="00712FF6"/>
    <w:rsid w:val="0071464C"/>
    <w:rsid w:val="00714E6D"/>
    <w:rsid w:val="00715475"/>
    <w:rsid w:val="00717A32"/>
    <w:rsid w:val="00717C01"/>
    <w:rsid w:val="00721333"/>
    <w:rsid w:val="0072163B"/>
    <w:rsid w:val="007219F4"/>
    <w:rsid w:val="00722DCA"/>
    <w:rsid w:val="00723052"/>
    <w:rsid w:val="007258DD"/>
    <w:rsid w:val="0072771E"/>
    <w:rsid w:val="00730713"/>
    <w:rsid w:val="00730B51"/>
    <w:rsid w:val="00730BDF"/>
    <w:rsid w:val="00732A6D"/>
    <w:rsid w:val="00734FF8"/>
    <w:rsid w:val="00737AE9"/>
    <w:rsid w:val="00744126"/>
    <w:rsid w:val="0074451F"/>
    <w:rsid w:val="007451DB"/>
    <w:rsid w:val="00745C5B"/>
    <w:rsid w:val="00747588"/>
    <w:rsid w:val="00747595"/>
    <w:rsid w:val="00750A1F"/>
    <w:rsid w:val="00750C1D"/>
    <w:rsid w:val="00750C33"/>
    <w:rsid w:val="007529A6"/>
    <w:rsid w:val="00752DEE"/>
    <w:rsid w:val="00753C1C"/>
    <w:rsid w:val="00753D39"/>
    <w:rsid w:val="00753FFA"/>
    <w:rsid w:val="007560AE"/>
    <w:rsid w:val="0075758C"/>
    <w:rsid w:val="00757851"/>
    <w:rsid w:val="007626CD"/>
    <w:rsid w:val="00762AF6"/>
    <w:rsid w:val="00762EF4"/>
    <w:rsid w:val="00765BCC"/>
    <w:rsid w:val="00765CE6"/>
    <w:rsid w:val="00765D79"/>
    <w:rsid w:val="0076716D"/>
    <w:rsid w:val="007703BE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67A"/>
    <w:rsid w:val="00785A15"/>
    <w:rsid w:val="00785C36"/>
    <w:rsid w:val="00787E86"/>
    <w:rsid w:val="007904F0"/>
    <w:rsid w:val="007904F7"/>
    <w:rsid w:val="00790B6F"/>
    <w:rsid w:val="007914FE"/>
    <w:rsid w:val="007923D1"/>
    <w:rsid w:val="00792B60"/>
    <w:rsid w:val="00793C34"/>
    <w:rsid w:val="007945D9"/>
    <w:rsid w:val="0079592A"/>
    <w:rsid w:val="00796B19"/>
    <w:rsid w:val="007A45D5"/>
    <w:rsid w:val="007A5EFF"/>
    <w:rsid w:val="007A658C"/>
    <w:rsid w:val="007B123C"/>
    <w:rsid w:val="007B1C9A"/>
    <w:rsid w:val="007B4609"/>
    <w:rsid w:val="007B535C"/>
    <w:rsid w:val="007B6584"/>
    <w:rsid w:val="007B70CD"/>
    <w:rsid w:val="007B72A8"/>
    <w:rsid w:val="007C03B1"/>
    <w:rsid w:val="007C1502"/>
    <w:rsid w:val="007C1521"/>
    <w:rsid w:val="007C1830"/>
    <w:rsid w:val="007C2E7D"/>
    <w:rsid w:val="007C30DA"/>
    <w:rsid w:val="007C5838"/>
    <w:rsid w:val="007C5C2A"/>
    <w:rsid w:val="007C68C0"/>
    <w:rsid w:val="007C7CE4"/>
    <w:rsid w:val="007D09B9"/>
    <w:rsid w:val="007D1AD2"/>
    <w:rsid w:val="007D1E73"/>
    <w:rsid w:val="007D402C"/>
    <w:rsid w:val="007D5CAE"/>
    <w:rsid w:val="007D6D45"/>
    <w:rsid w:val="007D7653"/>
    <w:rsid w:val="007D7947"/>
    <w:rsid w:val="007E06AA"/>
    <w:rsid w:val="007E12B7"/>
    <w:rsid w:val="007E2510"/>
    <w:rsid w:val="007E3F3C"/>
    <w:rsid w:val="007E51FE"/>
    <w:rsid w:val="007E531A"/>
    <w:rsid w:val="007E5E1E"/>
    <w:rsid w:val="007F0428"/>
    <w:rsid w:val="007F0A97"/>
    <w:rsid w:val="007F177D"/>
    <w:rsid w:val="007F1ACF"/>
    <w:rsid w:val="007F1D9B"/>
    <w:rsid w:val="007F2AEE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B7B"/>
    <w:rsid w:val="00806E09"/>
    <w:rsid w:val="00806FBB"/>
    <w:rsid w:val="008070B9"/>
    <w:rsid w:val="00812DA3"/>
    <w:rsid w:val="00812DC5"/>
    <w:rsid w:val="00813014"/>
    <w:rsid w:val="00813529"/>
    <w:rsid w:val="00813F08"/>
    <w:rsid w:val="008146F6"/>
    <w:rsid w:val="00814A42"/>
    <w:rsid w:val="008164B2"/>
    <w:rsid w:val="00816A6B"/>
    <w:rsid w:val="008170AE"/>
    <w:rsid w:val="0082067D"/>
    <w:rsid w:val="0082347D"/>
    <w:rsid w:val="00823801"/>
    <w:rsid w:val="0082423A"/>
    <w:rsid w:val="00825E22"/>
    <w:rsid w:val="00826D3A"/>
    <w:rsid w:val="00827274"/>
    <w:rsid w:val="008273FB"/>
    <w:rsid w:val="00827D2A"/>
    <w:rsid w:val="0083259C"/>
    <w:rsid w:val="00832CB1"/>
    <w:rsid w:val="00832EE0"/>
    <w:rsid w:val="00833473"/>
    <w:rsid w:val="00834B7C"/>
    <w:rsid w:val="0083638B"/>
    <w:rsid w:val="008377ED"/>
    <w:rsid w:val="008409B0"/>
    <w:rsid w:val="0084254A"/>
    <w:rsid w:val="0084341C"/>
    <w:rsid w:val="00845C15"/>
    <w:rsid w:val="00845C23"/>
    <w:rsid w:val="0084670B"/>
    <w:rsid w:val="00846888"/>
    <w:rsid w:val="00847552"/>
    <w:rsid w:val="0085357D"/>
    <w:rsid w:val="008535AA"/>
    <w:rsid w:val="00855027"/>
    <w:rsid w:val="008555EE"/>
    <w:rsid w:val="00855712"/>
    <w:rsid w:val="00856B32"/>
    <w:rsid w:val="008575CC"/>
    <w:rsid w:val="00857A33"/>
    <w:rsid w:val="00857D35"/>
    <w:rsid w:val="00860C30"/>
    <w:rsid w:val="00861336"/>
    <w:rsid w:val="008629CB"/>
    <w:rsid w:val="008706CC"/>
    <w:rsid w:val="0087398C"/>
    <w:rsid w:val="00875048"/>
    <w:rsid w:val="00875ACD"/>
    <w:rsid w:val="00875EA5"/>
    <w:rsid w:val="00876358"/>
    <w:rsid w:val="00877A74"/>
    <w:rsid w:val="00882737"/>
    <w:rsid w:val="00883224"/>
    <w:rsid w:val="00884A1B"/>
    <w:rsid w:val="00886A14"/>
    <w:rsid w:val="0088752D"/>
    <w:rsid w:val="00890232"/>
    <w:rsid w:val="00890990"/>
    <w:rsid w:val="00890DFD"/>
    <w:rsid w:val="008960A8"/>
    <w:rsid w:val="008977C7"/>
    <w:rsid w:val="00897BF4"/>
    <w:rsid w:val="008A061E"/>
    <w:rsid w:val="008A0A63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2AFA"/>
    <w:rsid w:val="008D338D"/>
    <w:rsid w:val="008D33CC"/>
    <w:rsid w:val="008D3537"/>
    <w:rsid w:val="008D3BDF"/>
    <w:rsid w:val="008D3C33"/>
    <w:rsid w:val="008D413E"/>
    <w:rsid w:val="008D4C27"/>
    <w:rsid w:val="008D4E0F"/>
    <w:rsid w:val="008D4E41"/>
    <w:rsid w:val="008D5301"/>
    <w:rsid w:val="008D58D4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B0E"/>
    <w:rsid w:val="008E6F47"/>
    <w:rsid w:val="008F1139"/>
    <w:rsid w:val="008F3D12"/>
    <w:rsid w:val="008F4401"/>
    <w:rsid w:val="008F45AB"/>
    <w:rsid w:val="008F5254"/>
    <w:rsid w:val="008F732A"/>
    <w:rsid w:val="008F77B1"/>
    <w:rsid w:val="009002AB"/>
    <w:rsid w:val="0090075A"/>
    <w:rsid w:val="00900AC1"/>
    <w:rsid w:val="00901CE6"/>
    <w:rsid w:val="009038AF"/>
    <w:rsid w:val="00905E48"/>
    <w:rsid w:val="00906C6A"/>
    <w:rsid w:val="00906F8A"/>
    <w:rsid w:val="00907A88"/>
    <w:rsid w:val="00907B5E"/>
    <w:rsid w:val="00907C9E"/>
    <w:rsid w:val="00910232"/>
    <w:rsid w:val="009109DE"/>
    <w:rsid w:val="00912CDE"/>
    <w:rsid w:val="00914432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08F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54C7A"/>
    <w:rsid w:val="00960024"/>
    <w:rsid w:val="00960D61"/>
    <w:rsid w:val="00962177"/>
    <w:rsid w:val="009623A3"/>
    <w:rsid w:val="00964BA5"/>
    <w:rsid w:val="00964E4E"/>
    <w:rsid w:val="00965F5D"/>
    <w:rsid w:val="00966617"/>
    <w:rsid w:val="0097048C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45DF"/>
    <w:rsid w:val="00987B68"/>
    <w:rsid w:val="00990E37"/>
    <w:rsid w:val="009916B0"/>
    <w:rsid w:val="00991E5D"/>
    <w:rsid w:val="00991FED"/>
    <w:rsid w:val="0099238D"/>
    <w:rsid w:val="00992978"/>
    <w:rsid w:val="009936F2"/>
    <w:rsid w:val="009A0DB0"/>
    <w:rsid w:val="009A0E10"/>
    <w:rsid w:val="009A13BE"/>
    <w:rsid w:val="009A1687"/>
    <w:rsid w:val="009A442D"/>
    <w:rsid w:val="009A4683"/>
    <w:rsid w:val="009A5CEA"/>
    <w:rsid w:val="009A6976"/>
    <w:rsid w:val="009A6BEC"/>
    <w:rsid w:val="009A6F07"/>
    <w:rsid w:val="009B00BE"/>
    <w:rsid w:val="009B1402"/>
    <w:rsid w:val="009B1D15"/>
    <w:rsid w:val="009B2146"/>
    <w:rsid w:val="009B4D40"/>
    <w:rsid w:val="009B7F64"/>
    <w:rsid w:val="009C0AC4"/>
    <w:rsid w:val="009C18B0"/>
    <w:rsid w:val="009C4733"/>
    <w:rsid w:val="009C4D0F"/>
    <w:rsid w:val="009C5188"/>
    <w:rsid w:val="009C536B"/>
    <w:rsid w:val="009C55BE"/>
    <w:rsid w:val="009C5AF7"/>
    <w:rsid w:val="009C5C5E"/>
    <w:rsid w:val="009D4FD7"/>
    <w:rsid w:val="009D53FF"/>
    <w:rsid w:val="009D56C7"/>
    <w:rsid w:val="009D6681"/>
    <w:rsid w:val="009D6FC9"/>
    <w:rsid w:val="009E3F7D"/>
    <w:rsid w:val="009E4879"/>
    <w:rsid w:val="009E51B1"/>
    <w:rsid w:val="009E556D"/>
    <w:rsid w:val="009F1CBE"/>
    <w:rsid w:val="009F1CE9"/>
    <w:rsid w:val="009F3200"/>
    <w:rsid w:val="009F3844"/>
    <w:rsid w:val="009F3B85"/>
    <w:rsid w:val="009F496D"/>
    <w:rsid w:val="009F5224"/>
    <w:rsid w:val="009F52C5"/>
    <w:rsid w:val="009F74CD"/>
    <w:rsid w:val="009F75FC"/>
    <w:rsid w:val="009F7695"/>
    <w:rsid w:val="00A00DBE"/>
    <w:rsid w:val="00A01B15"/>
    <w:rsid w:val="00A029D2"/>
    <w:rsid w:val="00A037C4"/>
    <w:rsid w:val="00A038EE"/>
    <w:rsid w:val="00A04266"/>
    <w:rsid w:val="00A05FA2"/>
    <w:rsid w:val="00A07336"/>
    <w:rsid w:val="00A073D5"/>
    <w:rsid w:val="00A07943"/>
    <w:rsid w:val="00A1038F"/>
    <w:rsid w:val="00A10582"/>
    <w:rsid w:val="00A106B5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2797C"/>
    <w:rsid w:val="00A27E60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461"/>
    <w:rsid w:val="00A37978"/>
    <w:rsid w:val="00A37FAA"/>
    <w:rsid w:val="00A41576"/>
    <w:rsid w:val="00A41DF5"/>
    <w:rsid w:val="00A42125"/>
    <w:rsid w:val="00A426A6"/>
    <w:rsid w:val="00A428AF"/>
    <w:rsid w:val="00A42C36"/>
    <w:rsid w:val="00A447B3"/>
    <w:rsid w:val="00A472DD"/>
    <w:rsid w:val="00A47A96"/>
    <w:rsid w:val="00A50848"/>
    <w:rsid w:val="00A5118D"/>
    <w:rsid w:val="00A51BE5"/>
    <w:rsid w:val="00A51F1B"/>
    <w:rsid w:val="00A52273"/>
    <w:rsid w:val="00A52B64"/>
    <w:rsid w:val="00A537AF"/>
    <w:rsid w:val="00A5466B"/>
    <w:rsid w:val="00A54FCA"/>
    <w:rsid w:val="00A559C2"/>
    <w:rsid w:val="00A55EAB"/>
    <w:rsid w:val="00A56FDD"/>
    <w:rsid w:val="00A57222"/>
    <w:rsid w:val="00A5799B"/>
    <w:rsid w:val="00A57B71"/>
    <w:rsid w:val="00A615DF"/>
    <w:rsid w:val="00A616EE"/>
    <w:rsid w:val="00A62D70"/>
    <w:rsid w:val="00A71BA7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F4F"/>
    <w:rsid w:val="00A92AD2"/>
    <w:rsid w:val="00A94555"/>
    <w:rsid w:val="00A956FF"/>
    <w:rsid w:val="00A969DC"/>
    <w:rsid w:val="00AA068F"/>
    <w:rsid w:val="00AA0A04"/>
    <w:rsid w:val="00AA3799"/>
    <w:rsid w:val="00AA6D82"/>
    <w:rsid w:val="00AA745D"/>
    <w:rsid w:val="00AB0EA4"/>
    <w:rsid w:val="00AB144C"/>
    <w:rsid w:val="00AB2384"/>
    <w:rsid w:val="00AB2693"/>
    <w:rsid w:val="00AB327F"/>
    <w:rsid w:val="00AB339F"/>
    <w:rsid w:val="00AB42D9"/>
    <w:rsid w:val="00AB4B57"/>
    <w:rsid w:val="00AB51FF"/>
    <w:rsid w:val="00AB52BE"/>
    <w:rsid w:val="00AB6633"/>
    <w:rsid w:val="00AB73C8"/>
    <w:rsid w:val="00AB7417"/>
    <w:rsid w:val="00AB7DE1"/>
    <w:rsid w:val="00AC1BC9"/>
    <w:rsid w:val="00AC2472"/>
    <w:rsid w:val="00AC44E6"/>
    <w:rsid w:val="00AC48DC"/>
    <w:rsid w:val="00AC5BFE"/>
    <w:rsid w:val="00AC6468"/>
    <w:rsid w:val="00AD0284"/>
    <w:rsid w:val="00AD1697"/>
    <w:rsid w:val="00AD4DCA"/>
    <w:rsid w:val="00AD72C9"/>
    <w:rsid w:val="00AD7588"/>
    <w:rsid w:val="00AD7700"/>
    <w:rsid w:val="00AE0F5B"/>
    <w:rsid w:val="00AE17A3"/>
    <w:rsid w:val="00AE24E9"/>
    <w:rsid w:val="00AE279C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AF74CC"/>
    <w:rsid w:val="00B00E92"/>
    <w:rsid w:val="00B01904"/>
    <w:rsid w:val="00B01AB1"/>
    <w:rsid w:val="00B03809"/>
    <w:rsid w:val="00B03A07"/>
    <w:rsid w:val="00B05BA7"/>
    <w:rsid w:val="00B0704A"/>
    <w:rsid w:val="00B075C3"/>
    <w:rsid w:val="00B07C7B"/>
    <w:rsid w:val="00B10D18"/>
    <w:rsid w:val="00B1178E"/>
    <w:rsid w:val="00B12911"/>
    <w:rsid w:val="00B129C6"/>
    <w:rsid w:val="00B14A5F"/>
    <w:rsid w:val="00B15DE5"/>
    <w:rsid w:val="00B17B72"/>
    <w:rsid w:val="00B2050A"/>
    <w:rsid w:val="00B2068D"/>
    <w:rsid w:val="00B21A8B"/>
    <w:rsid w:val="00B21E38"/>
    <w:rsid w:val="00B23696"/>
    <w:rsid w:val="00B23A34"/>
    <w:rsid w:val="00B25C57"/>
    <w:rsid w:val="00B25E19"/>
    <w:rsid w:val="00B27801"/>
    <w:rsid w:val="00B278BD"/>
    <w:rsid w:val="00B3131F"/>
    <w:rsid w:val="00B324FB"/>
    <w:rsid w:val="00B32E76"/>
    <w:rsid w:val="00B339FB"/>
    <w:rsid w:val="00B34465"/>
    <w:rsid w:val="00B358CB"/>
    <w:rsid w:val="00B361F0"/>
    <w:rsid w:val="00B3723B"/>
    <w:rsid w:val="00B40084"/>
    <w:rsid w:val="00B42211"/>
    <w:rsid w:val="00B4279F"/>
    <w:rsid w:val="00B429CF"/>
    <w:rsid w:val="00B42B28"/>
    <w:rsid w:val="00B42BA8"/>
    <w:rsid w:val="00B45669"/>
    <w:rsid w:val="00B47912"/>
    <w:rsid w:val="00B528FF"/>
    <w:rsid w:val="00B534C4"/>
    <w:rsid w:val="00B5372C"/>
    <w:rsid w:val="00B53B4E"/>
    <w:rsid w:val="00B53D96"/>
    <w:rsid w:val="00B55C37"/>
    <w:rsid w:val="00B56266"/>
    <w:rsid w:val="00B60A74"/>
    <w:rsid w:val="00B61FB0"/>
    <w:rsid w:val="00B62CB3"/>
    <w:rsid w:val="00B63E5E"/>
    <w:rsid w:val="00B67043"/>
    <w:rsid w:val="00B67262"/>
    <w:rsid w:val="00B672FE"/>
    <w:rsid w:val="00B674F8"/>
    <w:rsid w:val="00B71A92"/>
    <w:rsid w:val="00B738C3"/>
    <w:rsid w:val="00B73AE0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22E"/>
    <w:rsid w:val="00B867F8"/>
    <w:rsid w:val="00B87CE4"/>
    <w:rsid w:val="00B92F53"/>
    <w:rsid w:val="00B93F3C"/>
    <w:rsid w:val="00B9445E"/>
    <w:rsid w:val="00B95F56"/>
    <w:rsid w:val="00BA1E26"/>
    <w:rsid w:val="00BA3422"/>
    <w:rsid w:val="00BA4252"/>
    <w:rsid w:val="00BA573E"/>
    <w:rsid w:val="00BA62D8"/>
    <w:rsid w:val="00BA7D4F"/>
    <w:rsid w:val="00BB098E"/>
    <w:rsid w:val="00BB0FB8"/>
    <w:rsid w:val="00BB16AE"/>
    <w:rsid w:val="00BB26D8"/>
    <w:rsid w:val="00BB3BEC"/>
    <w:rsid w:val="00BB455E"/>
    <w:rsid w:val="00BB76BC"/>
    <w:rsid w:val="00BB76ED"/>
    <w:rsid w:val="00BB78A3"/>
    <w:rsid w:val="00BB7CAF"/>
    <w:rsid w:val="00BC21DA"/>
    <w:rsid w:val="00BC7903"/>
    <w:rsid w:val="00BD1251"/>
    <w:rsid w:val="00BD1A34"/>
    <w:rsid w:val="00BD1B11"/>
    <w:rsid w:val="00BD2238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368"/>
    <w:rsid w:val="00BF26DA"/>
    <w:rsid w:val="00BF3698"/>
    <w:rsid w:val="00BF446A"/>
    <w:rsid w:val="00BF60AB"/>
    <w:rsid w:val="00C001C4"/>
    <w:rsid w:val="00C00DCE"/>
    <w:rsid w:val="00C0281B"/>
    <w:rsid w:val="00C02B76"/>
    <w:rsid w:val="00C02C31"/>
    <w:rsid w:val="00C03360"/>
    <w:rsid w:val="00C05259"/>
    <w:rsid w:val="00C057D3"/>
    <w:rsid w:val="00C071F0"/>
    <w:rsid w:val="00C101DC"/>
    <w:rsid w:val="00C10B23"/>
    <w:rsid w:val="00C1138A"/>
    <w:rsid w:val="00C11BB7"/>
    <w:rsid w:val="00C11C1B"/>
    <w:rsid w:val="00C12860"/>
    <w:rsid w:val="00C12FEF"/>
    <w:rsid w:val="00C1477C"/>
    <w:rsid w:val="00C14C3A"/>
    <w:rsid w:val="00C162A1"/>
    <w:rsid w:val="00C205B8"/>
    <w:rsid w:val="00C23341"/>
    <w:rsid w:val="00C23C7F"/>
    <w:rsid w:val="00C24D6B"/>
    <w:rsid w:val="00C26845"/>
    <w:rsid w:val="00C2739C"/>
    <w:rsid w:val="00C27B6F"/>
    <w:rsid w:val="00C30885"/>
    <w:rsid w:val="00C308E1"/>
    <w:rsid w:val="00C3133F"/>
    <w:rsid w:val="00C322B9"/>
    <w:rsid w:val="00C326DB"/>
    <w:rsid w:val="00C32DA3"/>
    <w:rsid w:val="00C336A1"/>
    <w:rsid w:val="00C40DB6"/>
    <w:rsid w:val="00C42604"/>
    <w:rsid w:val="00C43C98"/>
    <w:rsid w:val="00C44079"/>
    <w:rsid w:val="00C44663"/>
    <w:rsid w:val="00C44896"/>
    <w:rsid w:val="00C50EDD"/>
    <w:rsid w:val="00C51142"/>
    <w:rsid w:val="00C52089"/>
    <w:rsid w:val="00C5448A"/>
    <w:rsid w:val="00C55CC5"/>
    <w:rsid w:val="00C56BEF"/>
    <w:rsid w:val="00C5731A"/>
    <w:rsid w:val="00C574FA"/>
    <w:rsid w:val="00C60514"/>
    <w:rsid w:val="00C61BBE"/>
    <w:rsid w:val="00C622C2"/>
    <w:rsid w:val="00C6434A"/>
    <w:rsid w:val="00C643E2"/>
    <w:rsid w:val="00C6683B"/>
    <w:rsid w:val="00C66BAA"/>
    <w:rsid w:val="00C702AA"/>
    <w:rsid w:val="00C71390"/>
    <w:rsid w:val="00C7297D"/>
    <w:rsid w:val="00C72EDA"/>
    <w:rsid w:val="00C72F17"/>
    <w:rsid w:val="00C7656D"/>
    <w:rsid w:val="00C77029"/>
    <w:rsid w:val="00C771C8"/>
    <w:rsid w:val="00C81150"/>
    <w:rsid w:val="00C825EA"/>
    <w:rsid w:val="00C84482"/>
    <w:rsid w:val="00C87C29"/>
    <w:rsid w:val="00C90BF6"/>
    <w:rsid w:val="00C91EA0"/>
    <w:rsid w:val="00C928C4"/>
    <w:rsid w:val="00C92D11"/>
    <w:rsid w:val="00C936E7"/>
    <w:rsid w:val="00C94B41"/>
    <w:rsid w:val="00C96879"/>
    <w:rsid w:val="00C9760B"/>
    <w:rsid w:val="00CA1E8D"/>
    <w:rsid w:val="00CA3249"/>
    <w:rsid w:val="00CA35B8"/>
    <w:rsid w:val="00CA3DDE"/>
    <w:rsid w:val="00CA46AA"/>
    <w:rsid w:val="00CA47BE"/>
    <w:rsid w:val="00CA58B6"/>
    <w:rsid w:val="00CA61F2"/>
    <w:rsid w:val="00CA6DFE"/>
    <w:rsid w:val="00CB1B0A"/>
    <w:rsid w:val="00CB1E38"/>
    <w:rsid w:val="00CB40DC"/>
    <w:rsid w:val="00CB543B"/>
    <w:rsid w:val="00CB5C44"/>
    <w:rsid w:val="00CB7A16"/>
    <w:rsid w:val="00CC0992"/>
    <w:rsid w:val="00CC0B1F"/>
    <w:rsid w:val="00CC1BCE"/>
    <w:rsid w:val="00CC1C5C"/>
    <w:rsid w:val="00CC3D32"/>
    <w:rsid w:val="00CC4124"/>
    <w:rsid w:val="00CC5F57"/>
    <w:rsid w:val="00CC5FE9"/>
    <w:rsid w:val="00CC63BB"/>
    <w:rsid w:val="00CC705E"/>
    <w:rsid w:val="00CC765C"/>
    <w:rsid w:val="00CD1311"/>
    <w:rsid w:val="00CD1489"/>
    <w:rsid w:val="00CD2518"/>
    <w:rsid w:val="00CD5010"/>
    <w:rsid w:val="00CE0AEC"/>
    <w:rsid w:val="00CE3456"/>
    <w:rsid w:val="00CE3BFE"/>
    <w:rsid w:val="00CE620E"/>
    <w:rsid w:val="00CE716A"/>
    <w:rsid w:val="00CE7936"/>
    <w:rsid w:val="00CF08C4"/>
    <w:rsid w:val="00CF1AE2"/>
    <w:rsid w:val="00CF1BD1"/>
    <w:rsid w:val="00CF2BF0"/>
    <w:rsid w:val="00CF32E2"/>
    <w:rsid w:val="00CF4052"/>
    <w:rsid w:val="00CF4FB4"/>
    <w:rsid w:val="00CF55C9"/>
    <w:rsid w:val="00CF68B5"/>
    <w:rsid w:val="00CF6BAC"/>
    <w:rsid w:val="00D0186D"/>
    <w:rsid w:val="00D030F4"/>
    <w:rsid w:val="00D034A6"/>
    <w:rsid w:val="00D03B6D"/>
    <w:rsid w:val="00D03C90"/>
    <w:rsid w:val="00D05CB5"/>
    <w:rsid w:val="00D06A3D"/>
    <w:rsid w:val="00D06E13"/>
    <w:rsid w:val="00D0762D"/>
    <w:rsid w:val="00D076BC"/>
    <w:rsid w:val="00D10461"/>
    <w:rsid w:val="00D10D03"/>
    <w:rsid w:val="00D12191"/>
    <w:rsid w:val="00D1271E"/>
    <w:rsid w:val="00D13E31"/>
    <w:rsid w:val="00D147E2"/>
    <w:rsid w:val="00D153BA"/>
    <w:rsid w:val="00D16D33"/>
    <w:rsid w:val="00D2006F"/>
    <w:rsid w:val="00D2069A"/>
    <w:rsid w:val="00D218BB"/>
    <w:rsid w:val="00D21C13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0984"/>
    <w:rsid w:val="00D31602"/>
    <w:rsid w:val="00D32A30"/>
    <w:rsid w:val="00D3309C"/>
    <w:rsid w:val="00D34242"/>
    <w:rsid w:val="00D3790A"/>
    <w:rsid w:val="00D41AD5"/>
    <w:rsid w:val="00D4289C"/>
    <w:rsid w:val="00D4539D"/>
    <w:rsid w:val="00D45F2D"/>
    <w:rsid w:val="00D4669F"/>
    <w:rsid w:val="00D46A6E"/>
    <w:rsid w:val="00D470E6"/>
    <w:rsid w:val="00D47677"/>
    <w:rsid w:val="00D51092"/>
    <w:rsid w:val="00D523EA"/>
    <w:rsid w:val="00D55360"/>
    <w:rsid w:val="00D564F0"/>
    <w:rsid w:val="00D56829"/>
    <w:rsid w:val="00D56872"/>
    <w:rsid w:val="00D57427"/>
    <w:rsid w:val="00D57BFA"/>
    <w:rsid w:val="00D57DC2"/>
    <w:rsid w:val="00D6040D"/>
    <w:rsid w:val="00D60B17"/>
    <w:rsid w:val="00D6154E"/>
    <w:rsid w:val="00D631CB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1A85"/>
    <w:rsid w:val="00D82910"/>
    <w:rsid w:val="00D8298B"/>
    <w:rsid w:val="00D82D5F"/>
    <w:rsid w:val="00D83634"/>
    <w:rsid w:val="00D86B29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0A89"/>
    <w:rsid w:val="00DA14E8"/>
    <w:rsid w:val="00DA445E"/>
    <w:rsid w:val="00DA4859"/>
    <w:rsid w:val="00DA5365"/>
    <w:rsid w:val="00DA5EDC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0F45"/>
    <w:rsid w:val="00DC12D7"/>
    <w:rsid w:val="00DC187B"/>
    <w:rsid w:val="00DC1D46"/>
    <w:rsid w:val="00DC2513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1472"/>
    <w:rsid w:val="00DE24A5"/>
    <w:rsid w:val="00DE2E64"/>
    <w:rsid w:val="00DE4085"/>
    <w:rsid w:val="00DE4577"/>
    <w:rsid w:val="00DE7C72"/>
    <w:rsid w:val="00DE7DB6"/>
    <w:rsid w:val="00DF07F1"/>
    <w:rsid w:val="00DF0BCB"/>
    <w:rsid w:val="00DF14DC"/>
    <w:rsid w:val="00DF2736"/>
    <w:rsid w:val="00DF2B18"/>
    <w:rsid w:val="00DF327D"/>
    <w:rsid w:val="00DF3CEA"/>
    <w:rsid w:val="00DF530B"/>
    <w:rsid w:val="00DF5A40"/>
    <w:rsid w:val="00DF5DF5"/>
    <w:rsid w:val="00DF6B83"/>
    <w:rsid w:val="00DF6D9E"/>
    <w:rsid w:val="00DF7806"/>
    <w:rsid w:val="00DF7C6B"/>
    <w:rsid w:val="00E01454"/>
    <w:rsid w:val="00E01F9D"/>
    <w:rsid w:val="00E03BA8"/>
    <w:rsid w:val="00E03D8D"/>
    <w:rsid w:val="00E047A8"/>
    <w:rsid w:val="00E04AD6"/>
    <w:rsid w:val="00E04AEA"/>
    <w:rsid w:val="00E05523"/>
    <w:rsid w:val="00E05706"/>
    <w:rsid w:val="00E06621"/>
    <w:rsid w:val="00E11110"/>
    <w:rsid w:val="00E113A5"/>
    <w:rsid w:val="00E11F16"/>
    <w:rsid w:val="00E12285"/>
    <w:rsid w:val="00E12725"/>
    <w:rsid w:val="00E14360"/>
    <w:rsid w:val="00E16014"/>
    <w:rsid w:val="00E16FAE"/>
    <w:rsid w:val="00E200A8"/>
    <w:rsid w:val="00E2140E"/>
    <w:rsid w:val="00E2235B"/>
    <w:rsid w:val="00E2244C"/>
    <w:rsid w:val="00E26869"/>
    <w:rsid w:val="00E278D2"/>
    <w:rsid w:val="00E27A6B"/>
    <w:rsid w:val="00E27BD7"/>
    <w:rsid w:val="00E27FD7"/>
    <w:rsid w:val="00E30DE9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50C6C"/>
    <w:rsid w:val="00E52607"/>
    <w:rsid w:val="00E529DC"/>
    <w:rsid w:val="00E55052"/>
    <w:rsid w:val="00E56450"/>
    <w:rsid w:val="00E56FCF"/>
    <w:rsid w:val="00E57633"/>
    <w:rsid w:val="00E57688"/>
    <w:rsid w:val="00E60EA3"/>
    <w:rsid w:val="00E631D7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1AA9"/>
    <w:rsid w:val="00E72589"/>
    <w:rsid w:val="00E72880"/>
    <w:rsid w:val="00E72EED"/>
    <w:rsid w:val="00E73E88"/>
    <w:rsid w:val="00E75133"/>
    <w:rsid w:val="00E7588F"/>
    <w:rsid w:val="00E75D70"/>
    <w:rsid w:val="00E75DD6"/>
    <w:rsid w:val="00E75F27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0D5E"/>
    <w:rsid w:val="00EB1390"/>
    <w:rsid w:val="00EB4831"/>
    <w:rsid w:val="00EB5885"/>
    <w:rsid w:val="00EB66C8"/>
    <w:rsid w:val="00EC0025"/>
    <w:rsid w:val="00EC118D"/>
    <w:rsid w:val="00EC24AF"/>
    <w:rsid w:val="00EC639A"/>
    <w:rsid w:val="00EC7A16"/>
    <w:rsid w:val="00EC7C3C"/>
    <w:rsid w:val="00ED1DAC"/>
    <w:rsid w:val="00ED2903"/>
    <w:rsid w:val="00ED33CE"/>
    <w:rsid w:val="00ED43D0"/>
    <w:rsid w:val="00ED495B"/>
    <w:rsid w:val="00ED5A35"/>
    <w:rsid w:val="00EE2648"/>
    <w:rsid w:val="00EE3E56"/>
    <w:rsid w:val="00EE58DC"/>
    <w:rsid w:val="00EE62E7"/>
    <w:rsid w:val="00EF074D"/>
    <w:rsid w:val="00EF21F9"/>
    <w:rsid w:val="00EF48C7"/>
    <w:rsid w:val="00EF54E1"/>
    <w:rsid w:val="00EF69C1"/>
    <w:rsid w:val="00F003F5"/>
    <w:rsid w:val="00F01CFC"/>
    <w:rsid w:val="00F0254D"/>
    <w:rsid w:val="00F04161"/>
    <w:rsid w:val="00F0488B"/>
    <w:rsid w:val="00F07041"/>
    <w:rsid w:val="00F10354"/>
    <w:rsid w:val="00F103E2"/>
    <w:rsid w:val="00F106B0"/>
    <w:rsid w:val="00F10E21"/>
    <w:rsid w:val="00F1139E"/>
    <w:rsid w:val="00F13831"/>
    <w:rsid w:val="00F153F1"/>
    <w:rsid w:val="00F159BC"/>
    <w:rsid w:val="00F15FCF"/>
    <w:rsid w:val="00F163C3"/>
    <w:rsid w:val="00F167EC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6A98"/>
    <w:rsid w:val="00F37E34"/>
    <w:rsid w:val="00F402B8"/>
    <w:rsid w:val="00F42594"/>
    <w:rsid w:val="00F461D3"/>
    <w:rsid w:val="00F530BE"/>
    <w:rsid w:val="00F54367"/>
    <w:rsid w:val="00F55C36"/>
    <w:rsid w:val="00F565E2"/>
    <w:rsid w:val="00F56B1C"/>
    <w:rsid w:val="00F57008"/>
    <w:rsid w:val="00F6164B"/>
    <w:rsid w:val="00F62015"/>
    <w:rsid w:val="00F62CB6"/>
    <w:rsid w:val="00F662D7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1944"/>
    <w:rsid w:val="00F824CF"/>
    <w:rsid w:val="00F83132"/>
    <w:rsid w:val="00F83E7B"/>
    <w:rsid w:val="00F8421A"/>
    <w:rsid w:val="00F86982"/>
    <w:rsid w:val="00F86DE3"/>
    <w:rsid w:val="00F87B6C"/>
    <w:rsid w:val="00F87E96"/>
    <w:rsid w:val="00F87FBD"/>
    <w:rsid w:val="00F90175"/>
    <w:rsid w:val="00F912E4"/>
    <w:rsid w:val="00F919C8"/>
    <w:rsid w:val="00F91D7C"/>
    <w:rsid w:val="00F968D8"/>
    <w:rsid w:val="00F96EEE"/>
    <w:rsid w:val="00FA10DF"/>
    <w:rsid w:val="00FA1D1A"/>
    <w:rsid w:val="00FA48CD"/>
    <w:rsid w:val="00FA5025"/>
    <w:rsid w:val="00FA56A5"/>
    <w:rsid w:val="00FA6093"/>
    <w:rsid w:val="00FA6139"/>
    <w:rsid w:val="00FA63B7"/>
    <w:rsid w:val="00FA654C"/>
    <w:rsid w:val="00FA6DB8"/>
    <w:rsid w:val="00FB0DAA"/>
    <w:rsid w:val="00FB0F5D"/>
    <w:rsid w:val="00FB122B"/>
    <w:rsid w:val="00FB26E1"/>
    <w:rsid w:val="00FB3073"/>
    <w:rsid w:val="00FB3CD0"/>
    <w:rsid w:val="00FB4EDF"/>
    <w:rsid w:val="00FB75B1"/>
    <w:rsid w:val="00FB75D2"/>
    <w:rsid w:val="00FB7753"/>
    <w:rsid w:val="00FC2562"/>
    <w:rsid w:val="00FC25BC"/>
    <w:rsid w:val="00FC2FC8"/>
    <w:rsid w:val="00FC37E9"/>
    <w:rsid w:val="00FC4D2C"/>
    <w:rsid w:val="00FC5054"/>
    <w:rsid w:val="00FC65C5"/>
    <w:rsid w:val="00FD0712"/>
    <w:rsid w:val="00FD0A89"/>
    <w:rsid w:val="00FD10D0"/>
    <w:rsid w:val="00FD1482"/>
    <w:rsid w:val="00FD2264"/>
    <w:rsid w:val="00FD3922"/>
    <w:rsid w:val="00FD42DB"/>
    <w:rsid w:val="00FD5DA4"/>
    <w:rsid w:val="00FE0D5D"/>
    <w:rsid w:val="00FE0DB1"/>
    <w:rsid w:val="00FE1431"/>
    <w:rsid w:val="00FE277F"/>
    <w:rsid w:val="00FE3586"/>
    <w:rsid w:val="00FE37C2"/>
    <w:rsid w:val="00FE3A8D"/>
    <w:rsid w:val="00FE3F57"/>
    <w:rsid w:val="00FE4B4B"/>
    <w:rsid w:val="00FE6BEA"/>
    <w:rsid w:val="00FF034B"/>
    <w:rsid w:val="00FF05C4"/>
    <w:rsid w:val="00FF273C"/>
    <w:rsid w:val="00FF3333"/>
    <w:rsid w:val="00FF3F4D"/>
    <w:rsid w:val="00FF5418"/>
    <w:rsid w:val="00FF6561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  <w14:docId w14:val="54BD9A0B"/>
  <w15:chartTrackingRefBased/>
  <w15:docId w15:val="{547CABC7-2FC5-414E-AD38-FC4EFC33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B01904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Заголовок мой1,СписокСТПр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Заголовок мой1 Знак,СписокСТПр Знак"/>
    <w:link w:val="af1"/>
    <w:uiPriority w:val="99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AB73C8"/>
    <w:rPr>
      <w:rFonts w:ascii="PTSans-Narrow" w:hAnsi="PTSans-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f6">
    <w:name w:val="П.З."/>
    <w:basedOn w:val="a0"/>
    <w:rsid w:val="00FC2562"/>
    <w:pPr>
      <w:ind w:firstLine="851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ff7">
    <w:name w:val="Emphasis"/>
    <w:qFormat/>
    <w:locked/>
    <w:rsid w:val="00483A55"/>
    <w:rPr>
      <w:b/>
      <w:bCs/>
      <w:i w:val="0"/>
      <w:iCs w:val="0"/>
    </w:rPr>
  </w:style>
  <w:style w:type="paragraph" w:customStyle="1" w:styleId="TableParagraph">
    <w:name w:val="Table Paragraph"/>
    <w:basedOn w:val="a0"/>
    <w:uiPriority w:val="1"/>
    <w:qFormat/>
    <w:rsid w:val="001E520A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28601DD3-3C09-48EF-ACCA-74E3C8443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25</Pages>
  <Words>2771</Words>
  <Characters>15801</Characters>
  <Application>Microsoft Office Word</Application>
  <DocSecurity>0</DocSecurity>
  <Lines>131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Ермаков</Manager>
  <Company>ООО "Проектное бюро АПЕКС"</Company>
  <LinksUpToDate>false</LinksUpToDate>
  <CharactersWithSpaces>18535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Иванущенко</dc:creator>
  <cp:keywords>Стадия П; Раздел ХХ:</cp:keywords>
  <dc:description/>
  <cp:lastModifiedBy>Nesterova Viktoriya</cp:lastModifiedBy>
  <cp:revision>44</cp:revision>
  <cp:lastPrinted>2023-09-20T13:03:00Z</cp:lastPrinted>
  <dcterms:created xsi:type="dcterms:W3CDTF">2022-04-29T12:20:00Z</dcterms:created>
  <dcterms:modified xsi:type="dcterms:W3CDTF">2023-09-20T13:03:00Z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1109-ИОС1.3</vt:lpwstr>
  </property>
  <property fmtid="{D5CDD505-2E9C-101B-9397-08002B2CF9AE}" pid="6" name="Руководитель Отдела">
    <vt:lpwstr>Абдухалилов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  <property fmtid="{D5CDD505-2E9C-101B-9397-08002B2CF9AE}" pid="9" name="_DocHome">
    <vt:i4>-357388151</vt:i4>
  </property>
</Properties>
</file>