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FF6" w:rsidRPr="004B1741" w:rsidRDefault="004423A8" w:rsidP="008C38CC">
      <w:pPr>
        <w:pStyle w:val="APEX4"/>
        <w:spacing w:after="0"/>
        <w:rPr>
          <w:rFonts w:ascii="PT Sans Narrow" w:hAnsi="PT Sans Narrow"/>
        </w:rPr>
      </w:pPr>
      <w:r w:rsidRPr="004B1741">
        <w:rPr>
          <w:rFonts w:ascii="PT Sans Narrow" w:hAnsi="PT Sans Narrow"/>
        </w:rPr>
        <w:t>Содержание</w:t>
      </w:r>
    </w:p>
    <w:bookmarkStart w:id="0" w:name="_Toc422999970" w:displacedByCustomXml="next"/>
    <w:bookmarkStart w:id="1" w:name="_Toc422489161" w:displacedByCustomXml="next"/>
    <w:bookmarkStart w:id="2" w:name="_Toc422489140" w:displacedByCustomXml="next"/>
    <w:bookmarkStart w:id="3" w:name="_Toc380754597" w:displacedByCustomXml="next"/>
    <w:bookmarkStart w:id="4" w:name="_Toc378858946" w:displacedByCustomXml="next"/>
    <w:sdt>
      <w:sdtPr>
        <w:rPr>
          <w:rFonts w:ascii="PT Sans Narrow" w:eastAsia="Times New Roman" w:hAnsi="PT Sans Narrow" w:cs="Arial"/>
          <w:bCs w:val="0"/>
          <w:iCs w:val="0"/>
          <w:caps w:val="0"/>
          <w:kern w:val="28"/>
          <w:szCs w:val="20"/>
          <w:lang w:eastAsia="ru-RU"/>
        </w:rPr>
        <w:id w:val="-1964949735"/>
        <w:docPartObj>
          <w:docPartGallery w:val="Table of Contents"/>
          <w:docPartUnique/>
        </w:docPartObj>
      </w:sdtPr>
      <w:sdtEndPr>
        <w:rPr>
          <w:rFonts w:eastAsia="Calibri"/>
          <w:b/>
          <w:bCs/>
          <w:caps/>
        </w:rPr>
      </w:sdtEndPr>
      <w:sdtContent>
        <w:p w:rsidR="001E5042" w:rsidRDefault="006044B8">
          <w:pPr>
            <w:pStyle w:val="23"/>
            <w:rPr>
              <w:rFonts w:asciiTheme="minorHAnsi" w:eastAsiaTheme="minorEastAsia" w:hAnsiTheme="minorHAnsi" w:cstheme="minorBidi"/>
              <w:bCs w:val="0"/>
              <w:iCs w:val="0"/>
              <w:caps w:val="0"/>
              <w:noProof/>
              <w:lang w:eastAsia="ru-RU"/>
            </w:rPr>
          </w:pPr>
          <w:r w:rsidRPr="004B1741">
            <w:rPr>
              <w:rFonts w:ascii="PT Sans Narrow" w:hAnsi="PT Sans Narrow"/>
              <w:lang w:eastAsia="ru-RU"/>
            </w:rPr>
            <w:fldChar w:fldCharType="begin"/>
          </w:r>
          <w:r w:rsidRPr="004B1741">
            <w:rPr>
              <w:rFonts w:ascii="PT Sans Narrow" w:hAnsi="PT Sans Narrow"/>
            </w:rPr>
            <w:instrText xml:space="preserve"> TOC \o "1-2" \h \z \u </w:instrText>
          </w:r>
          <w:r w:rsidRPr="004B1741">
            <w:rPr>
              <w:rFonts w:ascii="PT Sans Narrow" w:hAnsi="PT Sans Narrow"/>
              <w:lang w:eastAsia="ru-RU"/>
            </w:rPr>
            <w:fldChar w:fldCharType="separate"/>
          </w:r>
          <w:hyperlink w:anchor="_Toc146122704" w:history="1">
            <w:r w:rsidR="001E5042" w:rsidRPr="00E90A5D">
              <w:rPr>
                <w:rStyle w:val="ac"/>
                <w:rFonts w:ascii="PT Sans Narrow" w:hAnsi="PT Sans Narrow"/>
                <w:noProof/>
              </w:rPr>
              <w:t>1. ИСХОДНЫЕ ДАННЫЕ ДЛЯ ПРОЕКТИРОВАНИЯ</w:t>
            </w:r>
            <w:r w:rsidR="001E5042">
              <w:rPr>
                <w:noProof/>
                <w:webHidden/>
              </w:rPr>
              <w:tab/>
            </w:r>
            <w:r w:rsidR="001E5042">
              <w:rPr>
                <w:noProof/>
                <w:webHidden/>
              </w:rPr>
              <w:fldChar w:fldCharType="begin"/>
            </w:r>
            <w:r w:rsidR="001E5042">
              <w:rPr>
                <w:noProof/>
                <w:webHidden/>
              </w:rPr>
              <w:instrText xml:space="preserve"> PAGEREF _Toc146122704 \h </w:instrText>
            </w:r>
            <w:r w:rsidR="001E5042">
              <w:rPr>
                <w:noProof/>
                <w:webHidden/>
              </w:rPr>
            </w:r>
            <w:r w:rsidR="001E5042">
              <w:rPr>
                <w:noProof/>
                <w:webHidden/>
              </w:rPr>
              <w:fldChar w:fldCharType="separate"/>
            </w:r>
            <w:r w:rsidR="00143601">
              <w:rPr>
                <w:noProof/>
                <w:webHidden/>
              </w:rPr>
              <w:t>2</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05" w:history="1">
            <w:r w:rsidR="001E5042" w:rsidRPr="00E90A5D">
              <w:rPr>
                <w:rStyle w:val="ac"/>
                <w:rFonts w:ascii="PT Sans Narrow" w:hAnsi="PT Sans Narrow"/>
                <w:noProof/>
              </w:rPr>
              <w:t>1.1.</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Основание для разработки раздела</w:t>
            </w:r>
            <w:r w:rsidR="001E5042">
              <w:rPr>
                <w:noProof/>
                <w:webHidden/>
              </w:rPr>
              <w:tab/>
            </w:r>
            <w:r w:rsidR="001E5042">
              <w:rPr>
                <w:noProof/>
                <w:webHidden/>
              </w:rPr>
              <w:fldChar w:fldCharType="begin"/>
            </w:r>
            <w:r w:rsidR="001E5042">
              <w:rPr>
                <w:noProof/>
                <w:webHidden/>
              </w:rPr>
              <w:instrText xml:space="preserve"> PAGEREF _Toc146122705 \h </w:instrText>
            </w:r>
            <w:r w:rsidR="001E5042">
              <w:rPr>
                <w:noProof/>
                <w:webHidden/>
              </w:rPr>
            </w:r>
            <w:r w:rsidR="001E5042">
              <w:rPr>
                <w:noProof/>
                <w:webHidden/>
              </w:rPr>
              <w:fldChar w:fldCharType="separate"/>
            </w:r>
            <w:r>
              <w:rPr>
                <w:noProof/>
                <w:webHidden/>
              </w:rPr>
              <w:t>2</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06" w:history="1">
            <w:r w:rsidR="001E5042" w:rsidRPr="00E90A5D">
              <w:rPr>
                <w:rStyle w:val="ac"/>
                <w:rFonts w:ascii="PT Sans Narrow" w:hAnsi="PT Sans Narrow"/>
                <w:noProof/>
              </w:rPr>
              <w:t>1.2.</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Исходные данные для проектирования</w:t>
            </w:r>
            <w:r w:rsidR="001E5042">
              <w:rPr>
                <w:noProof/>
                <w:webHidden/>
              </w:rPr>
              <w:tab/>
            </w:r>
            <w:r w:rsidR="001E5042">
              <w:rPr>
                <w:noProof/>
                <w:webHidden/>
              </w:rPr>
              <w:fldChar w:fldCharType="begin"/>
            </w:r>
            <w:r w:rsidR="001E5042">
              <w:rPr>
                <w:noProof/>
                <w:webHidden/>
              </w:rPr>
              <w:instrText xml:space="preserve"> PAGEREF _Toc146122706 \h </w:instrText>
            </w:r>
            <w:r w:rsidR="001E5042">
              <w:rPr>
                <w:noProof/>
                <w:webHidden/>
              </w:rPr>
            </w:r>
            <w:r w:rsidR="001E5042">
              <w:rPr>
                <w:noProof/>
                <w:webHidden/>
              </w:rPr>
              <w:fldChar w:fldCharType="separate"/>
            </w:r>
            <w:r>
              <w:rPr>
                <w:noProof/>
                <w:webHidden/>
              </w:rPr>
              <w:t>2</w:t>
            </w:r>
            <w:r w:rsidR="001E5042">
              <w:rPr>
                <w:noProof/>
                <w:webHidden/>
              </w:rPr>
              <w:fldChar w:fldCharType="end"/>
            </w:r>
          </w:hyperlink>
        </w:p>
        <w:p w:rsidR="001E5042" w:rsidRDefault="00143601">
          <w:pPr>
            <w:pStyle w:val="11"/>
            <w:rPr>
              <w:rFonts w:asciiTheme="minorHAnsi" w:eastAsiaTheme="minorEastAsia" w:hAnsiTheme="minorHAnsi" w:cstheme="minorBidi"/>
              <w:bCs w:val="0"/>
              <w:caps w:val="0"/>
              <w:noProof/>
              <w:kern w:val="0"/>
              <w:szCs w:val="22"/>
            </w:rPr>
          </w:pPr>
          <w:hyperlink w:anchor="_Toc146122707" w:history="1">
            <w:r w:rsidR="001E5042" w:rsidRPr="00E90A5D">
              <w:rPr>
                <w:rStyle w:val="ac"/>
                <w:rFonts w:ascii="PT Sans Narrow" w:hAnsi="PT Sans Narrow"/>
                <w:noProof/>
              </w:rPr>
              <w:t>1.3. НОРМАТИВНО-ТЕХНИЧЕСКИЕ ДОКУМЕНТЫ</w:t>
            </w:r>
            <w:r w:rsidR="001E5042">
              <w:rPr>
                <w:noProof/>
                <w:webHidden/>
              </w:rPr>
              <w:tab/>
            </w:r>
            <w:r w:rsidR="001E5042">
              <w:rPr>
                <w:noProof/>
                <w:webHidden/>
              </w:rPr>
              <w:fldChar w:fldCharType="begin"/>
            </w:r>
            <w:r w:rsidR="001E5042">
              <w:rPr>
                <w:noProof/>
                <w:webHidden/>
              </w:rPr>
              <w:instrText xml:space="preserve"> PAGEREF _Toc146122707 \h </w:instrText>
            </w:r>
            <w:r w:rsidR="001E5042">
              <w:rPr>
                <w:noProof/>
                <w:webHidden/>
              </w:rPr>
            </w:r>
            <w:r w:rsidR="001E5042">
              <w:rPr>
                <w:noProof/>
                <w:webHidden/>
              </w:rPr>
              <w:fldChar w:fldCharType="separate"/>
            </w:r>
            <w:r>
              <w:rPr>
                <w:noProof/>
                <w:webHidden/>
              </w:rPr>
              <w:t>2</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08" w:history="1">
            <w:r w:rsidR="001E5042" w:rsidRPr="00E90A5D">
              <w:rPr>
                <w:rStyle w:val="ac"/>
                <w:rFonts w:ascii="PT Sans Narrow" w:hAnsi="PT Sans Narrow"/>
                <w:noProof/>
              </w:rPr>
              <w:t>1.4.</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eastAsia="Times New Roman" w:hAnsi="PT Sans Narrow" w:cs="Arial"/>
                <w:noProof/>
                <w:kern w:val="28"/>
                <w:lang w:eastAsia="de-DE"/>
              </w:rPr>
              <w:t>С</w:t>
            </w:r>
            <w:r w:rsidR="001E5042" w:rsidRPr="00E90A5D">
              <w:rPr>
                <w:rStyle w:val="ac"/>
                <w:rFonts w:ascii="PT Sans Narrow" w:hAnsi="PT Sans Narrow"/>
                <w:noProof/>
              </w:rPr>
              <w:t>оответствие проектных решений действующим нормам и правилам</w:t>
            </w:r>
            <w:r w:rsidR="001E5042">
              <w:rPr>
                <w:noProof/>
                <w:webHidden/>
              </w:rPr>
              <w:tab/>
            </w:r>
            <w:r w:rsidR="001E5042">
              <w:rPr>
                <w:noProof/>
                <w:webHidden/>
              </w:rPr>
              <w:fldChar w:fldCharType="begin"/>
            </w:r>
            <w:r w:rsidR="001E5042">
              <w:rPr>
                <w:noProof/>
                <w:webHidden/>
              </w:rPr>
              <w:instrText xml:space="preserve"> PAGEREF _Toc146122708 \h </w:instrText>
            </w:r>
            <w:r w:rsidR="001E5042">
              <w:rPr>
                <w:noProof/>
                <w:webHidden/>
              </w:rPr>
            </w:r>
            <w:r w:rsidR="001E5042">
              <w:rPr>
                <w:noProof/>
                <w:webHidden/>
              </w:rPr>
              <w:fldChar w:fldCharType="separate"/>
            </w:r>
            <w:r>
              <w:rPr>
                <w:noProof/>
                <w:webHidden/>
              </w:rPr>
              <w:t>3</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09" w:history="1">
            <w:r w:rsidR="001E5042" w:rsidRPr="00E90A5D">
              <w:rPr>
                <w:rStyle w:val="ac"/>
                <w:rFonts w:ascii="PT Sans Narrow" w:hAnsi="PT Sans Narrow"/>
                <w:noProof/>
              </w:rPr>
              <w:t>1.5.</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Перечень принятых сокращений</w:t>
            </w:r>
            <w:r w:rsidR="001E5042">
              <w:rPr>
                <w:noProof/>
                <w:webHidden/>
              </w:rPr>
              <w:tab/>
            </w:r>
            <w:r w:rsidR="001E5042">
              <w:rPr>
                <w:noProof/>
                <w:webHidden/>
              </w:rPr>
              <w:fldChar w:fldCharType="begin"/>
            </w:r>
            <w:r w:rsidR="001E5042">
              <w:rPr>
                <w:noProof/>
                <w:webHidden/>
              </w:rPr>
              <w:instrText xml:space="preserve"> PAGEREF _Toc146122709 \h </w:instrText>
            </w:r>
            <w:r w:rsidR="001E5042">
              <w:rPr>
                <w:noProof/>
                <w:webHidden/>
              </w:rPr>
            </w:r>
            <w:r w:rsidR="001E5042">
              <w:rPr>
                <w:noProof/>
                <w:webHidden/>
              </w:rPr>
              <w:fldChar w:fldCharType="separate"/>
            </w:r>
            <w:r>
              <w:rPr>
                <w:noProof/>
                <w:webHidden/>
              </w:rPr>
              <w:t>4</w:t>
            </w:r>
            <w:r w:rsidR="001E5042">
              <w:rPr>
                <w:noProof/>
                <w:webHidden/>
              </w:rPr>
              <w:fldChar w:fldCharType="end"/>
            </w:r>
          </w:hyperlink>
        </w:p>
        <w:p w:rsidR="001E5042" w:rsidRDefault="00143601">
          <w:pPr>
            <w:pStyle w:val="11"/>
            <w:rPr>
              <w:rFonts w:asciiTheme="minorHAnsi" w:eastAsiaTheme="minorEastAsia" w:hAnsiTheme="minorHAnsi" w:cstheme="minorBidi"/>
              <w:bCs w:val="0"/>
              <w:caps w:val="0"/>
              <w:noProof/>
              <w:kern w:val="0"/>
              <w:szCs w:val="22"/>
            </w:rPr>
          </w:pPr>
          <w:hyperlink w:anchor="_Toc146122710" w:history="1">
            <w:r w:rsidR="001E5042" w:rsidRPr="00E90A5D">
              <w:rPr>
                <w:rStyle w:val="ac"/>
                <w:rFonts w:ascii="PT Sans Narrow" w:hAnsi="PT Sans Narrow"/>
                <w:noProof/>
              </w:rPr>
              <w:t>2.</w:t>
            </w:r>
            <w:r w:rsidR="001E5042">
              <w:rPr>
                <w:rFonts w:asciiTheme="minorHAnsi" w:eastAsiaTheme="minorEastAsia" w:hAnsiTheme="minorHAnsi" w:cstheme="minorBidi"/>
                <w:bCs w:val="0"/>
                <w:caps w:val="0"/>
                <w:noProof/>
                <w:kern w:val="0"/>
                <w:szCs w:val="22"/>
              </w:rPr>
              <w:tab/>
            </w:r>
            <w:r w:rsidR="001E5042" w:rsidRPr="00E90A5D">
              <w:rPr>
                <w:rStyle w:val="ac"/>
                <w:rFonts w:ascii="PT Sans Narrow" w:hAnsi="PT Sans Narrow"/>
                <w:noProof/>
              </w:rPr>
              <w:t>Краткая характеристика объекта</w:t>
            </w:r>
            <w:r w:rsidR="001E5042">
              <w:rPr>
                <w:noProof/>
                <w:webHidden/>
              </w:rPr>
              <w:tab/>
            </w:r>
            <w:r w:rsidR="001E5042">
              <w:rPr>
                <w:noProof/>
                <w:webHidden/>
              </w:rPr>
              <w:fldChar w:fldCharType="begin"/>
            </w:r>
            <w:r w:rsidR="001E5042">
              <w:rPr>
                <w:noProof/>
                <w:webHidden/>
              </w:rPr>
              <w:instrText xml:space="preserve"> PAGEREF _Toc146122710 \h </w:instrText>
            </w:r>
            <w:r w:rsidR="001E5042">
              <w:rPr>
                <w:noProof/>
                <w:webHidden/>
              </w:rPr>
            </w:r>
            <w:r w:rsidR="001E5042">
              <w:rPr>
                <w:noProof/>
                <w:webHidden/>
              </w:rPr>
              <w:fldChar w:fldCharType="separate"/>
            </w:r>
            <w:r>
              <w:rPr>
                <w:noProof/>
                <w:webHidden/>
              </w:rPr>
              <w:t>5</w:t>
            </w:r>
            <w:r w:rsidR="001E5042">
              <w:rPr>
                <w:noProof/>
                <w:webHidden/>
              </w:rPr>
              <w:fldChar w:fldCharType="end"/>
            </w:r>
          </w:hyperlink>
        </w:p>
        <w:p w:rsidR="001E5042" w:rsidRDefault="00143601">
          <w:pPr>
            <w:pStyle w:val="11"/>
            <w:rPr>
              <w:rFonts w:asciiTheme="minorHAnsi" w:eastAsiaTheme="minorEastAsia" w:hAnsiTheme="minorHAnsi" w:cstheme="minorBidi"/>
              <w:bCs w:val="0"/>
              <w:caps w:val="0"/>
              <w:noProof/>
              <w:kern w:val="0"/>
              <w:szCs w:val="22"/>
            </w:rPr>
          </w:pPr>
          <w:hyperlink w:anchor="_Toc146122711" w:history="1">
            <w:r w:rsidR="001E5042" w:rsidRPr="00E90A5D">
              <w:rPr>
                <w:rStyle w:val="ac"/>
                <w:noProof/>
                <w:lang w:eastAsia="de-DE"/>
              </w:rPr>
              <w:t>3.</w:t>
            </w:r>
            <w:r w:rsidR="001E5042">
              <w:rPr>
                <w:rFonts w:asciiTheme="minorHAnsi" w:eastAsiaTheme="minorEastAsia" w:hAnsiTheme="minorHAnsi" w:cstheme="minorBidi"/>
                <w:bCs w:val="0"/>
                <w:caps w:val="0"/>
                <w:noProof/>
                <w:kern w:val="0"/>
                <w:szCs w:val="22"/>
              </w:rPr>
              <w:tab/>
            </w:r>
            <w:r w:rsidR="001E5042" w:rsidRPr="00E90A5D">
              <w:rPr>
                <w:rStyle w:val="ac"/>
                <w:noProof/>
              </w:rPr>
              <w:t>Информация о внесенных изменениях в результате корректировки</w:t>
            </w:r>
            <w:r w:rsidR="001E5042">
              <w:rPr>
                <w:noProof/>
                <w:webHidden/>
              </w:rPr>
              <w:tab/>
            </w:r>
            <w:r w:rsidR="001E5042">
              <w:rPr>
                <w:noProof/>
                <w:webHidden/>
              </w:rPr>
              <w:fldChar w:fldCharType="begin"/>
            </w:r>
            <w:r w:rsidR="001E5042">
              <w:rPr>
                <w:noProof/>
                <w:webHidden/>
              </w:rPr>
              <w:instrText xml:space="preserve"> PAGEREF _Toc146122711 \h </w:instrText>
            </w:r>
            <w:r w:rsidR="001E5042">
              <w:rPr>
                <w:noProof/>
                <w:webHidden/>
              </w:rPr>
            </w:r>
            <w:r w:rsidR="001E5042">
              <w:rPr>
                <w:noProof/>
                <w:webHidden/>
              </w:rPr>
              <w:fldChar w:fldCharType="separate"/>
            </w:r>
            <w:r>
              <w:rPr>
                <w:noProof/>
                <w:webHidden/>
              </w:rPr>
              <w:t>6</w:t>
            </w:r>
            <w:r w:rsidR="001E5042">
              <w:rPr>
                <w:noProof/>
                <w:webHidden/>
              </w:rPr>
              <w:fldChar w:fldCharType="end"/>
            </w:r>
          </w:hyperlink>
        </w:p>
        <w:p w:rsidR="001E5042" w:rsidRDefault="00143601">
          <w:pPr>
            <w:pStyle w:val="11"/>
            <w:rPr>
              <w:rFonts w:asciiTheme="minorHAnsi" w:eastAsiaTheme="minorEastAsia" w:hAnsiTheme="minorHAnsi" w:cstheme="minorBidi"/>
              <w:bCs w:val="0"/>
              <w:caps w:val="0"/>
              <w:noProof/>
              <w:kern w:val="0"/>
              <w:szCs w:val="22"/>
            </w:rPr>
          </w:pPr>
          <w:hyperlink w:anchor="_Toc146122712" w:history="1">
            <w:r w:rsidR="001E5042" w:rsidRPr="00E90A5D">
              <w:rPr>
                <w:rStyle w:val="ac"/>
                <w:noProof/>
              </w:rPr>
              <w:t>4.</w:t>
            </w:r>
            <w:r w:rsidR="001E5042">
              <w:rPr>
                <w:rFonts w:asciiTheme="minorHAnsi" w:eastAsiaTheme="minorEastAsia" w:hAnsiTheme="minorHAnsi" w:cstheme="minorBidi"/>
                <w:bCs w:val="0"/>
                <w:caps w:val="0"/>
                <w:noProof/>
                <w:kern w:val="0"/>
                <w:szCs w:val="22"/>
              </w:rPr>
              <w:tab/>
            </w:r>
            <w:r w:rsidR="001E5042" w:rsidRPr="00E90A5D">
              <w:rPr>
                <w:rStyle w:val="ac"/>
                <w:noProof/>
              </w:rPr>
              <w:t>Назначение и функции системы</w:t>
            </w:r>
            <w:r w:rsidR="001E5042">
              <w:rPr>
                <w:noProof/>
                <w:webHidden/>
              </w:rPr>
              <w:tab/>
            </w:r>
            <w:r w:rsidR="001E5042">
              <w:rPr>
                <w:noProof/>
                <w:webHidden/>
              </w:rPr>
              <w:fldChar w:fldCharType="begin"/>
            </w:r>
            <w:r w:rsidR="001E5042">
              <w:rPr>
                <w:noProof/>
                <w:webHidden/>
              </w:rPr>
              <w:instrText xml:space="preserve"> PAGEREF _Toc146122712 \h </w:instrText>
            </w:r>
            <w:r w:rsidR="001E5042">
              <w:rPr>
                <w:noProof/>
                <w:webHidden/>
              </w:rPr>
            </w:r>
            <w:r w:rsidR="001E5042">
              <w:rPr>
                <w:noProof/>
                <w:webHidden/>
              </w:rPr>
              <w:fldChar w:fldCharType="separate"/>
            </w:r>
            <w:r>
              <w:rPr>
                <w:noProof/>
                <w:webHidden/>
              </w:rPr>
              <w:t>7</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13" w:history="1">
            <w:r w:rsidR="001E5042" w:rsidRPr="00E90A5D">
              <w:rPr>
                <w:rStyle w:val="ac"/>
                <w:rFonts w:ascii="PT Sans Narrow" w:hAnsi="PT Sans Narrow"/>
                <w:noProof/>
              </w:rPr>
              <w:t>4.1.</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Объекты автоматизации и диспетчеризации</w:t>
            </w:r>
            <w:r w:rsidR="001E5042">
              <w:rPr>
                <w:noProof/>
                <w:webHidden/>
              </w:rPr>
              <w:tab/>
            </w:r>
            <w:r w:rsidR="001E5042">
              <w:rPr>
                <w:noProof/>
                <w:webHidden/>
              </w:rPr>
              <w:fldChar w:fldCharType="begin"/>
            </w:r>
            <w:r w:rsidR="001E5042">
              <w:rPr>
                <w:noProof/>
                <w:webHidden/>
              </w:rPr>
              <w:instrText xml:space="preserve"> PAGEREF _Toc146122713 \h </w:instrText>
            </w:r>
            <w:r w:rsidR="001E5042">
              <w:rPr>
                <w:noProof/>
                <w:webHidden/>
              </w:rPr>
            </w:r>
            <w:r w:rsidR="001E5042">
              <w:rPr>
                <w:noProof/>
                <w:webHidden/>
              </w:rPr>
              <w:fldChar w:fldCharType="separate"/>
            </w:r>
            <w:r>
              <w:rPr>
                <w:noProof/>
                <w:webHidden/>
              </w:rPr>
              <w:t>9</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14" w:history="1">
            <w:r w:rsidR="001E5042" w:rsidRPr="00E90A5D">
              <w:rPr>
                <w:rStyle w:val="ac"/>
                <w:rFonts w:ascii="PT Sans Narrow" w:hAnsi="PT Sans Narrow"/>
                <w:noProof/>
              </w:rPr>
              <w:t>4.2.</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Технические средства диспетчеризации</w:t>
            </w:r>
            <w:r w:rsidR="001E5042">
              <w:rPr>
                <w:noProof/>
                <w:webHidden/>
              </w:rPr>
              <w:tab/>
            </w:r>
            <w:r w:rsidR="001E5042">
              <w:rPr>
                <w:noProof/>
                <w:webHidden/>
              </w:rPr>
              <w:fldChar w:fldCharType="begin"/>
            </w:r>
            <w:r w:rsidR="001E5042">
              <w:rPr>
                <w:noProof/>
                <w:webHidden/>
              </w:rPr>
              <w:instrText xml:space="preserve"> PAGEREF _Toc146122714 \h </w:instrText>
            </w:r>
            <w:r w:rsidR="001E5042">
              <w:rPr>
                <w:noProof/>
                <w:webHidden/>
              </w:rPr>
            </w:r>
            <w:r w:rsidR="001E5042">
              <w:rPr>
                <w:noProof/>
                <w:webHidden/>
              </w:rPr>
              <w:fldChar w:fldCharType="separate"/>
            </w:r>
            <w:r>
              <w:rPr>
                <w:noProof/>
                <w:webHidden/>
              </w:rPr>
              <w:t>10</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15" w:history="1">
            <w:r w:rsidR="001E5042" w:rsidRPr="00E90A5D">
              <w:rPr>
                <w:rStyle w:val="ac"/>
                <w:rFonts w:ascii="PT Sans Narrow" w:hAnsi="PT Sans Narrow"/>
                <w:noProof/>
              </w:rPr>
              <w:t>4.3.</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Подсистема диспетчеризации вертикального транспорта</w:t>
            </w:r>
            <w:r w:rsidR="001E5042">
              <w:rPr>
                <w:noProof/>
                <w:webHidden/>
              </w:rPr>
              <w:tab/>
            </w:r>
            <w:r w:rsidR="001E5042">
              <w:rPr>
                <w:noProof/>
                <w:webHidden/>
              </w:rPr>
              <w:fldChar w:fldCharType="begin"/>
            </w:r>
            <w:r w:rsidR="001E5042">
              <w:rPr>
                <w:noProof/>
                <w:webHidden/>
              </w:rPr>
              <w:instrText xml:space="preserve"> PAGEREF _Toc146122715 \h </w:instrText>
            </w:r>
            <w:r w:rsidR="001E5042">
              <w:rPr>
                <w:noProof/>
                <w:webHidden/>
              </w:rPr>
            </w:r>
            <w:r w:rsidR="001E5042">
              <w:rPr>
                <w:noProof/>
                <w:webHidden/>
              </w:rPr>
              <w:fldChar w:fldCharType="separate"/>
            </w:r>
            <w:r>
              <w:rPr>
                <w:noProof/>
                <w:webHidden/>
              </w:rPr>
              <w:t>11</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16" w:history="1">
            <w:r w:rsidR="001E5042" w:rsidRPr="00E90A5D">
              <w:rPr>
                <w:rStyle w:val="ac"/>
                <w:rFonts w:ascii="PT Sans Narrow" w:hAnsi="PT Sans Narrow"/>
                <w:noProof/>
              </w:rPr>
              <w:t>4.4.</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системе автоматизации общеобменной вентиляции</w:t>
            </w:r>
            <w:r w:rsidR="001E5042">
              <w:rPr>
                <w:noProof/>
                <w:webHidden/>
              </w:rPr>
              <w:tab/>
            </w:r>
            <w:r w:rsidR="001E5042">
              <w:rPr>
                <w:noProof/>
                <w:webHidden/>
              </w:rPr>
              <w:fldChar w:fldCharType="begin"/>
            </w:r>
            <w:r w:rsidR="001E5042">
              <w:rPr>
                <w:noProof/>
                <w:webHidden/>
              </w:rPr>
              <w:instrText xml:space="preserve"> PAGEREF _Toc146122716 \h </w:instrText>
            </w:r>
            <w:r w:rsidR="001E5042">
              <w:rPr>
                <w:noProof/>
                <w:webHidden/>
              </w:rPr>
            </w:r>
            <w:r w:rsidR="001E5042">
              <w:rPr>
                <w:noProof/>
                <w:webHidden/>
              </w:rPr>
              <w:fldChar w:fldCharType="separate"/>
            </w:r>
            <w:r>
              <w:rPr>
                <w:noProof/>
                <w:webHidden/>
              </w:rPr>
              <w:t>13</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17" w:history="1">
            <w:r w:rsidR="001E5042" w:rsidRPr="00E90A5D">
              <w:rPr>
                <w:rStyle w:val="ac"/>
                <w:rFonts w:ascii="PT Sans Narrow" w:hAnsi="PT Sans Narrow"/>
                <w:noProof/>
              </w:rPr>
              <w:t>4.5.</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системе контроля загазованности</w:t>
            </w:r>
            <w:r w:rsidR="001E5042">
              <w:rPr>
                <w:noProof/>
                <w:webHidden/>
              </w:rPr>
              <w:tab/>
            </w:r>
            <w:r w:rsidR="001E5042">
              <w:rPr>
                <w:noProof/>
                <w:webHidden/>
              </w:rPr>
              <w:fldChar w:fldCharType="begin"/>
            </w:r>
            <w:r w:rsidR="001E5042">
              <w:rPr>
                <w:noProof/>
                <w:webHidden/>
              </w:rPr>
              <w:instrText xml:space="preserve"> PAGEREF _Toc146122717 \h </w:instrText>
            </w:r>
            <w:r w:rsidR="001E5042">
              <w:rPr>
                <w:noProof/>
                <w:webHidden/>
              </w:rPr>
            </w:r>
            <w:r w:rsidR="001E5042">
              <w:rPr>
                <w:noProof/>
                <w:webHidden/>
              </w:rPr>
              <w:fldChar w:fldCharType="separate"/>
            </w:r>
            <w:r>
              <w:rPr>
                <w:noProof/>
                <w:webHidden/>
              </w:rPr>
              <w:t>21</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18" w:history="1">
            <w:r w:rsidR="001E5042" w:rsidRPr="00E90A5D">
              <w:rPr>
                <w:rStyle w:val="ac"/>
                <w:rFonts w:ascii="PT Sans Narrow" w:hAnsi="PT Sans Narrow"/>
                <w:noProof/>
              </w:rPr>
              <w:t>4.6.</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системе дымоудаления</w:t>
            </w:r>
            <w:r w:rsidR="001E5042">
              <w:rPr>
                <w:noProof/>
                <w:webHidden/>
              </w:rPr>
              <w:tab/>
            </w:r>
            <w:r w:rsidR="001E5042">
              <w:rPr>
                <w:noProof/>
                <w:webHidden/>
              </w:rPr>
              <w:fldChar w:fldCharType="begin"/>
            </w:r>
            <w:r w:rsidR="001E5042">
              <w:rPr>
                <w:noProof/>
                <w:webHidden/>
              </w:rPr>
              <w:instrText xml:space="preserve"> PAGEREF _Toc146122718 \h </w:instrText>
            </w:r>
            <w:r w:rsidR="001E5042">
              <w:rPr>
                <w:noProof/>
                <w:webHidden/>
              </w:rPr>
            </w:r>
            <w:r w:rsidR="001E5042">
              <w:rPr>
                <w:noProof/>
                <w:webHidden/>
              </w:rPr>
              <w:fldChar w:fldCharType="separate"/>
            </w:r>
            <w:r>
              <w:rPr>
                <w:noProof/>
                <w:webHidden/>
              </w:rPr>
              <w:t>22</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19" w:history="1">
            <w:r w:rsidR="001E5042" w:rsidRPr="00E90A5D">
              <w:rPr>
                <w:rStyle w:val="ac"/>
                <w:rFonts w:ascii="PT Sans Narrow" w:hAnsi="PT Sans Narrow"/>
                <w:noProof/>
              </w:rPr>
              <w:t>4.7.</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системе автоматизации воздушного отопления</w:t>
            </w:r>
            <w:r w:rsidR="001E5042">
              <w:rPr>
                <w:noProof/>
                <w:webHidden/>
              </w:rPr>
              <w:tab/>
            </w:r>
            <w:r w:rsidR="001E5042">
              <w:rPr>
                <w:noProof/>
                <w:webHidden/>
              </w:rPr>
              <w:fldChar w:fldCharType="begin"/>
            </w:r>
            <w:r w:rsidR="001E5042">
              <w:rPr>
                <w:noProof/>
                <w:webHidden/>
              </w:rPr>
              <w:instrText xml:space="preserve"> PAGEREF _Toc146122719 \h </w:instrText>
            </w:r>
            <w:r w:rsidR="001E5042">
              <w:rPr>
                <w:noProof/>
                <w:webHidden/>
              </w:rPr>
            </w:r>
            <w:r w:rsidR="001E5042">
              <w:rPr>
                <w:noProof/>
                <w:webHidden/>
              </w:rPr>
              <w:fldChar w:fldCharType="separate"/>
            </w:r>
            <w:r>
              <w:rPr>
                <w:noProof/>
                <w:webHidden/>
              </w:rPr>
              <w:t>23</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20" w:history="1">
            <w:r w:rsidR="001E5042" w:rsidRPr="00E90A5D">
              <w:rPr>
                <w:rStyle w:val="ac"/>
                <w:rFonts w:ascii="PT Sans Narrow" w:hAnsi="PT Sans Narrow"/>
                <w:noProof/>
              </w:rPr>
              <w:t>4.8.</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автоматизации кондиционирования воздуха</w:t>
            </w:r>
            <w:r w:rsidR="001E5042">
              <w:rPr>
                <w:noProof/>
                <w:webHidden/>
              </w:rPr>
              <w:tab/>
            </w:r>
            <w:r w:rsidR="001E5042">
              <w:rPr>
                <w:noProof/>
                <w:webHidden/>
              </w:rPr>
              <w:fldChar w:fldCharType="begin"/>
            </w:r>
            <w:r w:rsidR="001E5042">
              <w:rPr>
                <w:noProof/>
                <w:webHidden/>
              </w:rPr>
              <w:instrText xml:space="preserve"> PAGEREF _Toc146122720 \h </w:instrText>
            </w:r>
            <w:r w:rsidR="001E5042">
              <w:rPr>
                <w:noProof/>
                <w:webHidden/>
              </w:rPr>
            </w:r>
            <w:r w:rsidR="001E5042">
              <w:rPr>
                <w:noProof/>
                <w:webHidden/>
              </w:rPr>
              <w:fldChar w:fldCharType="separate"/>
            </w:r>
            <w:r>
              <w:rPr>
                <w:noProof/>
                <w:webHidden/>
              </w:rPr>
              <w:t>24</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21" w:history="1">
            <w:r w:rsidR="001E5042" w:rsidRPr="00E90A5D">
              <w:rPr>
                <w:rStyle w:val="ac"/>
                <w:rFonts w:ascii="PT Sans Narrow" w:hAnsi="PT Sans Narrow"/>
                <w:noProof/>
              </w:rPr>
              <w:t>4.9.</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решения по автоматизации теплоснабжения</w:t>
            </w:r>
            <w:r w:rsidR="001E5042">
              <w:rPr>
                <w:noProof/>
                <w:webHidden/>
              </w:rPr>
              <w:tab/>
            </w:r>
            <w:r w:rsidR="001E5042">
              <w:rPr>
                <w:noProof/>
                <w:webHidden/>
              </w:rPr>
              <w:fldChar w:fldCharType="begin"/>
            </w:r>
            <w:r w:rsidR="001E5042">
              <w:rPr>
                <w:noProof/>
                <w:webHidden/>
              </w:rPr>
              <w:instrText xml:space="preserve"> PAGEREF _Toc146122721 \h </w:instrText>
            </w:r>
            <w:r w:rsidR="001E5042">
              <w:rPr>
                <w:noProof/>
                <w:webHidden/>
              </w:rPr>
            </w:r>
            <w:r w:rsidR="001E5042">
              <w:rPr>
                <w:noProof/>
                <w:webHidden/>
              </w:rPr>
              <w:fldChar w:fldCharType="separate"/>
            </w:r>
            <w:r>
              <w:rPr>
                <w:noProof/>
                <w:webHidden/>
              </w:rPr>
              <w:t>25</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22" w:history="1">
            <w:r w:rsidR="001E5042" w:rsidRPr="00E90A5D">
              <w:rPr>
                <w:rStyle w:val="ac"/>
                <w:rFonts w:ascii="PT Sans Narrow" w:hAnsi="PT Sans Narrow"/>
                <w:noProof/>
              </w:rPr>
              <w:t>4.10.</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проекные решения по автоматизации системы хозяйственно-питьевого водоснабжения</w:t>
            </w:r>
            <w:r w:rsidR="001E5042">
              <w:rPr>
                <w:noProof/>
                <w:webHidden/>
              </w:rPr>
              <w:tab/>
            </w:r>
            <w:r w:rsidR="001E5042">
              <w:rPr>
                <w:noProof/>
                <w:webHidden/>
              </w:rPr>
              <w:fldChar w:fldCharType="begin"/>
            </w:r>
            <w:r w:rsidR="001E5042">
              <w:rPr>
                <w:noProof/>
                <w:webHidden/>
              </w:rPr>
              <w:instrText xml:space="preserve"> PAGEREF _Toc146122722 \h </w:instrText>
            </w:r>
            <w:r w:rsidR="001E5042">
              <w:rPr>
                <w:noProof/>
                <w:webHidden/>
              </w:rPr>
            </w:r>
            <w:r w:rsidR="001E5042">
              <w:rPr>
                <w:noProof/>
                <w:webHidden/>
              </w:rPr>
              <w:fldChar w:fldCharType="separate"/>
            </w:r>
            <w:r>
              <w:rPr>
                <w:noProof/>
                <w:webHidden/>
              </w:rPr>
              <w:t>27</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23" w:history="1">
            <w:r w:rsidR="001E5042" w:rsidRPr="00E90A5D">
              <w:rPr>
                <w:rStyle w:val="ac"/>
                <w:rFonts w:ascii="PT Sans Narrow" w:hAnsi="PT Sans Narrow"/>
                <w:noProof/>
              </w:rPr>
              <w:t>4.11.</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автоматизации систем водоотведения</w:t>
            </w:r>
            <w:r w:rsidR="001E5042">
              <w:rPr>
                <w:noProof/>
                <w:webHidden/>
              </w:rPr>
              <w:tab/>
            </w:r>
            <w:r w:rsidR="001E5042">
              <w:rPr>
                <w:noProof/>
                <w:webHidden/>
              </w:rPr>
              <w:fldChar w:fldCharType="begin"/>
            </w:r>
            <w:r w:rsidR="001E5042">
              <w:rPr>
                <w:noProof/>
                <w:webHidden/>
              </w:rPr>
              <w:instrText xml:space="preserve"> PAGEREF _Toc146122723 \h </w:instrText>
            </w:r>
            <w:r w:rsidR="001E5042">
              <w:rPr>
                <w:noProof/>
                <w:webHidden/>
              </w:rPr>
            </w:r>
            <w:r w:rsidR="001E5042">
              <w:rPr>
                <w:noProof/>
                <w:webHidden/>
              </w:rPr>
              <w:fldChar w:fldCharType="separate"/>
            </w:r>
            <w:r>
              <w:rPr>
                <w:noProof/>
                <w:webHidden/>
              </w:rPr>
              <w:t>28</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24" w:history="1">
            <w:r w:rsidR="001E5042" w:rsidRPr="00E90A5D">
              <w:rPr>
                <w:rStyle w:val="ac"/>
                <w:rFonts w:ascii="PT Sans Narrow" w:hAnsi="PT Sans Narrow"/>
                <w:noProof/>
              </w:rPr>
              <w:t>4.12.</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системе контроля и управления электроснабжением</w:t>
            </w:r>
            <w:r w:rsidR="001E5042">
              <w:rPr>
                <w:noProof/>
                <w:webHidden/>
              </w:rPr>
              <w:tab/>
            </w:r>
            <w:r w:rsidR="001E5042">
              <w:rPr>
                <w:noProof/>
                <w:webHidden/>
              </w:rPr>
              <w:fldChar w:fldCharType="begin"/>
            </w:r>
            <w:r w:rsidR="001E5042">
              <w:rPr>
                <w:noProof/>
                <w:webHidden/>
              </w:rPr>
              <w:instrText xml:space="preserve"> PAGEREF _Toc146122724 \h </w:instrText>
            </w:r>
            <w:r w:rsidR="001E5042">
              <w:rPr>
                <w:noProof/>
                <w:webHidden/>
              </w:rPr>
            </w:r>
            <w:r w:rsidR="001E5042">
              <w:rPr>
                <w:noProof/>
                <w:webHidden/>
              </w:rPr>
              <w:fldChar w:fldCharType="separate"/>
            </w:r>
            <w:r>
              <w:rPr>
                <w:noProof/>
                <w:webHidden/>
              </w:rPr>
              <w:t>29</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25" w:history="1">
            <w:r w:rsidR="001E5042" w:rsidRPr="00E90A5D">
              <w:rPr>
                <w:rStyle w:val="ac"/>
                <w:rFonts w:ascii="PT Sans Narrow" w:hAnsi="PT Sans Narrow"/>
                <w:noProof/>
              </w:rPr>
              <w:t>4.13.</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управлению электроосвещением</w:t>
            </w:r>
            <w:r w:rsidR="001E5042">
              <w:rPr>
                <w:noProof/>
                <w:webHidden/>
              </w:rPr>
              <w:tab/>
            </w:r>
            <w:r w:rsidR="001E5042">
              <w:rPr>
                <w:noProof/>
                <w:webHidden/>
              </w:rPr>
              <w:fldChar w:fldCharType="begin"/>
            </w:r>
            <w:r w:rsidR="001E5042">
              <w:rPr>
                <w:noProof/>
                <w:webHidden/>
              </w:rPr>
              <w:instrText xml:space="preserve"> PAGEREF _Toc146122725 \h </w:instrText>
            </w:r>
            <w:r w:rsidR="001E5042">
              <w:rPr>
                <w:noProof/>
                <w:webHidden/>
              </w:rPr>
            </w:r>
            <w:r w:rsidR="001E5042">
              <w:rPr>
                <w:noProof/>
                <w:webHidden/>
              </w:rPr>
              <w:fldChar w:fldCharType="separate"/>
            </w:r>
            <w:r>
              <w:rPr>
                <w:noProof/>
                <w:webHidden/>
              </w:rPr>
              <w:t>29</w:t>
            </w:r>
            <w:r w:rsidR="001E5042">
              <w:rPr>
                <w:noProof/>
                <w:webHidden/>
              </w:rPr>
              <w:fldChar w:fldCharType="end"/>
            </w:r>
          </w:hyperlink>
        </w:p>
        <w:p w:rsidR="001E5042" w:rsidRDefault="00143601">
          <w:pPr>
            <w:pStyle w:val="23"/>
            <w:rPr>
              <w:rFonts w:asciiTheme="minorHAnsi" w:eastAsiaTheme="minorEastAsia" w:hAnsiTheme="minorHAnsi" w:cstheme="minorBidi"/>
              <w:bCs w:val="0"/>
              <w:iCs w:val="0"/>
              <w:caps w:val="0"/>
              <w:noProof/>
              <w:lang w:eastAsia="ru-RU"/>
            </w:rPr>
          </w:pPr>
          <w:hyperlink w:anchor="_Toc146122726" w:history="1">
            <w:r w:rsidR="001E5042" w:rsidRPr="00E90A5D">
              <w:rPr>
                <w:rStyle w:val="ac"/>
                <w:rFonts w:ascii="PT Sans Narrow" w:hAnsi="PT Sans Narrow"/>
                <w:noProof/>
              </w:rPr>
              <w:t>4.14.</w:t>
            </w:r>
            <w:r w:rsidR="001E5042">
              <w:rPr>
                <w:rFonts w:asciiTheme="minorHAnsi" w:eastAsiaTheme="minorEastAsia" w:hAnsiTheme="minorHAnsi" w:cstheme="minorBidi"/>
                <w:bCs w:val="0"/>
                <w:iCs w:val="0"/>
                <w:caps w:val="0"/>
                <w:noProof/>
                <w:lang w:eastAsia="ru-RU"/>
              </w:rPr>
              <w:tab/>
            </w:r>
            <w:r w:rsidR="001E5042" w:rsidRPr="00E90A5D">
              <w:rPr>
                <w:rStyle w:val="ac"/>
                <w:rFonts w:ascii="PT Sans Narrow" w:hAnsi="PT Sans Narrow"/>
                <w:noProof/>
              </w:rPr>
              <w:t>Основные проектные решения по системе автоматического пожаротушения</w:t>
            </w:r>
            <w:r w:rsidR="001E5042">
              <w:rPr>
                <w:noProof/>
                <w:webHidden/>
              </w:rPr>
              <w:tab/>
            </w:r>
            <w:r w:rsidR="001E5042">
              <w:rPr>
                <w:noProof/>
                <w:webHidden/>
              </w:rPr>
              <w:fldChar w:fldCharType="begin"/>
            </w:r>
            <w:r w:rsidR="001E5042">
              <w:rPr>
                <w:noProof/>
                <w:webHidden/>
              </w:rPr>
              <w:instrText xml:space="preserve"> PAGEREF _Toc146122726 \h </w:instrText>
            </w:r>
            <w:r w:rsidR="001E5042">
              <w:rPr>
                <w:noProof/>
                <w:webHidden/>
              </w:rPr>
            </w:r>
            <w:r w:rsidR="001E5042">
              <w:rPr>
                <w:noProof/>
                <w:webHidden/>
              </w:rPr>
              <w:fldChar w:fldCharType="separate"/>
            </w:r>
            <w:r>
              <w:rPr>
                <w:noProof/>
                <w:webHidden/>
              </w:rPr>
              <w:t>30</w:t>
            </w:r>
            <w:r w:rsidR="001E5042">
              <w:rPr>
                <w:noProof/>
                <w:webHidden/>
              </w:rPr>
              <w:fldChar w:fldCharType="end"/>
            </w:r>
          </w:hyperlink>
        </w:p>
        <w:p w:rsidR="001E5042" w:rsidRDefault="00143601">
          <w:pPr>
            <w:pStyle w:val="11"/>
            <w:rPr>
              <w:rFonts w:asciiTheme="minorHAnsi" w:eastAsiaTheme="minorEastAsia" w:hAnsiTheme="minorHAnsi" w:cstheme="minorBidi"/>
              <w:bCs w:val="0"/>
              <w:caps w:val="0"/>
              <w:noProof/>
              <w:kern w:val="0"/>
              <w:szCs w:val="22"/>
            </w:rPr>
          </w:pPr>
          <w:hyperlink w:anchor="_Toc146122727" w:history="1">
            <w:r w:rsidR="001E5042" w:rsidRPr="00E90A5D">
              <w:rPr>
                <w:rStyle w:val="ac"/>
                <w:rFonts w:ascii="PT Sans Narrow" w:hAnsi="PT Sans Narrow"/>
                <w:noProof/>
              </w:rPr>
              <w:t>5.</w:t>
            </w:r>
            <w:r w:rsidR="001E5042">
              <w:rPr>
                <w:rFonts w:asciiTheme="minorHAnsi" w:eastAsiaTheme="minorEastAsia" w:hAnsiTheme="minorHAnsi" w:cstheme="minorBidi"/>
                <w:bCs w:val="0"/>
                <w:caps w:val="0"/>
                <w:noProof/>
                <w:kern w:val="0"/>
                <w:szCs w:val="22"/>
              </w:rPr>
              <w:tab/>
            </w:r>
            <w:r w:rsidR="001E5042" w:rsidRPr="00E90A5D">
              <w:rPr>
                <w:rStyle w:val="ac"/>
                <w:rFonts w:ascii="PT Sans Narrow" w:hAnsi="PT Sans Narrow"/>
                <w:noProof/>
              </w:rPr>
              <w:t>Требования к монтажу и электробезопасности</w:t>
            </w:r>
            <w:r w:rsidR="001E5042">
              <w:rPr>
                <w:noProof/>
                <w:webHidden/>
              </w:rPr>
              <w:tab/>
            </w:r>
            <w:r w:rsidR="001E5042">
              <w:rPr>
                <w:noProof/>
                <w:webHidden/>
              </w:rPr>
              <w:fldChar w:fldCharType="begin"/>
            </w:r>
            <w:r w:rsidR="001E5042">
              <w:rPr>
                <w:noProof/>
                <w:webHidden/>
              </w:rPr>
              <w:instrText xml:space="preserve"> PAGEREF _Toc146122727 \h </w:instrText>
            </w:r>
            <w:r w:rsidR="001E5042">
              <w:rPr>
                <w:noProof/>
                <w:webHidden/>
              </w:rPr>
            </w:r>
            <w:r w:rsidR="001E5042">
              <w:rPr>
                <w:noProof/>
                <w:webHidden/>
              </w:rPr>
              <w:fldChar w:fldCharType="separate"/>
            </w:r>
            <w:r>
              <w:rPr>
                <w:noProof/>
                <w:webHidden/>
              </w:rPr>
              <w:t>33</w:t>
            </w:r>
            <w:r w:rsidR="001E5042">
              <w:rPr>
                <w:noProof/>
                <w:webHidden/>
              </w:rPr>
              <w:fldChar w:fldCharType="end"/>
            </w:r>
          </w:hyperlink>
        </w:p>
        <w:p w:rsidR="004473FD" w:rsidRPr="004B1741" w:rsidRDefault="006044B8" w:rsidP="00406B8A">
          <w:pPr>
            <w:pStyle w:val="11"/>
            <w:rPr>
              <w:rFonts w:ascii="PT Sans Narrow" w:hAnsi="PT Sans Narrow"/>
              <w:b/>
              <w:bCs w:val="0"/>
              <w:szCs w:val="22"/>
            </w:rPr>
          </w:pPr>
          <w:r w:rsidRPr="004B1741">
            <w:rPr>
              <w:rFonts w:ascii="PT Sans Narrow" w:hAnsi="PT Sans Narrow"/>
              <w:szCs w:val="22"/>
              <w:lang w:eastAsia="en-US"/>
            </w:rPr>
            <w:fldChar w:fldCharType="end"/>
          </w:r>
        </w:p>
      </w:sdtContent>
    </w:sdt>
    <w:p w:rsidR="00201C64" w:rsidRDefault="00201C64">
      <w:pPr>
        <w:spacing w:line="240" w:lineRule="auto"/>
        <w:rPr>
          <w:rFonts w:ascii="PT Sans Narrow" w:eastAsia="Calibri" w:hAnsi="PT Sans Narrow"/>
          <w:caps/>
          <w:sz w:val="22"/>
          <w:szCs w:val="22"/>
          <w:lang w:eastAsia="en-US"/>
        </w:rPr>
      </w:pPr>
      <w:bookmarkStart w:id="5" w:name="_Toc378858948"/>
      <w:bookmarkStart w:id="6" w:name="_Toc422489162"/>
      <w:bookmarkStart w:id="7" w:name="_Toc422491861"/>
      <w:bookmarkStart w:id="8" w:name="_Toc422999971"/>
      <w:bookmarkStart w:id="9" w:name="_Toc51326656"/>
      <w:bookmarkStart w:id="10" w:name="_Toc85654549"/>
      <w:bookmarkStart w:id="11" w:name="_Toc487551618"/>
      <w:bookmarkStart w:id="12" w:name="_Toc506545563"/>
      <w:bookmarkStart w:id="13" w:name="_Toc422999973"/>
      <w:bookmarkEnd w:id="4"/>
      <w:bookmarkEnd w:id="3"/>
      <w:bookmarkEnd w:id="2"/>
      <w:bookmarkEnd w:id="1"/>
      <w:bookmarkEnd w:id="0"/>
      <w:r>
        <w:rPr>
          <w:rFonts w:ascii="PT Sans Narrow" w:hAnsi="PT Sans Narrow"/>
        </w:rPr>
        <w:br w:type="page"/>
      </w:r>
    </w:p>
    <w:p w:rsidR="00612705" w:rsidRDefault="00612705" w:rsidP="00612705">
      <w:pPr>
        <w:pStyle w:val="APEX0"/>
        <w:numPr>
          <w:ilvl w:val="0"/>
          <w:numId w:val="0"/>
        </w:numPr>
        <w:ind w:left="432"/>
        <w:rPr>
          <w:rFonts w:ascii="PT Sans Narrow" w:hAnsi="PT Sans Narrow"/>
        </w:rPr>
      </w:pPr>
      <w:bookmarkStart w:id="14" w:name="_Toc146122704"/>
      <w:bookmarkEnd w:id="5"/>
      <w:bookmarkEnd w:id="6"/>
      <w:bookmarkEnd w:id="7"/>
      <w:bookmarkEnd w:id="8"/>
      <w:bookmarkEnd w:id="9"/>
      <w:bookmarkEnd w:id="10"/>
      <w:bookmarkEnd w:id="11"/>
      <w:bookmarkEnd w:id="12"/>
      <w:bookmarkEnd w:id="13"/>
      <w:r>
        <w:rPr>
          <w:rFonts w:ascii="PT Sans Narrow" w:hAnsi="PT Sans Narrow"/>
        </w:rPr>
        <w:lastRenderedPageBreak/>
        <w:t>1. ИСХОДНЫЕ ДАННЫЕ ДЛЯ ПРОЕКТИРОВАНИЯ</w:t>
      </w:r>
      <w:bookmarkEnd w:id="14"/>
    </w:p>
    <w:p w:rsidR="00612705" w:rsidRPr="004B1741" w:rsidRDefault="00612705" w:rsidP="00612705">
      <w:pPr>
        <w:pStyle w:val="APEX0"/>
        <w:ind w:left="432"/>
        <w:rPr>
          <w:rFonts w:ascii="PT Sans Narrow" w:hAnsi="PT Sans Narrow"/>
        </w:rPr>
      </w:pPr>
      <w:bookmarkStart w:id="15" w:name="_Toc146122705"/>
      <w:r w:rsidRPr="004B1741">
        <w:rPr>
          <w:rFonts w:ascii="PT Sans Narrow" w:hAnsi="PT Sans Narrow"/>
        </w:rPr>
        <w:t>Основание для разработки раздела</w:t>
      </w:r>
      <w:bookmarkEnd w:id="15"/>
    </w:p>
    <w:p w:rsidR="00612705" w:rsidRPr="004B1741" w:rsidRDefault="00612705" w:rsidP="00612705">
      <w:pPr>
        <w:pStyle w:val="APEX5"/>
        <w:rPr>
          <w:rFonts w:ascii="PT Sans Narrow" w:hAnsi="PT Sans Narrow"/>
        </w:rPr>
      </w:pPr>
      <w:r w:rsidRPr="004B1741">
        <w:rPr>
          <w:rStyle w:val="APEXd"/>
          <w:rFonts w:ascii="PT Sans Narrow" w:hAnsi="PT Sans Narrow"/>
          <w:bCs/>
        </w:rPr>
        <w:t>Основанием для разработки данного раздела проектной документации является Договор</w:t>
      </w:r>
      <w:r w:rsidRPr="004B1741">
        <w:rPr>
          <w:rFonts w:ascii="PT Sans Narrow" w:hAnsi="PT Sans Narrow"/>
        </w:rPr>
        <w:t xml:space="preserve"> подряда № 1105.01.80 от 25 февраля 2021 г.</w:t>
      </w:r>
    </w:p>
    <w:p w:rsidR="00612705" w:rsidRPr="004B1741" w:rsidRDefault="00612705" w:rsidP="00612705">
      <w:pPr>
        <w:pStyle w:val="APEX0"/>
        <w:ind w:left="432"/>
        <w:rPr>
          <w:rFonts w:ascii="PT Sans Narrow" w:hAnsi="PT Sans Narrow"/>
        </w:rPr>
      </w:pPr>
      <w:bookmarkStart w:id="16" w:name="_Toc378858949"/>
      <w:bookmarkStart w:id="17" w:name="_Toc380754599"/>
      <w:bookmarkStart w:id="18" w:name="_Toc422489163"/>
      <w:bookmarkStart w:id="19" w:name="_Toc422490030"/>
      <w:bookmarkStart w:id="20" w:name="_Toc422491862"/>
      <w:bookmarkStart w:id="21" w:name="_Toc422999972"/>
      <w:bookmarkStart w:id="22" w:name="_Toc51326657"/>
      <w:bookmarkStart w:id="23" w:name="_Toc85654550"/>
      <w:bookmarkStart w:id="24" w:name="_Toc146122706"/>
      <w:r w:rsidRPr="004B1741">
        <w:rPr>
          <w:rFonts w:ascii="PT Sans Narrow" w:hAnsi="PT Sans Narrow"/>
        </w:rPr>
        <w:t>Исходные данные для проектирования</w:t>
      </w:r>
      <w:bookmarkEnd w:id="16"/>
      <w:bookmarkEnd w:id="17"/>
      <w:bookmarkEnd w:id="18"/>
      <w:bookmarkEnd w:id="19"/>
      <w:bookmarkEnd w:id="20"/>
      <w:bookmarkEnd w:id="21"/>
      <w:bookmarkEnd w:id="22"/>
      <w:bookmarkEnd w:id="23"/>
      <w:bookmarkEnd w:id="24"/>
    </w:p>
    <w:p w:rsidR="00612705" w:rsidRPr="004B1741" w:rsidRDefault="00612705" w:rsidP="00612705">
      <w:pPr>
        <w:pStyle w:val="APEX5"/>
        <w:rPr>
          <w:rFonts w:ascii="PT Sans Narrow" w:eastAsia="Calibri" w:hAnsi="PT Sans Narrow"/>
        </w:rPr>
      </w:pPr>
      <w:r w:rsidRPr="004B1741">
        <w:rPr>
          <w:rFonts w:ascii="PT Sans Narrow" w:eastAsia="Calibri" w:hAnsi="PT Sans Narrow"/>
        </w:rPr>
        <w:t>В качестве исходных данных при разработке проектной документации использованы следующие материалы:</w:t>
      </w:r>
    </w:p>
    <w:p w:rsidR="00612705" w:rsidRPr="004B1741" w:rsidRDefault="00612705" w:rsidP="00612705">
      <w:pPr>
        <w:pStyle w:val="TableParagraph"/>
        <w:numPr>
          <w:ilvl w:val="0"/>
          <w:numId w:val="32"/>
        </w:numPr>
        <w:tabs>
          <w:tab w:val="left" w:pos="1684"/>
          <w:tab w:val="left" w:pos="1685"/>
        </w:tabs>
        <w:rPr>
          <w:rFonts w:ascii="PT Sans Narrow" w:hAnsi="PT Sans Narrow"/>
        </w:rPr>
      </w:pPr>
      <w:r w:rsidRPr="004B1741">
        <w:rPr>
          <w:rFonts w:ascii="PT Sans Narrow" w:hAnsi="PT Sans Narrow"/>
        </w:rPr>
        <w:t xml:space="preserve">Задание на разработку проектной документации объекта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4B1741">
        <w:rPr>
          <w:rFonts w:ascii="PT Sans Narrow" w:hAnsi="PT Sans Narrow"/>
        </w:rPr>
        <w:t>влд</w:t>
      </w:r>
      <w:proofErr w:type="spellEnd"/>
      <w:r w:rsidRPr="004B1741">
        <w:rPr>
          <w:rFonts w:ascii="PT Sans Narrow" w:hAnsi="PT Sans Narrow"/>
        </w:rPr>
        <w:t>. 3А, 5А) (Западный административный округ)»</w:t>
      </w:r>
    </w:p>
    <w:p w:rsidR="00612705" w:rsidRPr="004B1741" w:rsidRDefault="00612705" w:rsidP="00612705">
      <w:pPr>
        <w:pStyle w:val="TableParagraph"/>
        <w:numPr>
          <w:ilvl w:val="0"/>
          <w:numId w:val="32"/>
        </w:numPr>
        <w:tabs>
          <w:tab w:val="left" w:pos="1684"/>
          <w:tab w:val="left" w:pos="1685"/>
        </w:tabs>
        <w:rPr>
          <w:rFonts w:ascii="PT Sans Narrow" w:hAnsi="PT Sans Narrow"/>
        </w:rPr>
      </w:pPr>
      <w:r w:rsidRPr="004B1741">
        <w:rPr>
          <w:rFonts w:ascii="PT Sans Narrow" w:hAnsi="PT Sans Narrow"/>
        </w:rPr>
        <w:t>Градостроительный план земельного участка: №РФ-77-4-53-3-23-2021-7651</w:t>
      </w:r>
    </w:p>
    <w:p w:rsidR="00612705" w:rsidRPr="004B1741" w:rsidRDefault="00612705" w:rsidP="00612705">
      <w:pPr>
        <w:pStyle w:val="TableParagraph"/>
        <w:numPr>
          <w:ilvl w:val="0"/>
          <w:numId w:val="32"/>
        </w:numPr>
        <w:tabs>
          <w:tab w:val="left" w:pos="1684"/>
          <w:tab w:val="left" w:pos="1685"/>
        </w:tabs>
        <w:rPr>
          <w:rFonts w:ascii="PT Sans Narrow" w:hAnsi="PT Sans Narrow"/>
        </w:rPr>
      </w:pPr>
      <w:r w:rsidRPr="004B1741">
        <w:rPr>
          <w:rFonts w:ascii="PT Sans Narrow" w:hAnsi="PT Sans Narrow"/>
        </w:rPr>
        <w:t xml:space="preserve">Кадастровый номер земельного участка: </w:t>
      </w:r>
      <w:r w:rsidRPr="004B1741">
        <w:rPr>
          <w:rFonts w:ascii="PT Sans Narrow" w:hAnsi="PT Sans Narrow"/>
          <w:lang w:val="en-US"/>
        </w:rPr>
        <w:t>77:07:0012008:4345</w:t>
      </w:r>
    </w:p>
    <w:p w:rsidR="00612705" w:rsidRPr="004B1741" w:rsidRDefault="00612705" w:rsidP="00612705">
      <w:pPr>
        <w:pStyle w:val="TableParagraph"/>
        <w:numPr>
          <w:ilvl w:val="0"/>
          <w:numId w:val="32"/>
        </w:numPr>
        <w:tabs>
          <w:tab w:val="left" w:pos="1684"/>
          <w:tab w:val="left" w:pos="1685"/>
        </w:tabs>
        <w:rPr>
          <w:rFonts w:ascii="PT Sans Narrow" w:hAnsi="PT Sans Narrow"/>
        </w:rPr>
      </w:pPr>
      <w:r w:rsidRPr="004B1741">
        <w:rPr>
          <w:rFonts w:ascii="PT Sans Narrow" w:hAnsi="PT Sans Narrow"/>
        </w:rPr>
        <w:t>Специальные технические условия (СТУ) на проектирование и</w:t>
      </w:r>
      <w:r w:rsidRPr="004B1741">
        <w:rPr>
          <w:rFonts w:ascii="PT Sans Narrow" w:hAnsi="PT Sans Narrow"/>
          <w:spacing w:val="-9"/>
        </w:rPr>
        <w:t xml:space="preserve"> </w:t>
      </w:r>
      <w:r w:rsidRPr="004B1741">
        <w:rPr>
          <w:rFonts w:ascii="PT Sans Narrow" w:hAnsi="PT Sans Narrow"/>
        </w:rPr>
        <w:t>строительство</w:t>
      </w:r>
    </w:p>
    <w:p w:rsidR="00612705" w:rsidRPr="004B1741" w:rsidRDefault="00612705" w:rsidP="00612705">
      <w:pPr>
        <w:pStyle w:val="TableParagraph"/>
        <w:numPr>
          <w:ilvl w:val="0"/>
          <w:numId w:val="32"/>
        </w:numPr>
        <w:tabs>
          <w:tab w:val="left" w:pos="1684"/>
          <w:tab w:val="left" w:pos="1685"/>
        </w:tabs>
        <w:rPr>
          <w:rFonts w:ascii="PT Sans Narrow" w:hAnsi="PT Sans Narrow"/>
        </w:rPr>
      </w:pPr>
      <w:bookmarkStart w:id="25" w:name="_Toc51326659"/>
      <w:bookmarkStart w:id="26" w:name="_Toc85654551"/>
      <w:r w:rsidRPr="004B1741">
        <w:rPr>
          <w:rFonts w:ascii="PT Sans Narrow" w:hAnsi="PT Sans Narrow"/>
        </w:rPr>
        <w:t>Сведения о лицензии</w:t>
      </w:r>
      <w:bookmarkEnd w:id="25"/>
      <w:bookmarkEnd w:id="26"/>
      <w:r w:rsidRPr="004B1741">
        <w:rPr>
          <w:rFonts w:ascii="PT Sans Narrow" w:hAnsi="PT Sans Narrow"/>
        </w:rPr>
        <w:t>:</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ООО «Проектное бюро АПЕКС» имеет свидетельство о допуске к работам по подготовке проектной документации, которые оказывают влияние на безопасность объектов капитального строительства № 124.4-2016-7725825428-П-054, выданное НП «Профессиональное сообщество проектировщиков» 05 февраля 2016г.</w:t>
      </w:r>
    </w:p>
    <w:p w:rsidR="00612705" w:rsidRPr="004B1741" w:rsidRDefault="00612705" w:rsidP="00612705">
      <w:pPr>
        <w:pStyle w:val="APEX5"/>
        <w:ind w:firstLine="0"/>
        <w:outlineLvl w:val="0"/>
        <w:rPr>
          <w:rFonts w:ascii="PT Sans Narrow" w:hAnsi="PT Sans Narrow"/>
        </w:rPr>
      </w:pPr>
      <w:bookmarkStart w:id="27" w:name="_Toc146122707"/>
      <w:r w:rsidRPr="004B1741">
        <w:rPr>
          <w:rFonts w:ascii="PT Sans Narrow" w:hAnsi="PT Sans Narrow"/>
        </w:rPr>
        <w:t>1.3. НОРМАТИВНО-ТЕХНИЧЕСКИЕ ДОКУМЕНТЫ</w:t>
      </w:r>
      <w:bookmarkEnd w:id="27"/>
    </w:p>
    <w:p w:rsidR="00612705" w:rsidRPr="004B1741" w:rsidRDefault="00612705" w:rsidP="00612705">
      <w:pPr>
        <w:pStyle w:val="APEX5"/>
        <w:rPr>
          <w:rFonts w:ascii="PT Sans Narrow" w:hAnsi="PT Sans Narrow"/>
        </w:rPr>
      </w:pPr>
      <w:r w:rsidRPr="004B1741">
        <w:rPr>
          <w:rFonts w:ascii="PT Sans Narrow" w:hAnsi="PT Sans Narrow"/>
        </w:rPr>
        <w:t>При разработке проектной документации использованы следующие нормативно-технические документы:</w:t>
      </w:r>
    </w:p>
    <w:p w:rsidR="00612705" w:rsidRPr="004B1741" w:rsidRDefault="00612705" w:rsidP="00612705">
      <w:pPr>
        <w:pStyle w:val="APEX1"/>
        <w:rPr>
          <w:rFonts w:ascii="PT Sans Narrow" w:hAnsi="PT Sans Narrow"/>
        </w:rPr>
      </w:pPr>
      <w:r w:rsidRPr="004B1741">
        <w:rPr>
          <w:rFonts w:ascii="PT Sans Narrow" w:hAnsi="PT Sans Narrow"/>
        </w:rPr>
        <w:t>Федеральный закон от 22.07.2008 № 123-ФЗ «Технический регламент о требованиях пожарной безопасности»;</w:t>
      </w:r>
    </w:p>
    <w:p w:rsidR="00612705" w:rsidRPr="004B1741" w:rsidRDefault="00612705" w:rsidP="00612705">
      <w:pPr>
        <w:pStyle w:val="APEX1"/>
        <w:rPr>
          <w:rFonts w:ascii="PT Sans Narrow" w:hAnsi="PT Sans Narrow"/>
        </w:rPr>
      </w:pPr>
      <w:r w:rsidRPr="004B1741">
        <w:rPr>
          <w:rFonts w:ascii="PT Sans Narrow" w:hAnsi="PT Sans Narrow"/>
        </w:rPr>
        <w:t>Федеральный закон от 30.12.2009 № 384-ФЗ «Технический регламент о безопасности зданий и сооружений»;</w:t>
      </w:r>
    </w:p>
    <w:p w:rsidR="00612705" w:rsidRPr="004B1741" w:rsidRDefault="00612705" w:rsidP="00612705">
      <w:pPr>
        <w:pStyle w:val="APEX1"/>
        <w:rPr>
          <w:rFonts w:ascii="PT Sans Narrow" w:hAnsi="PT Sans Narrow"/>
        </w:rPr>
      </w:pPr>
      <w:r w:rsidRPr="004B1741">
        <w:rPr>
          <w:rFonts w:ascii="PT Sans Narrow" w:hAnsi="PT Sans Narrow"/>
        </w:rPr>
        <w:t>Постановление правительства РФ от 16 февраля 2008 г. №87 «О составе разделов проектной документации и требования к их содержанию»;</w:t>
      </w:r>
    </w:p>
    <w:p w:rsidR="00612705" w:rsidRPr="004B1741" w:rsidRDefault="00612705" w:rsidP="00612705">
      <w:pPr>
        <w:pStyle w:val="APEX1"/>
        <w:rPr>
          <w:rFonts w:ascii="PT Sans Narrow" w:hAnsi="PT Sans Narrow"/>
        </w:rPr>
      </w:pPr>
      <w:r w:rsidRPr="004B1741">
        <w:rPr>
          <w:rFonts w:ascii="PT Sans Narrow" w:hAnsi="PT Sans Narrow"/>
        </w:rPr>
        <w:t>Технический регламент таможенного союза ТР ТС 011/2011 «Безопасность лифтов»;</w:t>
      </w:r>
    </w:p>
    <w:p w:rsidR="00612705" w:rsidRPr="004B1741" w:rsidRDefault="00612705" w:rsidP="00612705">
      <w:pPr>
        <w:pStyle w:val="APEX1"/>
        <w:rPr>
          <w:rFonts w:ascii="PT Sans Narrow" w:hAnsi="PT Sans Narrow"/>
        </w:rPr>
      </w:pPr>
      <w:r w:rsidRPr="004B1741">
        <w:rPr>
          <w:rFonts w:ascii="PT Sans Narrow" w:hAnsi="PT Sans Narrow"/>
        </w:rPr>
        <w:t>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612705" w:rsidRPr="004B1741" w:rsidRDefault="00612705" w:rsidP="00612705">
      <w:pPr>
        <w:pStyle w:val="APEX1"/>
        <w:rPr>
          <w:rFonts w:ascii="PT Sans Narrow" w:hAnsi="PT Sans Narrow"/>
        </w:rPr>
      </w:pPr>
      <w:r w:rsidRPr="004B1741">
        <w:rPr>
          <w:rFonts w:ascii="PT Sans Narrow" w:hAnsi="PT Sans Narrow"/>
        </w:rPr>
        <w:t>СП 485.1311500.2020 «Системы противопожарной защиты. Установки пожаротушения автоматические. Нормы и правила проектирования»;</w:t>
      </w:r>
    </w:p>
    <w:p w:rsidR="00612705" w:rsidRPr="004B1741" w:rsidRDefault="00612705" w:rsidP="00612705">
      <w:pPr>
        <w:pStyle w:val="APEX1"/>
        <w:rPr>
          <w:rFonts w:ascii="PT Sans Narrow" w:hAnsi="PT Sans Narrow"/>
        </w:rPr>
      </w:pPr>
      <w:r w:rsidRPr="004B1741">
        <w:rPr>
          <w:rFonts w:ascii="PT Sans Narrow" w:hAnsi="PT Sans Narrow"/>
        </w:rPr>
        <w:t>СП 10.13130.2020 «Внутренний противопожарный водопровод. Требования пожарной безопасности»;</w:t>
      </w:r>
    </w:p>
    <w:p w:rsidR="00612705" w:rsidRPr="004B1741" w:rsidRDefault="00612705" w:rsidP="00612705">
      <w:pPr>
        <w:pStyle w:val="APEX1"/>
        <w:rPr>
          <w:rFonts w:ascii="PT Sans Narrow" w:hAnsi="PT Sans Narrow"/>
        </w:rPr>
      </w:pPr>
      <w:r w:rsidRPr="004B1741">
        <w:rPr>
          <w:rFonts w:ascii="PT Sans Narrow" w:hAnsi="PT Sans Narrow"/>
        </w:rPr>
        <w:t>СП 6.13130.2013 «Системы противопожарной защиты. Электрооборудование. Требования пожарной безопасности»;</w:t>
      </w:r>
    </w:p>
    <w:p w:rsidR="00612705" w:rsidRPr="004B1741" w:rsidRDefault="00612705" w:rsidP="00612705">
      <w:pPr>
        <w:pStyle w:val="APEX1"/>
        <w:rPr>
          <w:rFonts w:ascii="PT Sans Narrow" w:hAnsi="PT Sans Narrow"/>
        </w:rPr>
      </w:pPr>
      <w:r w:rsidRPr="004B1741">
        <w:rPr>
          <w:rFonts w:ascii="PT Sans Narrow" w:hAnsi="PT Sans Narrow"/>
        </w:rPr>
        <w:t>СП 7.13130.2013 «Отопление вентиляция и кондиционирование. Противопожарные требования»;</w:t>
      </w:r>
    </w:p>
    <w:p w:rsidR="00612705" w:rsidRPr="004B1741" w:rsidRDefault="00612705" w:rsidP="00612705">
      <w:pPr>
        <w:pStyle w:val="APEX1"/>
        <w:rPr>
          <w:rFonts w:ascii="PT Sans Narrow" w:hAnsi="PT Sans Narrow"/>
        </w:rPr>
      </w:pPr>
      <w:r w:rsidRPr="004B1741">
        <w:rPr>
          <w:rFonts w:ascii="PT Sans Narrow" w:hAnsi="PT Sans Narrow"/>
        </w:rPr>
        <w:lastRenderedPageBreak/>
        <w:t>СП 30.13330.2016 «Внутренний водопровод и канализация зданий»;</w:t>
      </w:r>
    </w:p>
    <w:p w:rsidR="00612705" w:rsidRPr="004B1741" w:rsidRDefault="00612705" w:rsidP="00612705">
      <w:pPr>
        <w:pStyle w:val="APEX1"/>
        <w:rPr>
          <w:rFonts w:ascii="PT Sans Narrow" w:hAnsi="PT Sans Narrow"/>
        </w:rPr>
      </w:pPr>
      <w:r w:rsidRPr="004B1741">
        <w:rPr>
          <w:rFonts w:ascii="PT Sans Narrow" w:hAnsi="PT Sans Narrow"/>
        </w:rPr>
        <w:t>СП 60.13330.2016 «Отопление, вентиляция и кондиционирование»;</w:t>
      </w:r>
    </w:p>
    <w:p w:rsidR="00612705" w:rsidRPr="004B1741" w:rsidRDefault="00612705" w:rsidP="00612705">
      <w:pPr>
        <w:pStyle w:val="APEX1"/>
        <w:rPr>
          <w:rFonts w:ascii="PT Sans Narrow" w:hAnsi="PT Sans Narrow"/>
          <w:lang w:val="en-US"/>
        </w:rPr>
      </w:pPr>
      <w:r w:rsidRPr="004B1741">
        <w:rPr>
          <w:rFonts w:ascii="PT Sans Narrow" w:hAnsi="PT Sans Narrow"/>
        </w:rPr>
        <w:t>СП 77.13330.2016 «СНиП 3.05.07-85 Системы автоматизации»</w:t>
      </w:r>
      <w:r w:rsidRPr="004B1741">
        <w:rPr>
          <w:rFonts w:ascii="PT Sans Narrow" w:hAnsi="PT Sans Narrow"/>
          <w:lang w:val="en-US"/>
        </w:rPr>
        <w:t>;</w:t>
      </w:r>
    </w:p>
    <w:p w:rsidR="00612705" w:rsidRPr="004B1741" w:rsidRDefault="00612705" w:rsidP="00612705">
      <w:pPr>
        <w:pStyle w:val="APEX1"/>
        <w:rPr>
          <w:rFonts w:ascii="PT Sans Narrow" w:hAnsi="PT Sans Narrow"/>
        </w:rPr>
      </w:pPr>
      <w:r w:rsidRPr="004B1741">
        <w:rPr>
          <w:rFonts w:ascii="PT Sans Narrow" w:hAnsi="PT Sans Narrow"/>
        </w:rPr>
        <w:t>СП 134.13330.2012 «Системы электросвязи зданий и сооружений»;</w:t>
      </w:r>
    </w:p>
    <w:p w:rsidR="00612705" w:rsidRPr="004B1741" w:rsidRDefault="00612705" w:rsidP="00612705">
      <w:pPr>
        <w:pStyle w:val="APEX1"/>
        <w:rPr>
          <w:rFonts w:ascii="PT Sans Narrow" w:hAnsi="PT Sans Narrow"/>
        </w:rPr>
      </w:pPr>
      <w:r w:rsidRPr="004B1741">
        <w:rPr>
          <w:rFonts w:ascii="PT Sans Narrow" w:hAnsi="PT Sans Narrow"/>
        </w:rPr>
        <w:t>СП 256.1325800.2016 «Электроустановки жилых и общественных зданий. Правила проектирования и монтажа»;</w:t>
      </w:r>
    </w:p>
    <w:p w:rsidR="00612705" w:rsidRPr="004B1741" w:rsidRDefault="00612705" w:rsidP="00612705">
      <w:pPr>
        <w:pStyle w:val="APEX1"/>
        <w:rPr>
          <w:rFonts w:ascii="PT Sans Narrow" w:hAnsi="PT Sans Narrow"/>
        </w:rPr>
      </w:pPr>
      <w:r w:rsidRPr="004B1741">
        <w:rPr>
          <w:rFonts w:ascii="PT Sans Narrow" w:hAnsi="PT Sans Narrow"/>
        </w:rPr>
        <w:t>СП 41-101-95 «Проектирование тепловых пунктов»;</w:t>
      </w:r>
    </w:p>
    <w:p w:rsidR="00612705" w:rsidRPr="004B1741" w:rsidRDefault="00612705" w:rsidP="00612705">
      <w:pPr>
        <w:pStyle w:val="APEX1"/>
        <w:rPr>
          <w:rFonts w:ascii="PT Sans Narrow" w:hAnsi="PT Sans Narrow"/>
        </w:rPr>
      </w:pPr>
      <w:r w:rsidRPr="004B1741">
        <w:rPr>
          <w:rFonts w:ascii="PT Sans Narrow" w:hAnsi="PT Sans Narrow"/>
        </w:rPr>
        <w:t>ГОСТ Р 21.101-2020 «Основные требования к проектной и рабочей документации»;</w:t>
      </w:r>
    </w:p>
    <w:p w:rsidR="00612705" w:rsidRPr="004B1741" w:rsidRDefault="00612705" w:rsidP="00612705">
      <w:pPr>
        <w:pStyle w:val="APEX1"/>
        <w:rPr>
          <w:rFonts w:ascii="PT Sans Narrow" w:hAnsi="PT Sans Narrow"/>
        </w:rPr>
      </w:pPr>
      <w:r w:rsidRPr="004B1741">
        <w:rPr>
          <w:rFonts w:ascii="PT Sans Narrow" w:hAnsi="PT Sans Narrow"/>
        </w:rPr>
        <w:t>ГОСТ 21.208-2013 «Автоматизированные системы управления. Обозначения условные приборов и средств автоматизации в схемах»;</w:t>
      </w:r>
    </w:p>
    <w:p w:rsidR="00612705" w:rsidRPr="004B1741" w:rsidRDefault="00612705" w:rsidP="00612705">
      <w:pPr>
        <w:pStyle w:val="APEX1"/>
        <w:rPr>
          <w:rFonts w:ascii="PT Sans Narrow" w:hAnsi="PT Sans Narrow"/>
        </w:rPr>
      </w:pPr>
      <w:r w:rsidRPr="004B1741">
        <w:rPr>
          <w:rFonts w:ascii="PT Sans Narrow" w:hAnsi="PT Sans Narrow"/>
        </w:rPr>
        <w:t>ГОСТ Р 52382-2010 «Лифты пассажирские. Лифты для пожарных»;</w:t>
      </w:r>
    </w:p>
    <w:p w:rsidR="00612705" w:rsidRPr="004B1741" w:rsidRDefault="00612705" w:rsidP="00612705">
      <w:pPr>
        <w:pStyle w:val="APEX1"/>
        <w:rPr>
          <w:rFonts w:ascii="PT Sans Narrow" w:hAnsi="PT Sans Narrow"/>
        </w:rPr>
      </w:pPr>
      <w:r w:rsidRPr="004B1741">
        <w:rPr>
          <w:rFonts w:ascii="PT Sans Narrow" w:hAnsi="PT Sans Narrow"/>
        </w:rPr>
        <w:t>ПУЭ. Изд. 7 «Правила устройства электроустановок».</w:t>
      </w:r>
    </w:p>
    <w:p w:rsidR="00612705" w:rsidRPr="004B1741" w:rsidRDefault="00612705" w:rsidP="00612705">
      <w:pPr>
        <w:pStyle w:val="APEX0"/>
        <w:numPr>
          <w:ilvl w:val="1"/>
          <w:numId w:val="30"/>
        </w:numPr>
        <w:rPr>
          <w:rFonts w:ascii="PT Sans Narrow" w:hAnsi="PT Sans Narrow"/>
        </w:rPr>
      </w:pPr>
      <w:bookmarkStart w:id="28" w:name="_Toc484002303"/>
      <w:bookmarkStart w:id="29" w:name="_Toc506545564"/>
      <w:bookmarkStart w:id="30" w:name="_Toc146122708"/>
      <w:r w:rsidRPr="004B1741">
        <w:rPr>
          <w:rFonts w:ascii="PT Sans Narrow" w:eastAsia="Times New Roman" w:hAnsi="PT Sans Narrow" w:cs="Arial"/>
          <w:bCs/>
          <w:caps w:val="0"/>
          <w:kern w:val="28"/>
          <w:lang w:eastAsia="de-DE"/>
        </w:rPr>
        <w:t>С</w:t>
      </w:r>
      <w:r w:rsidRPr="004B1741">
        <w:rPr>
          <w:rFonts w:ascii="PT Sans Narrow" w:hAnsi="PT Sans Narrow"/>
        </w:rPr>
        <w:t>оответствие проектных решений действующим нормам и правилам</w:t>
      </w:r>
      <w:bookmarkEnd w:id="28"/>
      <w:bookmarkEnd w:id="29"/>
      <w:bookmarkEnd w:id="30"/>
      <w:r w:rsidRPr="004B1741">
        <w:rPr>
          <w:rFonts w:ascii="PT Sans Narrow" w:hAnsi="PT Sans Narrow"/>
        </w:rPr>
        <w:t xml:space="preserve"> </w:t>
      </w:r>
    </w:p>
    <w:p w:rsidR="00612705" w:rsidRPr="004B1741" w:rsidRDefault="00612705" w:rsidP="00612705">
      <w:pPr>
        <w:pStyle w:val="APEX5"/>
        <w:rPr>
          <w:rFonts w:ascii="PT Sans Narrow" w:hAnsi="PT Sans Narrow"/>
        </w:rPr>
      </w:pPr>
      <w:bookmarkStart w:id="31" w:name="_Toc378858950"/>
      <w:bookmarkStart w:id="32" w:name="_Toc380754600"/>
      <w:bookmarkStart w:id="33" w:name="_Toc422489164"/>
      <w:bookmarkStart w:id="34" w:name="_Toc422490031"/>
      <w:bookmarkStart w:id="35" w:name="_Toc422491863"/>
      <w:r w:rsidRPr="004B1741">
        <w:rPr>
          <w:rFonts w:ascii="PT Sans Narrow" w:hAnsi="PT Sans Narrow"/>
        </w:rPr>
        <w:t xml:space="preserve">Все внешние элементы технических средств системы, находящиеся под напряжением, имеют защиту от случайного прикосновения, а сами технические средства имеют </w:t>
      </w:r>
      <w:proofErr w:type="spellStart"/>
      <w:r w:rsidRPr="004B1741">
        <w:rPr>
          <w:rFonts w:ascii="PT Sans Narrow" w:hAnsi="PT Sans Narrow"/>
        </w:rPr>
        <w:t>зануление</w:t>
      </w:r>
      <w:proofErr w:type="spellEnd"/>
      <w:r w:rsidRPr="004B1741">
        <w:rPr>
          <w:rFonts w:ascii="PT Sans Narrow" w:hAnsi="PT Sans Narrow"/>
        </w:rPr>
        <w:t xml:space="preserve"> или защитное заземление в соответствии с ГОСТ 12.1.030-81 и ПУЭ. </w:t>
      </w:r>
    </w:p>
    <w:p w:rsidR="00612705" w:rsidRPr="004B1741" w:rsidRDefault="00612705" w:rsidP="00612705">
      <w:pPr>
        <w:pStyle w:val="APEX5"/>
        <w:rPr>
          <w:rFonts w:ascii="PT Sans Narrow" w:hAnsi="PT Sans Narrow"/>
        </w:rPr>
      </w:pPr>
      <w:r w:rsidRPr="004B1741">
        <w:rPr>
          <w:rFonts w:ascii="PT Sans Narrow" w:hAnsi="PT Sans Narrow"/>
        </w:rPr>
        <w:t>Общие требования пожарной безопасности соответствуют нормам на бытовое электрооборудование. После снятия электропитания допустимо применение любых средств пожаротушения.</w:t>
      </w:r>
    </w:p>
    <w:p w:rsidR="00612705" w:rsidRPr="004B1741" w:rsidRDefault="00612705" w:rsidP="00612705">
      <w:pPr>
        <w:pStyle w:val="APEX5"/>
        <w:rPr>
          <w:rFonts w:ascii="PT Sans Narrow" w:hAnsi="PT Sans Narrow"/>
        </w:rPr>
      </w:pPr>
      <w:r w:rsidRPr="004B1741">
        <w:rPr>
          <w:rFonts w:ascii="PT Sans Narrow" w:hAnsi="PT Sans Narrow"/>
        </w:rPr>
        <w:t>Факторы, оказывающие вредные воздействия на здоровье со стороны всех элементов системы (в том числе инфракрасное, ультрафиолетовое, рентгеновское и электромагнитное излучения, вибрация, шум, электростатические поля, ультразвук строчной частоты и т.д.), не превышают действующих норм.</w:t>
      </w:r>
      <w:bookmarkEnd w:id="31"/>
      <w:bookmarkEnd w:id="32"/>
      <w:bookmarkEnd w:id="33"/>
      <w:bookmarkEnd w:id="34"/>
      <w:bookmarkEnd w:id="35"/>
    </w:p>
    <w:p w:rsidR="00612705" w:rsidRPr="004B1741" w:rsidRDefault="00612705" w:rsidP="00612705">
      <w:pPr>
        <w:pStyle w:val="APEX0"/>
        <w:numPr>
          <w:ilvl w:val="1"/>
          <w:numId w:val="30"/>
        </w:numPr>
        <w:rPr>
          <w:rFonts w:ascii="PT Sans Narrow" w:hAnsi="PT Sans Narrow"/>
        </w:rPr>
      </w:pPr>
      <w:r w:rsidRPr="004B1741">
        <w:rPr>
          <w:rFonts w:ascii="PT Sans Narrow" w:hAnsi="PT Sans Narrow"/>
        </w:rPr>
        <w:br w:type="page"/>
      </w:r>
      <w:bookmarkStart w:id="36" w:name="_Toc146122709"/>
      <w:r w:rsidRPr="004B1741">
        <w:rPr>
          <w:rFonts w:ascii="PT Sans Narrow" w:hAnsi="PT Sans Narrow"/>
        </w:rPr>
        <w:lastRenderedPageBreak/>
        <w:t>Перечень принятых сокращений</w:t>
      </w:r>
      <w:bookmarkEnd w:id="36"/>
    </w:p>
    <w:p w:rsidR="00612705" w:rsidRPr="004B1741" w:rsidRDefault="00612705" w:rsidP="00612705">
      <w:pPr>
        <w:pStyle w:val="APEX5"/>
        <w:widowControl w:val="0"/>
        <w:rPr>
          <w:rFonts w:ascii="PT Sans Narrow" w:hAnsi="PT Sans Narrow"/>
        </w:rPr>
      </w:pPr>
      <w:r w:rsidRPr="004B1741">
        <w:rPr>
          <w:rFonts w:ascii="PT Sans Narrow" w:hAnsi="PT Sans Narrow"/>
        </w:rPr>
        <w:t>Таблица 1</w:t>
      </w:r>
    </w:p>
    <w:tbl>
      <w:tblPr>
        <w:tblpPr w:leftFromText="180" w:rightFromText="180" w:vertAnchor="text" w:tblpXSpec="center" w:tblpY="1"/>
        <w:tblOverlap w:val="neve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652"/>
      </w:tblGrid>
      <w:tr w:rsidR="00612705" w:rsidRPr="004B1741" w:rsidTr="00446026">
        <w:tc>
          <w:tcPr>
            <w:tcW w:w="1134" w:type="dxa"/>
            <w:vAlign w:val="center"/>
          </w:tcPr>
          <w:p w:rsidR="00612705" w:rsidRPr="004B1741" w:rsidRDefault="00612705" w:rsidP="00446026">
            <w:pPr>
              <w:spacing w:line="240" w:lineRule="auto"/>
              <w:rPr>
                <w:rFonts w:ascii="PT Sans Narrow" w:hAnsi="PT Sans Narrow" w:cs="Calibri"/>
                <w:color w:val="000000"/>
                <w:sz w:val="22"/>
                <w:szCs w:val="22"/>
              </w:rPr>
            </w:pPr>
            <w:r w:rsidRPr="004B1741">
              <w:rPr>
                <w:rFonts w:ascii="PT Sans Narrow" w:hAnsi="PT Sans Narrow" w:cs="Calibri"/>
                <w:color w:val="000000"/>
                <w:sz w:val="22"/>
                <w:szCs w:val="22"/>
              </w:rPr>
              <w:t>АРМ</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Автоматизированное рабочее место</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АВР</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Автоматический ввод резерва</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АПС</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Автоматическая пожарная сигнализация</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АРМ</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Автоматизированное рабочее место</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АСУД</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Автоматизированная система управления и диспетчеризации инженерных систем</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ВКСС</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Внутриквартальные сети связи</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ВРУ</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Вводное распределительное устройство</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ГВС</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Горячее водоснабжение</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ИБП</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Источник бесперебойного питания</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ИТП</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Индивидуальный тепловой пункт</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МОП</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Места общего пользования</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ОДС</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Объединенная диспетчерская служба</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ОСПД</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Опорная сеть передачи данных</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СС</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Сети связи</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УУ</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 xml:space="preserve">Узел управления </w:t>
            </w:r>
            <w:proofErr w:type="spellStart"/>
            <w:r w:rsidRPr="004B1741">
              <w:rPr>
                <w:rFonts w:ascii="PT Sans Narrow" w:hAnsi="PT Sans Narrow" w:cs="Calibri"/>
                <w:color w:val="000000"/>
                <w:sz w:val="22"/>
                <w:szCs w:val="22"/>
              </w:rPr>
              <w:t>спринклерный</w:t>
            </w:r>
            <w:proofErr w:type="spellEnd"/>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ЩА</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Щит автоматизации</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ШУ</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Шкаф управления</w:t>
            </w:r>
          </w:p>
        </w:tc>
      </w:tr>
      <w:tr w:rsidR="00612705" w:rsidRPr="004B1741" w:rsidTr="00446026">
        <w:tc>
          <w:tcPr>
            <w:tcW w:w="1134"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ЩД</w:t>
            </w:r>
          </w:p>
        </w:tc>
        <w:tc>
          <w:tcPr>
            <w:tcW w:w="8652" w:type="dxa"/>
            <w:vAlign w:val="center"/>
          </w:tcPr>
          <w:p w:rsidR="00612705" w:rsidRPr="004B1741" w:rsidRDefault="00612705" w:rsidP="00446026">
            <w:pPr>
              <w:rPr>
                <w:rFonts w:ascii="PT Sans Narrow" w:hAnsi="PT Sans Narrow" w:cs="Calibri"/>
                <w:color w:val="000000"/>
                <w:sz w:val="22"/>
                <w:szCs w:val="22"/>
              </w:rPr>
            </w:pPr>
            <w:r w:rsidRPr="004B1741">
              <w:rPr>
                <w:rFonts w:ascii="PT Sans Narrow" w:hAnsi="PT Sans Narrow" w:cs="Calibri"/>
                <w:color w:val="000000"/>
                <w:sz w:val="22"/>
                <w:szCs w:val="22"/>
              </w:rPr>
              <w:t>Щит диспетчеризации</w:t>
            </w:r>
          </w:p>
        </w:tc>
      </w:tr>
      <w:tr w:rsidR="00612705" w:rsidRPr="004B1741" w:rsidTr="00446026">
        <w:tc>
          <w:tcPr>
            <w:tcW w:w="1134" w:type="dxa"/>
            <w:vAlign w:val="center"/>
          </w:tcPr>
          <w:p w:rsidR="00612705" w:rsidRPr="004B1741" w:rsidRDefault="00612705" w:rsidP="00446026">
            <w:pPr>
              <w:spacing w:line="240" w:lineRule="auto"/>
              <w:rPr>
                <w:rFonts w:ascii="PT Sans Narrow" w:hAnsi="PT Sans Narrow" w:cs="Calibri"/>
                <w:color w:val="000000"/>
                <w:sz w:val="22"/>
                <w:szCs w:val="22"/>
              </w:rPr>
            </w:pPr>
          </w:p>
        </w:tc>
        <w:tc>
          <w:tcPr>
            <w:tcW w:w="8652" w:type="dxa"/>
            <w:vAlign w:val="center"/>
          </w:tcPr>
          <w:p w:rsidR="00612705" w:rsidRPr="004B1741" w:rsidRDefault="00612705" w:rsidP="00446026">
            <w:pPr>
              <w:rPr>
                <w:rFonts w:ascii="PT Sans Narrow" w:hAnsi="PT Sans Narrow" w:cs="Calibri"/>
                <w:color w:val="000000"/>
                <w:sz w:val="22"/>
                <w:szCs w:val="22"/>
              </w:rPr>
            </w:pPr>
          </w:p>
        </w:tc>
      </w:tr>
    </w:tbl>
    <w:p w:rsidR="00612705" w:rsidRPr="004B1741" w:rsidRDefault="00612705" w:rsidP="00612705">
      <w:pPr>
        <w:spacing w:line="240" w:lineRule="auto"/>
        <w:rPr>
          <w:rFonts w:ascii="PT Sans Narrow" w:hAnsi="PT Sans Narrow"/>
          <w:bCs/>
          <w:sz w:val="22"/>
          <w:szCs w:val="22"/>
          <w:lang w:eastAsia="de-DE"/>
        </w:rPr>
      </w:pPr>
    </w:p>
    <w:p w:rsidR="00612705" w:rsidRPr="004B1741" w:rsidRDefault="00612705" w:rsidP="00612705">
      <w:pPr>
        <w:spacing w:line="240" w:lineRule="auto"/>
        <w:rPr>
          <w:rFonts w:ascii="PT Sans Narrow" w:eastAsia="Calibri" w:hAnsi="PT Sans Narrow"/>
          <w:caps/>
          <w:sz w:val="22"/>
          <w:szCs w:val="22"/>
          <w:lang w:eastAsia="en-US"/>
        </w:rPr>
      </w:pPr>
      <w:bookmarkStart w:id="37" w:name="_Toc367191738"/>
      <w:bookmarkStart w:id="38" w:name="_Toc379993597"/>
      <w:bookmarkStart w:id="39" w:name="_Toc380754601"/>
      <w:bookmarkStart w:id="40" w:name="_Toc422489165"/>
      <w:bookmarkStart w:id="41" w:name="_Toc422490032"/>
      <w:bookmarkStart w:id="42" w:name="_Toc422491864"/>
      <w:bookmarkStart w:id="43" w:name="_Toc422999974"/>
      <w:bookmarkStart w:id="44" w:name="_Toc97414621"/>
      <w:bookmarkStart w:id="45" w:name="_Toc342524022"/>
      <w:r w:rsidRPr="004B1741">
        <w:rPr>
          <w:rFonts w:ascii="PT Sans Narrow" w:hAnsi="PT Sans Narrow"/>
          <w:sz w:val="22"/>
          <w:szCs w:val="22"/>
        </w:rPr>
        <w:br w:type="page"/>
      </w:r>
    </w:p>
    <w:p w:rsidR="00612705" w:rsidRPr="00AF4D47" w:rsidRDefault="00612705" w:rsidP="00612705">
      <w:pPr>
        <w:pStyle w:val="APEX"/>
        <w:ind w:left="360"/>
        <w:rPr>
          <w:rFonts w:ascii="PT Sans Narrow" w:hAnsi="PT Sans Narrow"/>
        </w:rPr>
      </w:pPr>
      <w:bookmarkStart w:id="46" w:name="_Toc51326660"/>
      <w:bookmarkStart w:id="47" w:name="_Toc85654552"/>
      <w:bookmarkStart w:id="48" w:name="_Toc146122710"/>
      <w:bookmarkStart w:id="49" w:name="_Toc91525547"/>
      <w:bookmarkStart w:id="50" w:name="_Toc101182561"/>
      <w:bookmarkStart w:id="51" w:name="_Toc506545566"/>
      <w:bookmarkEnd w:id="37"/>
      <w:bookmarkEnd w:id="38"/>
      <w:bookmarkEnd w:id="39"/>
      <w:bookmarkEnd w:id="40"/>
      <w:bookmarkEnd w:id="41"/>
      <w:bookmarkEnd w:id="42"/>
      <w:bookmarkEnd w:id="43"/>
      <w:bookmarkEnd w:id="44"/>
      <w:r w:rsidRPr="00AF4D47">
        <w:rPr>
          <w:rFonts w:ascii="PT Sans Narrow" w:hAnsi="PT Sans Narrow"/>
        </w:rPr>
        <w:lastRenderedPageBreak/>
        <w:t>Краткая характеристика объекта</w:t>
      </w:r>
      <w:bookmarkEnd w:id="46"/>
      <w:bookmarkEnd w:id="47"/>
      <w:bookmarkEnd w:id="48"/>
    </w:p>
    <w:p w:rsidR="00612705" w:rsidRPr="00193CF4" w:rsidRDefault="00612705" w:rsidP="00612705">
      <w:pPr>
        <w:pStyle w:val="TableParagraph"/>
        <w:tabs>
          <w:tab w:val="left" w:pos="2820"/>
          <w:tab w:val="left" w:pos="2821"/>
        </w:tabs>
        <w:spacing w:before="119"/>
        <w:ind w:firstLine="567"/>
        <w:rPr>
          <w:rFonts w:ascii="PT Sans Narrow" w:hAnsi="PT Sans Narrow"/>
        </w:rPr>
      </w:pPr>
      <w:bookmarkStart w:id="52" w:name="_Toc487115409"/>
      <w:bookmarkStart w:id="53" w:name="_Toc487551622"/>
      <w:bookmarkStart w:id="54" w:name="_Toc506545567"/>
      <w:bookmarkEnd w:id="49"/>
      <w:bookmarkEnd w:id="50"/>
      <w:bookmarkEnd w:id="51"/>
      <w:r w:rsidRPr="00193CF4">
        <w:rPr>
          <w:rFonts w:ascii="PT Sans Narrow" w:hAnsi="PT Sans Narrow"/>
        </w:rPr>
        <w:t xml:space="preserve">Участок, выделенный под проектирование, расположен по адресу: г. Москва, район Очаково-Матвеевское, ш. Очаковское (Очаковское шоссе, </w:t>
      </w:r>
      <w:proofErr w:type="spellStart"/>
      <w:r w:rsidRPr="00193CF4">
        <w:rPr>
          <w:rFonts w:ascii="PT Sans Narrow" w:hAnsi="PT Sans Narrow"/>
        </w:rPr>
        <w:t>влд</w:t>
      </w:r>
      <w:proofErr w:type="spellEnd"/>
      <w:r w:rsidRPr="00193CF4">
        <w:rPr>
          <w:rFonts w:ascii="PT Sans Narrow" w:hAnsi="PT Sans Narrow"/>
        </w:rPr>
        <w:t>. 3А, 5А) (Западный административный округ)»</w:t>
      </w:r>
    </w:p>
    <w:p w:rsidR="00612705"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Участок ограничен:</w:t>
      </w:r>
      <w:r>
        <w:rPr>
          <w:rFonts w:ascii="PT Sans Narrow" w:hAnsi="PT Sans Narrow"/>
        </w:rPr>
        <w:t xml:space="preserve"> - с северо-востока – </w:t>
      </w:r>
      <w:r w:rsidRPr="00C44C91">
        <w:rPr>
          <w:rFonts w:ascii="PT Sans Narrow" w:hAnsi="PT Sans Narrow"/>
        </w:rPr>
        <w:t xml:space="preserve"> проектируемой УДС «Улица местного значения от проектируемого проезда № 1656 до Очаковского шоссе» по адресу: г. Москва, Очаковское шоссе;</w:t>
      </w:r>
      <w:r>
        <w:rPr>
          <w:rFonts w:ascii="PT Sans Narrow" w:hAnsi="PT Sans Narrow"/>
        </w:rPr>
        <w:t xml:space="preserve"> </w:t>
      </w:r>
      <w:r w:rsidRPr="0013487D">
        <w:rPr>
          <w:rFonts w:ascii="PT Sans Narrow" w:hAnsi="PT Sans Narrow"/>
        </w:rPr>
        <w:t>- с юго-востока –</w:t>
      </w:r>
      <w:r w:rsidRPr="00C44C91">
        <w:rPr>
          <w:rFonts w:ascii="PT Sans Narrow" w:hAnsi="PT Sans Narrow"/>
        </w:rPr>
        <w:t>проектируемой УДС (проезд № 1656)</w:t>
      </w:r>
      <w:r w:rsidRPr="0013487D">
        <w:rPr>
          <w:rFonts w:ascii="PT Sans Narrow" w:hAnsi="PT Sans Narrow"/>
        </w:rPr>
        <w:t>;</w:t>
      </w:r>
      <w:r>
        <w:rPr>
          <w:rFonts w:ascii="PT Sans Narrow" w:hAnsi="PT Sans Narrow"/>
        </w:rPr>
        <w:t xml:space="preserve"> </w:t>
      </w:r>
      <w:r w:rsidRPr="0013487D">
        <w:rPr>
          <w:rFonts w:ascii="PT Sans Narrow" w:hAnsi="PT Sans Narrow"/>
        </w:rPr>
        <w:t>- с юго-запада –</w:t>
      </w:r>
      <w:r w:rsidRPr="00D25723">
        <w:rPr>
          <w:rFonts w:ascii="PT Sans Narrow" w:hAnsi="PT Sans Narrow"/>
        </w:rPr>
        <w:t>участком свободным от застройки</w:t>
      </w:r>
      <w:r w:rsidRPr="00C44C91">
        <w:rPr>
          <w:rFonts w:ascii="PT Sans Narrow" w:hAnsi="PT Sans Narrow"/>
        </w:rPr>
        <w:t>;</w:t>
      </w:r>
      <w:r>
        <w:rPr>
          <w:rFonts w:ascii="PT Sans Narrow" w:hAnsi="PT Sans Narrow"/>
        </w:rPr>
        <w:t xml:space="preserve"> </w:t>
      </w:r>
      <w:r w:rsidRPr="00C44C91">
        <w:rPr>
          <w:rFonts w:ascii="PT Sans Narrow" w:hAnsi="PT Sans Narrow"/>
        </w:rPr>
        <w:t>- с северо-запада –примыкает к территории ПК №114а-ЗАО</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Основные характеристики объекта:</w:t>
      </w:r>
      <w:r>
        <w:rPr>
          <w:rFonts w:ascii="PT Sans Narrow" w:hAnsi="PT Sans Narrow"/>
        </w:rPr>
        <w:t xml:space="preserve"> </w:t>
      </w:r>
      <w:r w:rsidRPr="00AF4D47">
        <w:rPr>
          <w:rFonts w:ascii="PT Sans Narrow" w:hAnsi="PT Sans Narrow"/>
        </w:rPr>
        <w:t xml:space="preserve">Степень огнестойкости зданий - </w:t>
      </w:r>
      <w:proofErr w:type="spellStart"/>
      <w:r w:rsidRPr="00AF4D47">
        <w:rPr>
          <w:rFonts w:ascii="PT Sans Narrow" w:hAnsi="PT Sans Narrow"/>
        </w:rPr>
        <w:t>I.Класс</w:t>
      </w:r>
      <w:proofErr w:type="spellEnd"/>
      <w:r w:rsidRPr="00AF4D47">
        <w:rPr>
          <w:rFonts w:ascii="PT Sans Narrow" w:hAnsi="PT Sans Narrow"/>
        </w:rPr>
        <w:t xml:space="preserve"> конструктивной пожарной опасности – С0.</w:t>
      </w:r>
      <w:r>
        <w:rPr>
          <w:rFonts w:ascii="PT Sans Narrow" w:hAnsi="PT Sans Narrow"/>
        </w:rPr>
        <w:t xml:space="preserve"> </w:t>
      </w:r>
      <w:r w:rsidRPr="00AF4D47">
        <w:rPr>
          <w:rFonts w:ascii="PT Sans Narrow" w:hAnsi="PT Sans Narrow"/>
        </w:rPr>
        <w:t>Уровень ответствен</w:t>
      </w:r>
      <w:r>
        <w:rPr>
          <w:rFonts w:ascii="PT Sans Narrow" w:hAnsi="PT Sans Narrow"/>
        </w:rPr>
        <w:t xml:space="preserve">ности - </w:t>
      </w:r>
      <w:r w:rsidRPr="00193CF4">
        <w:rPr>
          <w:rFonts w:ascii="PT Sans Narrow" w:hAnsi="PT Sans Narrow"/>
        </w:rPr>
        <w:t>II</w:t>
      </w:r>
      <w:r w:rsidRPr="00AF4D47">
        <w:rPr>
          <w:rFonts w:ascii="PT Sans Narrow" w:hAnsi="PT Sans Narrow"/>
        </w:rPr>
        <w:t xml:space="preserve"> – нормальный </w:t>
      </w:r>
    </w:p>
    <w:p w:rsidR="00612705" w:rsidRPr="00193CF4" w:rsidRDefault="00612705" w:rsidP="00612705">
      <w:pPr>
        <w:pStyle w:val="TableParagraph"/>
        <w:tabs>
          <w:tab w:val="left" w:pos="2820"/>
          <w:tab w:val="left" w:pos="2821"/>
        </w:tabs>
        <w:spacing w:before="119"/>
        <w:ind w:firstLine="567"/>
        <w:rPr>
          <w:rFonts w:ascii="PT Sans Narrow" w:hAnsi="PT Sans Narrow"/>
        </w:rPr>
      </w:pPr>
      <w:r w:rsidRPr="00193CF4">
        <w:rPr>
          <w:rFonts w:ascii="PT Sans Narrow" w:hAnsi="PT Sans Narrow"/>
        </w:rPr>
        <w:t>Проектом предусматривается строительство</w:t>
      </w:r>
      <w:r w:rsidRPr="00EC6A72">
        <w:rPr>
          <w:rFonts w:ascii="PT Sans Narrow" w:hAnsi="PT Sans Narrow"/>
        </w:rPr>
        <w:t xml:space="preserve"> восьми многоквартирных жилых домов (корпусов 20.1, 20.2, 20.3, 20.4, 20.5, 20.6, 20.7, 20.8), </w:t>
      </w:r>
      <w:r w:rsidRPr="00193CF4">
        <w:rPr>
          <w:rFonts w:ascii="PT Sans Narrow" w:hAnsi="PT Sans Narrow"/>
        </w:rPr>
        <w:t>прямоугольных в плане</w:t>
      </w:r>
      <w:r>
        <w:rPr>
          <w:rFonts w:ascii="PT Sans Narrow" w:hAnsi="PT Sans Narrow"/>
        </w:rPr>
        <w:t xml:space="preserve">, </w:t>
      </w:r>
      <w:r w:rsidRPr="00EC6A72">
        <w:rPr>
          <w:rFonts w:ascii="PT Sans Narrow" w:hAnsi="PT Sans Narrow"/>
        </w:rPr>
        <w:t xml:space="preserve">объединенных подземной одноуровневой автостоянкой, с техническим пространством в верхней части здания (высотой менее 1,8 м), с размещением на первых этажах помещений </w:t>
      </w:r>
      <w:r>
        <w:rPr>
          <w:rFonts w:ascii="PT Sans Narrow" w:hAnsi="PT Sans Narrow"/>
        </w:rPr>
        <w:t>без конкретной технологии, ЦИН, ОДС</w:t>
      </w:r>
      <w:r w:rsidRPr="00EC6A72">
        <w:rPr>
          <w:rFonts w:ascii="PT Sans Narrow" w:hAnsi="PT Sans Narrow"/>
        </w:rPr>
        <w:t xml:space="preserve"> (Ф 4.3, Ф3.5). Верхняя отметка комплекса по парапету надстройки кровли – 82,210</w:t>
      </w:r>
      <w:r w:rsidRPr="00193CF4">
        <w:rPr>
          <w:rFonts w:ascii="PT Sans Narrow" w:hAnsi="PT Sans Narrow"/>
        </w:rPr>
        <w:t xml:space="preserve">. </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 xml:space="preserve">Корпус </w:t>
      </w:r>
      <w:r>
        <w:rPr>
          <w:rFonts w:ascii="PT Sans Narrow" w:hAnsi="PT Sans Narrow"/>
        </w:rPr>
        <w:t>20</w:t>
      </w:r>
      <w:r w:rsidRPr="00AF4D47">
        <w:rPr>
          <w:rFonts w:ascii="PT Sans Narrow" w:hAnsi="PT Sans Narrow"/>
        </w:rPr>
        <w:t>.1 - 2</w:t>
      </w:r>
      <w:r>
        <w:rPr>
          <w:rFonts w:ascii="PT Sans Narrow" w:hAnsi="PT Sans Narrow"/>
        </w:rPr>
        <w:t>5</w:t>
      </w:r>
      <w:r w:rsidRPr="00AF4D47">
        <w:rPr>
          <w:rFonts w:ascii="PT Sans Narrow" w:hAnsi="PT Sans Narrow"/>
        </w:rPr>
        <w:t xml:space="preserve">-этажный жилой корпус с габаритами </w:t>
      </w:r>
      <w:r w:rsidRPr="007D0068">
        <w:rPr>
          <w:rFonts w:ascii="PT Sans Narrow" w:hAnsi="PT Sans Narrow"/>
        </w:rPr>
        <w:t>(38</w:t>
      </w:r>
      <w:r w:rsidRPr="005D70B0">
        <w:rPr>
          <w:rFonts w:ascii="PT Sans Narrow" w:hAnsi="PT Sans Narrow"/>
        </w:rPr>
        <w:t>,</w:t>
      </w:r>
      <w:r w:rsidRPr="007D0068">
        <w:rPr>
          <w:rFonts w:ascii="PT Sans Narrow" w:hAnsi="PT Sans Narrow"/>
        </w:rPr>
        <w:t xml:space="preserve">4х </w:t>
      </w:r>
      <w:r w:rsidRPr="005D70B0">
        <w:rPr>
          <w:rFonts w:ascii="PT Sans Narrow" w:hAnsi="PT Sans Narrow"/>
        </w:rPr>
        <w:t xml:space="preserve">21,0 </w:t>
      </w:r>
      <w:r w:rsidRPr="007D0068">
        <w:rPr>
          <w:rFonts w:ascii="PT Sans Narrow" w:hAnsi="PT Sans Narrow"/>
        </w:rPr>
        <w:t>м</w:t>
      </w:r>
      <w:r w:rsidRPr="00AF4D47">
        <w:rPr>
          <w:rFonts w:ascii="PT Sans Narrow" w:hAnsi="PT Sans Narrow"/>
        </w:rPr>
        <w:t xml:space="preserve">) в осях </w:t>
      </w:r>
      <w:r w:rsidRPr="007D0068">
        <w:rPr>
          <w:rFonts w:ascii="PT Sans Narrow" w:hAnsi="PT Sans Narrow"/>
        </w:rPr>
        <w:t>1.1/12.1-А.1/И.1</w:t>
      </w:r>
      <w:r w:rsidRPr="00AF4D47">
        <w:rPr>
          <w:rFonts w:ascii="PT Sans Narrow" w:hAnsi="PT Sans Narrow"/>
        </w:rPr>
        <w:t>.</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 xml:space="preserve">Корпус </w:t>
      </w:r>
      <w:r>
        <w:rPr>
          <w:rFonts w:ascii="PT Sans Narrow" w:hAnsi="PT Sans Narrow"/>
        </w:rPr>
        <w:t>20</w:t>
      </w:r>
      <w:r w:rsidRPr="00AF4D47">
        <w:rPr>
          <w:rFonts w:ascii="PT Sans Narrow" w:hAnsi="PT Sans Narrow"/>
        </w:rPr>
        <w:t xml:space="preserve">.2 состоит из </w:t>
      </w:r>
      <w:r>
        <w:rPr>
          <w:rFonts w:ascii="PT Sans Narrow" w:hAnsi="PT Sans Narrow"/>
        </w:rPr>
        <w:t>двух</w:t>
      </w:r>
      <w:r w:rsidRPr="00AF4D47">
        <w:rPr>
          <w:rFonts w:ascii="PT Sans Narrow" w:hAnsi="PT Sans Narrow"/>
        </w:rPr>
        <w:t xml:space="preserve"> </w:t>
      </w:r>
      <w:r>
        <w:rPr>
          <w:rFonts w:ascii="PT Sans Narrow" w:hAnsi="PT Sans Narrow"/>
        </w:rPr>
        <w:t>секций</w:t>
      </w:r>
      <w:r w:rsidRPr="00AF4D47">
        <w:rPr>
          <w:rFonts w:ascii="PT Sans Narrow" w:hAnsi="PT Sans Narrow"/>
        </w:rPr>
        <w:t>: 1-</w:t>
      </w:r>
      <w:r>
        <w:rPr>
          <w:rFonts w:ascii="PT Sans Narrow" w:hAnsi="PT Sans Narrow"/>
        </w:rPr>
        <w:t>я секция состоит из 18 этажей, 2-я из 17 этажей. С</w:t>
      </w:r>
      <w:r w:rsidRPr="00AF4D47">
        <w:rPr>
          <w:rFonts w:ascii="PT Sans Narrow" w:hAnsi="PT Sans Narrow"/>
        </w:rPr>
        <w:t xml:space="preserve"> габаритами </w:t>
      </w:r>
      <w:r w:rsidRPr="007D0068">
        <w:rPr>
          <w:rFonts w:ascii="PT Sans Narrow" w:hAnsi="PT Sans Narrow"/>
        </w:rPr>
        <w:t>(</w:t>
      </w:r>
      <w:r>
        <w:rPr>
          <w:rFonts w:ascii="PT Sans Narrow" w:hAnsi="PT Sans Narrow"/>
        </w:rPr>
        <w:t>66</w:t>
      </w:r>
      <w:r w:rsidRPr="00FE6F39">
        <w:rPr>
          <w:rFonts w:ascii="PT Sans Narrow" w:hAnsi="PT Sans Narrow"/>
        </w:rPr>
        <w:t>,</w:t>
      </w:r>
      <w:r>
        <w:rPr>
          <w:rFonts w:ascii="PT Sans Narrow" w:hAnsi="PT Sans Narrow"/>
        </w:rPr>
        <w:t>0</w:t>
      </w:r>
      <w:r w:rsidRPr="007D0068">
        <w:rPr>
          <w:rFonts w:ascii="PT Sans Narrow" w:hAnsi="PT Sans Narrow"/>
        </w:rPr>
        <w:t xml:space="preserve">х </w:t>
      </w:r>
      <w:r>
        <w:rPr>
          <w:rFonts w:ascii="PT Sans Narrow" w:hAnsi="PT Sans Narrow"/>
        </w:rPr>
        <w:t>16</w:t>
      </w:r>
      <w:r w:rsidRPr="007D0068">
        <w:rPr>
          <w:rFonts w:ascii="PT Sans Narrow" w:hAnsi="PT Sans Narrow"/>
        </w:rPr>
        <w:t>,2 м</w:t>
      </w:r>
      <w:r w:rsidRPr="00AF4D47">
        <w:rPr>
          <w:rFonts w:ascii="PT Sans Narrow" w:hAnsi="PT Sans Narrow"/>
        </w:rPr>
        <w:t xml:space="preserve">) в осях </w:t>
      </w:r>
      <w:r w:rsidRPr="007D0068">
        <w:rPr>
          <w:rFonts w:ascii="PT Sans Narrow" w:hAnsi="PT Sans Narrow"/>
        </w:rPr>
        <w:t>1.</w:t>
      </w:r>
      <w:r>
        <w:rPr>
          <w:rFonts w:ascii="PT Sans Narrow" w:hAnsi="PT Sans Narrow"/>
        </w:rPr>
        <w:t>2</w:t>
      </w:r>
      <w:r w:rsidRPr="007D0068">
        <w:rPr>
          <w:rFonts w:ascii="PT Sans Narrow" w:hAnsi="PT Sans Narrow"/>
        </w:rPr>
        <w:t>/1</w:t>
      </w:r>
      <w:r>
        <w:rPr>
          <w:rFonts w:ascii="PT Sans Narrow" w:hAnsi="PT Sans Narrow"/>
        </w:rPr>
        <w:t>7</w:t>
      </w:r>
      <w:r w:rsidRPr="007D0068">
        <w:rPr>
          <w:rFonts w:ascii="PT Sans Narrow" w:hAnsi="PT Sans Narrow"/>
        </w:rPr>
        <w:t>.</w:t>
      </w:r>
      <w:r>
        <w:rPr>
          <w:rFonts w:ascii="PT Sans Narrow" w:hAnsi="PT Sans Narrow"/>
        </w:rPr>
        <w:t>2</w:t>
      </w:r>
      <w:r w:rsidRPr="007D0068">
        <w:rPr>
          <w:rFonts w:ascii="PT Sans Narrow" w:hAnsi="PT Sans Narrow"/>
        </w:rPr>
        <w:t>-А.</w:t>
      </w:r>
      <w:r>
        <w:rPr>
          <w:rFonts w:ascii="PT Sans Narrow" w:hAnsi="PT Sans Narrow"/>
        </w:rPr>
        <w:t>2</w:t>
      </w:r>
      <w:r w:rsidRPr="007D0068">
        <w:rPr>
          <w:rFonts w:ascii="PT Sans Narrow" w:hAnsi="PT Sans Narrow"/>
        </w:rPr>
        <w:t>/</w:t>
      </w:r>
      <w:r>
        <w:rPr>
          <w:rFonts w:ascii="PT Sans Narrow" w:hAnsi="PT Sans Narrow"/>
        </w:rPr>
        <w:t>Е</w:t>
      </w:r>
      <w:r w:rsidRPr="007D0068">
        <w:rPr>
          <w:rFonts w:ascii="PT Sans Narrow" w:hAnsi="PT Sans Narrow"/>
        </w:rPr>
        <w:t>.</w:t>
      </w:r>
      <w:r>
        <w:rPr>
          <w:rFonts w:ascii="PT Sans Narrow" w:hAnsi="PT Sans Narrow"/>
        </w:rPr>
        <w:t>2</w:t>
      </w:r>
      <w:r w:rsidRPr="00AF4D47">
        <w:rPr>
          <w:rFonts w:ascii="PT Sans Narrow" w:hAnsi="PT Sans Narrow"/>
        </w:rPr>
        <w:t xml:space="preserve">. </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 xml:space="preserve">Корпус </w:t>
      </w:r>
      <w:r>
        <w:rPr>
          <w:rFonts w:ascii="PT Sans Narrow" w:hAnsi="PT Sans Narrow"/>
        </w:rPr>
        <w:t>20</w:t>
      </w:r>
      <w:r w:rsidRPr="00AF4D47">
        <w:rPr>
          <w:rFonts w:ascii="PT Sans Narrow" w:hAnsi="PT Sans Narrow"/>
        </w:rPr>
        <w:t>.3 - 2</w:t>
      </w:r>
      <w:r>
        <w:rPr>
          <w:rFonts w:ascii="PT Sans Narrow" w:hAnsi="PT Sans Narrow"/>
        </w:rPr>
        <w:t>4</w:t>
      </w:r>
      <w:r w:rsidRPr="00AF4D47">
        <w:rPr>
          <w:rFonts w:ascii="PT Sans Narrow" w:hAnsi="PT Sans Narrow"/>
        </w:rPr>
        <w:t xml:space="preserve">-этажный жилой корпус с габаритами </w:t>
      </w:r>
      <w:r w:rsidRPr="00D15C96">
        <w:rPr>
          <w:rFonts w:ascii="PT Sans Narrow" w:hAnsi="PT Sans Narrow"/>
        </w:rPr>
        <w:t>(</w:t>
      </w:r>
      <w:r w:rsidRPr="005D70B0">
        <w:rPr>
          <w:rFonts w:ascii="PT Sans Narrow" w:hAnsi="PT Sans Narrow"/>
        </w:rPr>
        <w:t>37,95 21,</w:t>
      </w:r>
      <w:r w:rsidRPr="00F97DC5">
        <w:rPr>
          <w:rFonts w:ascii="PT Sans Narrow" w:hAnsi="PT Sans Narrow"/>
        </w:rPr>
        <w:t>0 м) в осях 1.3/15.3-А.3/Е.3.</w:t>
      </w:r>
    </w:p>
    <w:p w:rsidR="00612705" w:rsidRPr="006D4C3A" w:rsidRDefault="00612705" w:rsidP="00612705">
      <w:pPr>
        <w:pStyle w:val="TableParagraph"/>
        <w:tabs>
          <w:tab w:val="left" w:pos="2820"/>
          <w:tab w:val="left" w:pos="2821"/>
        </w:tabs>
        <w:spacing w:before="119"/>
        <w:ind w:firstLine="567"/>
        <w:rPr>
          <w:rFonts w:ascii="PT Sans Narrow" w:hAnsi="PT Sans Narrow"/>
        </w:rPr>
      </w:pPr>
      <w:r w:rsidRPr="006D4C3A">
        <w:rPr>
          <w:rFonts w:ascii="PT Sans Narrow" w:hAnsi="PT Sans Narrow"/>
        </w:rPr>
        <w:t xml:space="preserve">Корпус 20.4 - 17-этажный жилой корпус </w:t>
      </w:r>
      <w:r>
        <w:rPr>
          <w:rFonts w:ascii="PT Sans Narrow" w:hAnsi="PT Sans Narrow"/>
        </w:rPr>
        <w:t xml:space="preserve">с габаритами 23,4х16,2 </w:t>
      </w:r>
      <w:r w:rsidRPr="006D4C3A">
        <w:rPr>
          <w:rFonts w:ascii="PT Sans Narrow" w:hAnsi="PT Sans Narrow"/>
        </w:rPr>
        <w:t>в осях 1.4/7.4-А.4/Е.4 со встроено</w:t>
      </w:r>
      <w:r>
        <w:rPr>
          <w:rFonts w:ascii="PT Sans Narrow" w:hAnsi="PT Sans Narrow"/>
        </w:rPr>
        <w:t>-</w:t>
      </w:r>
      <w:r w:rsidRPr="006D4C3A">
        <w:rPr>
          <w:rFonts w:ascii="PT Sans Narrow" w:hAnsi="PT Sans Narrow"/>
        </w:rPr>
        <w:t>пристроенными</w:t>
      </w:r>
      <w:r>
        <w:rPr>
          <w:rFonts w:ascii="PT Sans Narrow" w:hAnsi="PT Sans Narrow"/>
        </w:rPr>
        <w:t xml:space="preserve"> одноэтажными</w:t>
      </w:r>
      <w:r w:rsidRPr="006D4C3A">
        <w:rPr>
          <w:rFonts w:ascii="PT Sans Narrow" w:hAnsi="PT Sans Narrow"/>
        </w:rPr>
        <w:t xml:space="preserve"> </w:t>
      </w:r>
      <w:r>
        <w:rPr>
          <w:rFonts w:ascii="PT Sans Narrow" w:hAnsi="PT Sans Narrow"/>
        </w:rPr>
        <w:t xml:space="preserve">частями с габаритами </w:t>
      </w:r>
      <w:r w:rsidRPr="002B26BF">
        <w:rPr>
          <w:rFonts w:ascii="PT Sans Narrow" w:hAnsi="PT Sans Narrow"/>
        </w:rPr>
        <w:t>12,14 х14,185</w:t>
      </w:r>
      <w:r w:rsidRPr="006D4C3A">
        <w:rPr>
          <w:rFonts w:ascii="PT Sans Narrow" w:hAnsi="PT Sans Narrow"/>
        </w:rPr>
        <w:t xml:space="preserve"> </w:t>
      </w:r>
      <w:r>
        <w:rPr>
          <w:rFonts w:ascii="PT Sans Narrow" w:hAnsi="PT Sans Narrow"/>
        </w:rPr>
        <w:t xml:space="preserve">в осях </w:t>
      </w:r>
      <w:r w:rsidRPr="007A0F63">
        <w:rPr>
          <w:rFonts w:ascii="PT Sans Narrow" w:hAnsi="PT Sans Narrow"/>
        </w:rPr>
        <w:t>1.П-</w:t>
      </w:r>
      <w:proofErr w:type="gramStart"/>
      <w:r w:rsidRPr="007A0F63">
        <w:rPr>
          <w:rFonts w:ascii="PT Sans Narrow" w:hAnsi="PT Sans Narrow"/>
        </w:rPr>
        <w:t>2.П</w:t>
      </w:r>
      <w:proofErr w:type="gramEnd"/>
      <w:r w:rsidRPr="007A0F63">
        <w:rPr>
          <w:rFonts w:ascii="PT Sans Narrow" w:hAnsi="PT Sans Narrow"/>
        </w:rPr>
        <w:t>/Б.4-Д.4</w:t>
      </w:r>
      <w:r w:rsidRPr="006D4C3A">
        <w:rPr>
          <w:rFonts w:ascii="PT Sans Narrow" w:hAnsi="PT Sans Narrow"/>
        </w:rPr>
        <w:t xml:space="preserve"> и</w:t>
      </w:r>
      <w:r>
        <w:rPr>
          <w:rFonts w:ascii="PT Sans Narrow" w:hAnsi="PT Sans Narrow"/>
        </w:rPr>
        <w:t xml:space="preserve"> с габаритами </w:t>
      </w:r>
      <w:r w:rsidRPr="002B26BF">
        <w:rPr>
          <w:rFonts w:ascii="PT Sans Narrow" w:hAnsi="PT Sans Narrow"/>
        </w:rPr>
        <w:t xml:space="preserve">11,81х14,525 </w:t>
      </w:r>
      <w:r w:rsidRPr="006D4C3A">
        <w:rPr>
          <w:rFonts w:ascii="PT Sans Narrow" w:hAnsi="PT Sans Narrow"/>
        </w:rPr>
        <w:t xml:space="preserve"> в осях </w:t>
      </w:r>
      <w:r w:rsidRPr="007A0F63">
        <w:rPr>
          <w:rFonts w:ascii="PT Sans Narrow" w:hAnsi="PT Sans Narrow"/>
        </w:rPr>
        <w:t>4.П-6.П/А.4-Д.4</w:t>
      </w:r>
      <w:r>
        <w:rPr>
          <w:rFonts w:ascii="PT Sans Narrow" w:hAnsi="PT Sans Narrow"/>
        </w:rPr>
        <w:t>.</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 xml:space="preserve">Корпус </w:t>
      </w:r>
      <w:r>
        <w:rPr>
          <w:rFonts w:ascii="PT Sans Narrow" w:hAnsi="PT Sans Narrow"/>
        </w:rPr>
        <w:t>20</w:t>
      </w:r>
      <w:r w:rsidRPr="00AF4D47">
        <w:rPr>
          <w:rFonts w:ascii="PT Sans Narrow" w:hAnsi="PT Sans Narrow"/>
        </w:rPr>
        <w:t>.5 - 2</w:t>
      </w:r>
      <w:r>
        <w:rPr>
          <w:rFonts w:ascii="PT Sans Narrow" w:hAnsi="PT Sans Narrow"/>
        </w:rPr>
        <w:t>4</w:t>
      </w:r>
      <w:r w:rsidRPr="00AF4D47">
        <w:rPr>
          <w:rFonts w:ascii="PT Sans Narrow" w:hAnsi="PT Sans Narrow"/>
        </w:rPr>
        <w:t xml:space="preserve">-этажный жилой корпус с </w:t>
      </w:r>
      <w:r w:rsidRPr="00162E83">
        <w:rPr>
          <w:rFonts w:ascii="PT Sans Narrow" w:hAnsi="PT Sans Narrow"/>
        </w:rPr>
        <w:t>габаритами (37,95 21,0 м) в осях 1.5/12.5-А.5/Ж5.</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 xml:space="preserve">Корпус </w:t>
      </w:r>
      <w:r>
        <w:rPr>
          <w:rFonts w:ascii="PT Sans Narrow" w:hAnsi="PT Sans Narrow"/>
        </w:rPr>
        <w:t>20</w:t>
      </w:r>
      <w:r w:rsidRPr="00AF4D47">
        <w:rPr>
          <w:rFonts w:ascii="PT Sans Narrow" w:hAnsi="PT Sans Narrow"/>
        </w:rPr>
        <w:t>.</w:t>
      </w:r>
      <w:r>
        <w:rPr>
          <w:rFonts w:ascii="PT Sans Narrow" w:hAnsi="PT Sans Narrow"/>
        </w:rPr>
        <w:t>6</w:t>
      </w:r>
      <w:r w:rsidRPr="00AF4D47">
        <w:rPr>
          <w:rFonts w:ascii="PT Sans Narrow" w:hAnsi="PT Sans Narrow"/>
        </w:rPr>
        <w:t xml:space="preserve"> состоит из </w:t>
      </w:r>
      <w:r>
        <w:rPr>
          <w:rFonts w:ascii="PT Sans Narrow" w:hAnsi="PT Sans Narrow"/>
        </w:rPr>
        <w:t>трех</w:t>
      </w:r>
      <w:r w:rsidRPr="00AF4D47">
        <w:rPr>
          <w:rFonts w:ascii="PT Sans Narrow" w:hAnsi="PT Sans Narrow"/>
        </w:rPr>
        <w:t xml:space="preserve"> </w:t>
      </w:r>
      <w:r>
        <w:rPr>
          <w:rFonts w:ascii="PT Sans Narrow" w:hAnsi="PT Sans Narrow"/>
        </w:rPr>
        <w:t>секций</w:t>
      </w:r>
      <w:r w:rsidRPr="00AF4D47">
        <w:rPr>
          <w:rFonts w:ascii="PT Sans Narrow" w:hAnsi="PT Sans Narrow"/>
        </w:rPr>
        <w:t>: 1-</w:t>
      </w:r>
      <w:r>
        <w:rPr>
          <w:rFonts w:ascii="PT Sans Narrow" w:hAnsi="PT Sans Narrow"/>
        </w:rPr>
        <w:t>я секция состоит из 18 этажей, 2-я и 3-я из 17 этажей.</w:t>
      </w:r>
      <w:r w:rsidRPr="00D72227">
        <w:rPr>
          <w:rFonts w:ascii="PT Sans Narrow" w:hAnsi="PT Sans Narrow"/>
        </w:rPr>
        <w:t xml:space="preserve"> </w:t>
      </w:r>
      <w:r>
        <w:rPr>
          <w:rFonts w:ascii="PT Sans Narrow" w:hAnsi="PT Sans Narrow"/>
        </w:rPr>
        <w:t>С</w:t>
      </w:r>
      <w:r w:rsidRPr="00AF4D47">
        <w:rPr>
          <w:rFonts w:ascii="PT Sans Narrow" w:hAnsi="PT Sans Narrow"/>
        </w:rPr>
        <w:t xml:space="preserve"> габаритами </w:t>
      </w:r>
      <w:r w:rsidRPr="007D0068">
        <w:rPr>
          <w:rFonts w:ascii="PT Sans Narrow" w:hAnsi="PT Sans Narrow"/>
        </w:rPr>
        <w:t>(</w:t>
      </w:r>
      <w:r>
        <w:rPr>
          <w:rFonts w:ascii="PT Sans Narrow" w:hAnsi="PT Sans Narrow"/>
        </w:rPr>
        <w:t>66</w:t>
      </w:r>
      <w:r w:rsidRPr="00FE6F39">
        <w:rPr>
          <w:rFonts w:ascii="PT Sans Narrow" w:hAnsi="PT Sans Narrow"/>
        </w:rPr>
        <w:t>,</w:t>
      </w:r>
      <w:r>
        <w:rPr>
          <w:rFonts w:ascii="PT Sans Narrow" w:hAnsi="PT Sans Narrow"/>
        </w:rPr>
        <w:t>15</w:t>
      </w:r>
      <w:r w:rsidRPr="007D0068">
        <w:rPr>
          <w:rFonts w:ascii="PT Sans Narrow" w:hAnsi="PT Sans Narrow"/>
        </w:rPr>
        <w:t xml:space="preserve">х </w:t>
      </w:r>
      <w:r>
        <w:rPr>
          <w:rFonts w:ascii="PT Sans Narrow" w:hAnsi="PT Sans Narrow"/>
        </w:rPr>
        <w:t>16</w:t>
      </w:r>
      <w:r w:rsidRPr="007D0068">
        <w:rPr>
          <w:rFonts w:ascii="PT Sans Narrow" w:hAnsi="PT Sans Narrow"/>
        </w:rPr>
        <w:t>,2 м</w:t>
      </w:r>
      <w:r w:rsidRPr="00AF4D47">
        <w:rPr>
          <w:rFonts w:ascii="PT Sans Narrow" w:hAnsi="PT Sans Narrow"/>
        </w:rPr>
        <w:t xml:space="preserve">) в осях </w:t>
      </w:r>
      <w:r w:rsidRPr="007D0068">
        <w:rPr>
          <w:rFonts w:ascii="PT Sans Narrow" w:hAnsi="PT Sans Narrow"/>
        </w:rPr>
        <w:t>1.</w:t>
      </w:r>
      <w:r>
        <w:rPr>
          <w:rFonts w:ascii="PT Sans Narrow" w:hAnsi="PT Sans Narrow"/>
        </w:rPr>
        <w:t>2</w:t>
      </w:r>
      <w:r w:rsidRPr="007D0068">
        <w:rPr>
          <w:rFonts w:ascii="PT Sans Narrow" w:hAnsi="PT Sans Narrow"/>
        </w:rPr>
        <w:t>/1</w:t>
      </w:r>
      <w:r>
        <w:rPr>
          <w:rFonts w:ascii="PT Sans Narrow" w:hAnsi="PT Sans Narrow"/>
        </w:rPr>
        <w:t>7</w:t>
      </w:r>
      <w:r w:rsidRPr="007D0068">
        <w:rPr>
          <w:rFonts w:ascii="PT Sans Narrow" w:hAnsi="PT Sans Narrow"/>
        </w:rPr>
        <w:t>.</w:t>
      </w:r>
      <w:r>
        <w:rPr>
          <w:rFonts w:ascii="PT Sans Narrow" w:hAnsi="PT Sans Narrow"/>
        </w:rPr>
        <w:t>2</w:t>
      </w:r>
      <w:r w:rsidRPr="007D0068">
        <w:rPr>
          <w:rFonts w:ascii="PT Sans Narrow" w:hAnsi="PT Sans Narrow"/>
        </w:rPr>
        <w:t>-А.</w:t>
      </w:r>
      <w:r>
        <w:rPr>
          <w:rFonts w:ascii="PT Sans Narrow" w:hAnsi="PT Sans Narrow"/>
        </w:rPr>
        <w:t>2</w:t>
      </w:r>
      <w:r w:rsidRPr="007D0068">
        <w:rPr>
          <w:rFonts w:ascii="PT Sans Narrow" w:hAnsi="PT Sans Narrow"/>
        </w:rPr>
        <w:t>/</w:t>
      </w:r>
      <w:r>
        <w:rPr>
          <w:rFonts w:ascii="PT Sans Narrow" w:hAnsi="PT Sans Narrow"/>
        </w:rPr>
        <w:t>Е</w:t>
      </w:r>
      <w:r w:rsidRPr="007D0068">
        <w:rPr>
          <w:rFonts w:ascii="PT Sans Narrow" w:hAnsi="PT Sans Narrow"/>
        </w:rPr>
        <w:t>.</w:t>
      </w:r>
      <w:r>
        <w:rPr>
          <w:rFonts w:ascii="PT Sans Narrow" w:hAnsi="PT Sans Narrow"/>
        </w:rPr>
        <w:t>2</w:t>
      </w:r>
      <w:r w:rsidRPr="00AF4D47">
        <w:rPr>
          <w:rFonts w:ascii="PT Sans Narrow" w:hAnsi="PT Sans Narrow"/>
        </w:rPr>
        <w:t xml:space="preserve">. </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 xml:space="preserve">Корпус </w:t>
      </w:r>
      <w:r>
        <w:rPr>
          <w:rFonts w:ascii="PT Sans Narrow" w:hAnsi="PT Sans Narrow"/>
        </w:rPr>
        <w:t>20</w:t>
      </w:r>
      <w:r w:rsidRPr="00AF4D47">
        <w:rPr>
          <w:rFonts w:ascii="PT Sans Narrow" w:hAnsi="PT Sans Narrow"/>
        </w:rPr>
        <w:t>.7 - 2</w:t>
      </w:r>
      <w:r>
        <w:rPr>
          <w:rFonts w:ascii="PT Sans Narrow" w:hAnsi="PT Sans Narrow"/>
        </w:rPr>
        <w:t>5</w:t>
      </w:r>
      <w:r w:rsidRPr="00AF4D47">
        <w:rPr>
          <w:rFonts w:ascii="PT Sans Narrow" w:hAnsi="PT Sans Narrow"/>
        </w:rPr>
        <w:t xml:space="preserve">-этажный жилой корпус с </w:t>
      </w:r>
      <w:r w:rsidRPr="00B33725">
        <w:rPr>
          <w:rFonts w:ascii="PT Sans Narrow" w:hAnsi="PT Sans Narrow"/>
        </w:rPr>
        <w:t>габаритами (37,95 21,0 м) в осях 1.7/11.7-А.7/Е.7.</w:t>
      </w:r>
    </w:p>
    <w:p w:rsidR="00612705" w:rsidRPr="006D4C3A" w:rsidRDefault="00612705" w:rsidP="00612705">
      <w:pPr>
        <w:pStyle w:val="TableParagraph"/>
        <w:tabs>
          <w:tab w:val="left" w:pos="2820"/>
          <w:tab w:val="left" w:pos="2821"/>
        </w:tabs>
        <w:spacing w:before="119"/>
        <w:ind w:firstLine="567"/>
        <w:rPr>
          <w:rFonts w:ascii="PT Sans Narrow" w:hAnsi="PT Sans Narrow"/>
        </w:rPr>
      </w:pPr>
      <w:r w:rsidRPr="006D4C3A">
        <w:rPr>
          <w:rFonts w:ascii="PT Sans Narrow" w:hAnsi="PT Sans Narrow"/>
        </w:rPr>
        <w:t>Корпус 20.8 - 18-этажный жилой корпус</w:t>
      </w:r>
      <w:r>
        <w:rPr>
          <w:rFonts w:ascii="PT Sans Narrow" w:hAnsi="PT Sans Narrow"/>
        </w:rPr>
        <w:t xml:space="preserve"> с габаритами 23,4х16,</w:t>
      </w:r>
      <w:proofErr w:type="gramStart"/>
      <w:r>
        <w:rPr>
          <w:rFonts w:ascii="PT Sans Narrow" w:hAnsi="PT Sans Narrow"/>
        </w:rPr>
        <w:t xml:space="preserve">2 </w:t>
      </w:r>
      <w:r w:rsidRPr="006D4C3A">
        <w:rPr>
          <w:rFonts w:ascii="PT Sans Narrow" w:hAnsi="PT Sans Narrow"/>
        </w:rPr>
        <w:t xml:space="preserve"> в</w:t>
      </w:r>
      <w:proofErr w:type="gramEnd"/>
      <w:r w:rsidRPr="006D4C3A">
        <w:rPr>
          <w:rFonts w:ascii="PT Sans Narrow" w:hAnsi="PT Sans Narrow"/>
        </w:rPr>
        <w:t xml:space="preserve"> осях 1.8/7.8-А.8/Е.8 со встроенно-пристроенными </w:t>
      </w:r>
      <w:r>
        <w:rPr>
          <w:rFonts w:ascii="PT Sans Narrow" w:hAnsi="PT Sans Narrow"/>
        </w:rPr>
        <w:t>одноэтажными частями</w:t>
      </w:r>
      <w:r w:rsidRPr="006D4C3A">
        <w:rPr>
          <w:rFonts w:ascii="PT Sans Narrow" w:hAnsi="PT Sans Narrow"/>
        </w:rPr>
        <w:t xml:space="preserve"> </w:t>
      </w:r>
      <w:r>
        <w:rPr>
          <w:rFonts w:ascii="PT Sans Narrow" w:hAnsi="PT Sans Narrow"/>
        </w:rPr>
        <w:t>с габаритами (</w:t>
      </w:r>
      <w:r w:rsidRPr="001F287F">
        <w:rPr>
          <w:rFonts w:ascii="PT Sans Narrow" w:hAnsi="PT Sans Narrow"/>
        </w:rPr>
        <w:t xml:space="preserve">12,14 х14,295) </w:t>
      </w:r>
      <w:r w:rsidRPr="006D4C3A">
        <w:rPr>
          <w:rFonts w:ascii="PT Sans Narrow" w:hAnsi="PT Sans Narrow"/>
        </w:rPr>
        <w:t>в осях</w:t>
      </w:r>
      <w:r>
        <w:rPr>
          <w:rFonts w:ascii="PT Sans Narrow" w:hAnsi="PT Sans Narrow"/>
        </w:rPr>
        <w:t xml:space="preserve">  </w:t>
      </w:r>
      <w:r w:rsidRPr="007A0F63">
        <w:rPr>
          <w:rFonts w:ascii="PT Sans Narrow" w:hAnsi="PT Sans Narrow"/>
        </w:rPr>
        <w:t>2.У-2.Т/Б.8-Е.8</w:t>
      </w:r>
      <w:r w:rsidRPr="006D4C3A">
        <w:rPr>
          <w:rFonts w:ascii="PT Sans Narrow" w:hAnsi="PT Sans Narrow"/>
        </w:rPr>
        <w:t xml:space="preserve"> и</w:t>
      </w:r>
      <w:r>
        <w:rPr>
          <w:rFonts w:ascii="PT Sans Narrow" w:hAnsi="PT Sans Narrow"/>
        </w:rPr>
        <w:t xml:space="preserve"> с габаритами (</w:t>
      </w:r>
      <w:r w:rsidRPr="001F287F">
        <w:rPr>
          <w:rFonts w:ascii="PT Sans Narrow" w:hAnsi="PT Sans Narrow"/>
        </w:rPr>
        <w:t>11,9х13,82) в осях</w:t>
      </w:r>
      <w:r>
        <w:rPr>
          <w:rFonts w:ascii="PT Sans Narrow" w:hAnsi="PT Sans Narrow"/>
        </w:rPr>
        <w:t xml:space="preserve"> </w:t>
      </w:r>
      <w:r w:rsidRPr="007A0F63">
        <w:rPr>
          <w:rFonts w:ascii="PT Sans Narrow" w:hAnsi="PT Sans Narrow"/>
        </w:rPr>
        <w:t>2.Р-2.С/Б.8-Д.8</w:t>
      </w:r>
      <w:r w:rsidRPr="008D2C94">
        <w:rPr>
          <w:rFonts w:ascii="PT Sans Narrow" w:hAnsi="PT Sans Narrow"/>
        </w:rPr>
        <w:t>;</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 xml:space="preserve">Корпуса объединены общей подземной частью, имеющей габариты </w:t>
      </w:r>
      <w:r>
        <w:rPr>
          <w:rFonts w:ascii="PT Sans Narrow" w:hAnsi="PT Sans Narrow"/>
        </w:rPr>
        <w:t>133,675х117,8 м</w:t>
      </w:r>
    </w:p>
    <w:p w:rsidR="00612705" w:rsidRPr="00AF4D47" w:rsidRDefault="00612705" w:rsidP="00612705">
      <w:pPr>
        <w:pStyle w:val="TableParagraph"/>
        <w:tabs>
          <w:tab w:val="left" w:pos="2820"/>
          <w:tab w:val="left" w:pos="2821"/>
        </w:tabs>
        <w:spacing w:before="119"/>
        <w:ind w:firstLine="567"/>
        <w:rPr>
          <w:rFonts w:ascii="PT Sans Narrow" w:hAnsi="PT Sans Narrow"/>
        </w:rPr>
      </w:pPr>
      <w:r w:rsidRPr="00AF4D47">
        <w:rPr>
          <w:rFonts w:ascii="PT Sans Narrow" w:hAnsi="PT Sans Narrow"/>
        </w:rPr>
        <w:t>Градостроительная посадка комплекса обусловлена формой участка, линиями градостроительного регулирования и функциональным назначением объекта.</w:t>
      </w:r>
    </w:p>
    <w:p w:rsidR="00612705" w:rsidRPr="00193CF4" w:rsidRDefault="00612705" w:rsidP="00612705">
      <w:pPr>
        <w:pStyle w:val="TableParagraph"/>
        <w:tabs>
          <w:tab w:val="left" w:pos="2820"/>
          <w:tab w:val="left" w:pos="2821"/>
        </w:tabs>
        <w:spacing w:before="119"/>
        <w:rPr>
          <w:rFonts w:ascii="PT Sans Narrow" w:hAnsi="PT Sans Narrow"/>
        </w:rPr>
      </w:pPr>
      <w:r w:rsidRPr="00193CF4">
        <w:rPr>
          <w:rFonts w:ascii="PT Sans Narrow" w:hAnsi="PT Sans Narrow"/>
        </w:rPr>
        <w:t>За относительную отметку +0.000 принят уровень пола лобби жилой части корпуса 20.1, что соответствует абсолютной отметке +160.25м</w:t>
      </w:r>
    </w:p>
    <w:p w:rsidR="00612705" w:rsidRPr="00AF4D47" w:rsidRDefault="00612705" w:rsidP="00612705">
      <w:pPr>
        <w:pStyle w:val="APEX5"/>
        <w:spacing w:line="240" w:lineRule="auto"/>
        <w:rPr>
          <w:rFonts w:ascii="PT Sans Narrow" w:hAnsi="PT Sans Narrow"/>
          <w:lang w:eastAsia="en-US"/>
        </w:rPr>
      </w:pPr>
      <w:r w:rsidRPr="00AF4D47">
        <w:rPr>
          <w:rFonts w:ascii="PT Sans Narrow" w:hAnsi="PT Sans Narrow"/>
          <w:lang w:eastAsia="en-US"/>
        </w:rPr>
        <w:t>Класс пожарной опасности помещений здания:</w:t>
      </w:r>
    </w:p>
    <w:p w:rsidR="00612705" w:rsidRPr="00193CF4" w:rsidRDefault="00612705" w:rsidP="00612705">
      <w:pPr>
        <w:pStyle w:val="af1"/>
        <w:numPr>
          <w:ilvl w:val="0"/>
          <w:numId w:val="33"/>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Жилые квартиры (Ф 1.3);</w:t>
      </w:r>
    </w:p>
    <w:p w:rsidR="00612705" w:rsidRPr="00193CF4" w:rsidRDefault="00612705" w:rsidP="00612705">
      <w:pPr>
        <w:pStyle w:val="af1"/>
        <w:numPr>
          <w:ilvl w:val="0"/>
          <w:numId w:val="33"/>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Помещения общественного назначения (Ф 4.3);</w:t>
      </w:r>
    </w:p>
    <w:p w:rsidR="00612705" w:rsidRPr="00193CF4" w:rsidRDefault="00612705" w:rsidP="00612705">
      <w:pPr>
        <w:pStyle w:val="af1"/>
        <w:numPr>
          <w:ilvl w:val="0"/>
          <w:numId w:val="33"/>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Инженерные помещения (Ф5.1)</w:t>
      </w:r>
    </w:p>
    <w:p w:rsidR="00612705" w:rsidRPr="00193CF4" w:rsidRDefault="00612705" w:rsidP="00612705">
      <w:pPr>
        <w:pStyle w:val="af1"/>
        <w:numPr>
          <w:ilvl w:val="0"/>
          <w:numId w:val="33"/>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Автостоянка (Ф5.2)</w:t>
      </w:r>
    </w:p>
    <w:p w:rsidR="00612705" w:rsidRPr="00193CF4" w:rsidRDefault="00612705" w:rsidP="00612705">
      <w:pPr>
        <w:pStyle w:val="af1"/>
        <w:numPr>
          <w:ilvl w:val="0"/>
          <w:numId w:val="33"/>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Мусорокамера (Ф5.2)</w:t>
      </w:r>
    </w:p>
    <w:p w:rsidR="00612705" w:rsidRPr="00193CF4" w:rsidRDefault="00612705" w:rsidP="00612705">
      <w:pPr>
        <w:pStyle w:val="af1"/>
        <w:numPr>
          <w:ilvl w:val="0"/>
          <w:numId w:val="33"/>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Центр информирования населения (Ф3.5)</w:t>
      </w:r>
    </w:p>
    <w:p w:rsidR="00612705" w:rsidRDefault="00612705" w:rsidP="00612705">
      <w:pPr>
        <w:pStyle w:val="af1"/>
        <w:numPr>
          <w:ilvl w:val="0"/>
          <w:numId w:val="33"/>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Объединенная диспетчерская служба (Ф3.5)</w:t>
      </w:r>
    </w:p>
    <w:p w:rsidR="00446026" w:rsidRDefault="00446026" w:rsidP="00446026">
      <w:pPr>
        <w:pStyle w:val="af1"/>
        <w:spacing w:before="120"/>
        <w:ind w:left="426"/>
        <w:rPr>
          <w:rFonts w:ascii="PT Sans Narrow" w:eastAsia="Times New Roman" w:hAnsi="PT Sans Narrow" w:cs="Times New Roman"/>
          <w:bCs/>
          <w:noProof/>
          <w:sz w:val="22"/>
          <w:szCs w:val="22"/>
          <w:lang w:val="ru-RU"/>
        </w:rPr>
      </w:pPr>
    </w:p>
    <w:p w:rsidR="00446026" w:rsidRDefault="00446026">
      <w:pPr>
        <w:spacing w:line="240" w:lineRule="auto"/>
        <w:rPr>
          <w:rFonts w:ascii="PT Sans Narrow" w:hAnsi="PT Sans Narrow"/>
          <w:bCs/>
          <w:noProof/>
          <w:sz w:val="22"/>
          <w:szCs w:val="22"/>
          <w:lang w:eastAsia="de-DE"/>
        </w:rPr>
      </w:pPr>
      <w:r>
        <w:rPr>
          <w:rFonts w:ascii="PT Sans Narrow" w:hAnsi="PT Sans Narrow"/>
          <w:bCs/>
          <w:noProof/>
          <w:sz w:val="22"/>
          <w:szCs w:val="22"/>
        </w:rPr>
        <w:br w:type="page"/>
      </w:r>
    </w:p>
    <w:p w:rsidR="00446026" w:rsidRPr="00446026" w:rsidRDefault="00446026" w:rsidP="00446026">
      <w:pPr>
        <w:pStyle w:val="APEX"/>
        <w:rPr>
          <w:bCs/>
          <w:noProof/>
          <w:lang w:eastAsia="de-DE"/>
        </w:rPr>
      </w:pPr>
      <w:bookmarkStart w:id="55" w:name="_Toc146122711"/>
      <w:r w:rsidRPr="00446026">
        <w:lastRenderedPageBreak/>
        <w:t>Информация о внесенных изменениях в результате корректировки</w:t>
      </w:r>
      <w:bookmarkEnd w:id="55"/>
    </w:p>
    <w:tbl>
      <w:tblPr>
        <w:tblStyle w:val="aff5"/>
        <w:tblW w:w="0" w:type="auto"/>
        <w:tblLook w:val="04A0" w:firstRow="1" w:lastRow="0" w:firstColumn="1" w:lastColumn="0" w:noHBand="0" w:noVBand="1"/>
      </w:tblPr>
      <w:tblGrid>
        <w:gridCol w:w="704"/>
        <w:gridCol w:w="3969"/>
        <w:gridCol w:w="4394"/>
      </w:tblGrid>
      <w:tr w:rsidR="003E2392" w:rsidTr="004D581C">
        <w:trPr>
          <w:trHeight w:val="1165"/>
        </w:trPr>
        <w:tc>
          <w:tcPr>
            <w:tcW w:w="704" w:type="dxa"/>
            <w:vAlign w:val="center"/>
          </w:tcPr>
          <w:p w:rsidR="003E2392" w:rsidRDefault="003E2392" w:rsidP="00446026">
            <w:pPr>
              <w:pStyle w:val="APEX8"/>
              <w:ind w:firstLine="0"/>
              <w:jc w:val="center"/>
              <w:rPr>
                <w:noProof/>
              </w:rPr>
            </w:pPr>
            <w:r>
              <w:rPr>
                <w:noProof/>
              </w:rPr>
              <w:t>№</w:t>
            </w:r>
          </w:p>
        </w:tc>
        <w:tc>
          <w:tcPr>
            <w:tcW w:w="3969" w:type="dxa"/>
            <w:vAlign w:val="center"/>
          </w:tcPr>
          <w:p w:rsidR="003E2392" w:rsidRDefault="003E2392" w:rsidP="00446026">
            <w:pPr>
              <w:pStyle w:val="APEX8"/>
              <w:ind w:firstLine="0"/>
              <w:jc w:val="center"/>
              <w:rPr>
                <w:noProof/>
              </w:rPr>
            </w:pPr>
            <w:r>
              <w:rPr>
                <w:noProof/>
              </w:rPr>
              <w:t>БЫЛО</w:t>
            </w:r>
          </w:p>
        </w:tc>
        <w:tc>
          <w:tcPr>
            <w:tcW w:w="4394" w:type="dxa"/>
            <w:vAlign w:val="center"/>
          </w:tcPr>
          <w:p w:rsidR="003E2392" w:rsidRDefault="003E2392" w:rsidP="00446026">
            <w:pPr>
              <w:pStyle w:val="APEX8"/>
              <w:ind w:firstLine="0"/>
              <w:jc w:val="center"/>
              <w:rPr>
                <w:noProof/>
              </w:rPr>
            </w:pPr>
            <w:r>
              <w:rPr>
                <w:noProof/>
              </w:rPr>
              <w:t>СТАЛО</w:t>
            </w:r>
          </w:p>
        </w:tc>
      </w:tr>
      <w:tr w:rsidR="003E2392" w:rsidTr="004D581C">
        <w:tc>
          <w:tcPr>
            <w:tcW w:w="704" w:type="dxa"/>
          </w:tcPr>
          <w:p w:rsidR="003E2392" w:rsidRDefault="003E2392" w:rsidP="00446026">
            <w:pPr>
              <w:pStyle w:val="APEX8"/>
              <w:ind w:firstLine="0"/>
              <w:jc w:val="center"/>
              <w:rPr>
                <w:noProof/>
              </w:rPr>
            </w:pPr>
            <w:r>
              <w:rPr>
                <w:noProof/>
              </w:rPr>
              <w:t>1</w:t>
            </w:r>
          </w:p>
        </w:tc>
        <w:tc>
          <w:tcPr>
            <w:tcW w:w="3969" w:type="dxa"/>
          </w:tcPr>
          <w:p w:rsidR="003E2392" w:rsidRDefault="003E2392" w:rsidP="00446026">
            <w:pPr>
              <w:pStyle w:val="APEX8"/>
              <w:ind w:firstLine="0"/>
              <w:rPr>
                <w:noProof/>
              </w:rPr>
            </w:pPr>
            <w:r>
              <w:rPr>
                <w:noProof/>
              </w:rPr>
              <w:t xml:space="preserve">Отсутствие описаний алгоритмов автоматизации приточных установок с электрическим калорифером. </w:t>
            </w:r>
          </w:p>
        </w:tc>
        <w:tc>
          <w:tcPr>
            <w:tcW w:w="4394" w:type="dxa"/>
          </w:tcPr>
          <w:p w:rsidR="003E2392" w:rsidRDefault="003E2392" w:rsidP="00446026">
            <w:pPr>
              <w:pStyle w:val="APEX8"/>
              <w:ind w:firstLine="0"/>
              <w:rPr>
                <w:noProof/>
              </w:rPr>
            </w:pPr>
            <w:r>
              <w:rPr>
                <w:noProof/>
              </w:rPr>
              <w:t>Наличие описаний алгоритмов автоматизации приточных установок с электрическим калорифером.</w:t>
            </w:r>
          </w:p>
        </w:tc>
      </w:tr>
      <w:tr w:rsidR="00D26062" w:rsidTr="004D581C">
        <w:tc>
          <w:tcPr>
            <w:tcW w:w="704" w:type="dxa"/>
          </w:tcPr>
          <w:p w:rsidR="00D26062" w:rsidRDefault="00D26062" w:rsidP="00D26062">
            <w:pPr>
              <w:pStyle w:val="APEX8"/>
              <w:ind w:firstLine="0"/>
              <w:jc w:val="center"/>
              <w:rPr>
                <w:noProof/>
              </w:rPr>
            </w:pPr>
            <w:r>
              <w:rPr>
                <w:noProof/>
              </w:rPr>
              <w:t>2</w:t>
            </w:r>
          </w:p>
        </w:tc>
        <w:tc>
          <w:tcPr>
            <w:tcW w:w="3969" w:type="dxa"/>
          </w:tcPr>
          <w:p w:rsidR="00D26062" w:rsidRDefault="00D26062" w:rsidP="00D26062">
            <w:pPr>
              <w:pStyle w:val="APEX8"/>
              <w:ind w:firstLine="0"/>
              <w:rPr>
                <w:noProof/>
              </w:rPr>
            </w:pPr>
            <w:r>
              <w:rPr>
                <w:noProof/>
              </w:rPr>
              <w:t>Отсутствие схемы функциональной автоматизации приточной и вытяжной установок насосной</w:t>
            </w:r>
          </w:p>
        </w:tc>
        <w:tc>
          <w:tcPr>
            <w:tcW w:w="4394" w:type="dxa"/>
          </w:tcPr>
          <w:p w:rsidR="00D26062" w:rsidRDefault="00D26062" w:rsidP="00D26062">
            <w:pPr>
              <w:pStyle w:val="APEX8"/>
              <w:ind w:firstLine="0"/>
              <w:rPr>
                <w:noProof/>
              </w:rPr>
            </w:pPr>
            <w:r>
              <w:rPr>
                <w:noProof/>
              </w:rPr>
              <w:t>Наличие схемы функциональной автоматизации приточной и вытяжной установок насосной</w:t>
            </w:r>
          </w:p>
        </w:tc>
      </w:tr>
      <w:tr w:rsidR="00D26062" w:rsidTr="004D581C">
        <w:tc>
          <w:tcPr>
            <w:tcW w:w="704" w:type="dxa"/>
          </w:tcPr>
          <w:p w:rsidR="00D26062" w:rsidRDefault="00D26062" w:rsidP="00D26062">
            <w:pPr>
              <w:pStyle w:val="APEX8"/>
              <w:ind w:firstLine="0"/>
              <w:jc w:val="center"/>
              <w:rPr>
                <w:noProof/>
              </w:rPr>
            </w:pPr>
            <w:r>
              <w:rPr>
                <w:noProof/>
              </w:rPr>
              <w:t>3</w:t>
            </w:r>
          </w:p>
        </w:tc>
        <w:tc>
          <w:tcPr>
            <w:tcW w:w="3969" w:type="dxa"/>
          </w:tcPr>
          <w:p w:rsidR="00D26062" w:rsidRDefault="00D26062" w:rsidP="00D26062">
            <w:pPr>
              <w:pStyle w:val="APEX8"/>
              <w:ind w:firstLine="0"/>
              <w:rPr>
                <w:noProof/>
              </w:rPr>
            </w:pPr>
            <w:r>
              <w:rPr>
                <w:noProof/>
              </w:rPr>
              <w:t>Отсутствие схемы функциональной автоматизации приточной и вытяжной установок помещения ПТ</w:t>
            </w:r>
          </w:p>
        </w:tc>
        <w:tc>
          <w:tcPr>
            <w:tcW w:w="4394" w:type="dxa"/>
          </w:tcPr>
          <w:p w:rsidR="00D26062" w:rsidRDefault="00D26062" w:rsidP="00D26062">
            <w:pPr>
              <w:pStyle w:val="APEX8"/>
              <w:ind w:firstLine="0"/>
              <w:rPr>
                <w:noProof/>
              </w:rPr>
            </w:pPr>
            <w:r>
              <w:rPr>
                <w:noProof/>
              </w:rPr>
              <w:t>Наличие схемы функциональной автоматизации приточной и вытяжной установок помещения ПТ</w:t>
            </w:r>
          </w:p>
        </w:tc>
      </w:tr>
      <w:tr w:rsidR="004D581C" w:rsidTr="004D581C">
        <w:tc>
          <w:tcPr>
            <w:tcW w:w="704" w:type="dxa"/>
          </w:tcPr>
          <w:p w:rsidR="004D581C" w:rsidRPr="004D581C" w:rsidRDefault="004D581C" w:rsidP="00D26062">
            <w:pPr>
              <w:pStyle w:val="APEX8"/>
              <w:ind w:firstLine="0"/>
              <w:jc w:val="center"/>
              <w:rPr>
                <w:noProof/>
                <w:lang w:val="en-US"/>
              </w:rPr>
            </w:pPr>
            <w:r>
              <w:rPr>
                <w:noProof/>
                <w:lang w:val="en-US"/>
              </w:rPr>
              <w:t>4</w:t>
            </w:r>
          </w:p>
        </w:tc>
        <w:tc>
          <w:tcPr>
            <w:tcW w:w="3969" w:type="dxa"/>
          </w:tcPr>
          <w:p w:rsidR="004D581C" w:rsidRDefault="004D581C" w:rsidP="00D26062">
            <w:pPr>
              <w:pStyle w:val="APEX8"/>
              <w:ind w:firstLine="0"/>
              <w:rPr>
                <w:noProof/>
              </w:rPr>
            </w:pPr>
            <w:r>
              <w:rPr>
                <w:noProof/>
              </w:rPr>
              <w:t>-</w:t>
            </w:r>
          </w:p>
        </w:tc>
        <w:tc>
          <w:tcPr>
            <w:tcW w:w="4394" w:type="dxa"/>
          </w:tcPr>
          <w:p w:rsidR="004D581C" w:rsidRPr="004D581C" w:rsidRDefault="004D581C" w:rsidP="002F7CE0">
            <w:pPr>
              <w:pStyle w:val="APEX8"/>
              <w:ind w:firstLine="0"/>
              <w:rPr>
                <w:noProof/>
              </w:rPr>
            </w:pPr>
            <w:r>
              <w:rPr>
                <w:noProof/>
              </w:rPr>
              <w:t xml:space="preserve">Автоматизация ДНС </w:t>
            </w:r>
            <w:r w:rsidR="002F7CE0">
              <w:rPr>
                <w:noProof/>
              </w:rPr>
              <w:t>размещена в</w:t>
            </w:r>
            <w:r>
              <w:rPr>
                <w:noProof/>
              </w:rPr>
              <w:t xml:space="preserve"> томе 5.5.8</w:t>
            </w:r>
          </w:p>
        </w:tc>
      </w:tr>
    </w:tbl>
    <w:p w:rsidR="00446026" w:rsidRDefault="00446026" w:rsidP="00446026">
      <w:pPr>
        <w:pStyle w:val="APEX8"/>
        <w:rPr>
          <w:noProof/>
        </w:rPr>
      </w:pPr>
      <w:r>
        <w:rPr>
          <w:noProof/>
        </w:rPr>
        <w:br w:type="page"/>
      </w:r>
      <w:bookmarkStart w:id="56" w:name="_GoBack"/>
      <w:bookmarkEnd w:id="56"/>
    </w:p>
    <w:p w:rsidR="00612705" w:rsidRPr="004B1741" w:rsidRDefault="00612705" w:rsidP="00612705">
      <w:pPr>
        <w:pStyle w:val="APEX"/>
      </w:pPr>
      <w:bookmarkStart w:id="57" w:name="_Toc146122712"/>
      <w:r w:rsidRPr="004B1741">
        <w:lastRenderedPageBreak/>
        <w:t>Назначение и функции системы</w:t>
      </w:r>
      <w:bookmarkEnd w:id="52"/>
      <w:bookmarkEnd w:id="53"/>
      <w:bookmarkEnd w:id="54"/>
      <w:bookmarkEnd w:id="57"/>
    </w:p>
    <w:p w:rsidR="00612705" w:rsidRPr="004B1741" w:rsidRDefault="00612705" w:rsidP="00612705">
      <w:pPr>
        <w:pStyle w:val="APEX5"/>
        <w:rPr>
          <w:rFonts w:ascii="PT Sans Narrow" w:hAnsi="PT Sans Narrow"/>
        </w:rPr>
      </w:pPr>
      <w:r w:rsidRPr="004B1741">
        <w:rPr>
          <w:rFonts w:ascii="PT Sans Narrow" w:hAnsi="PT Sans Narrow"/>
          <w:lang w:eastAsia="en-US"/>
        </w:rPr>
        <w:t xml:space="preserve">Автоматизированная система управления и диспетчеризации (АСУД) </w:t>
      </w:r>
      <w:r w:rsidRPr="004B1741">
        <w:rPr>
          <w:rFonts w:ascii="PT Sans Narrow" w:hAnsi="PT Sans Narrow"/>
        </w:rPr>
        <w:t>предназначена для централизованного мониторинга, диспетчеризации и автоматического управления оборудованием инженерных систем, обеспечивающих функционирование здания.</w:t>
      </w:r>
    </w:p>
    <w:p w:rsidR="00612705" w:rsidRPr="004B1741" w:rsidRDefault="00612705" w:rsidP="00612705">
      <w:pPr>
        <w:pStyle w:val="APEX5"/>
        <w:rPr>
          <w:rFonts w:ascii="PT Sans Narrow" w:hAnsi="PT Sans Narrow"/>
        </w:rPr>
      </w:pPr>
      <w:r w:rsidRPr="004B1741">
        <w:rPr>
          <w:rFonts w:ascii="PT Sans Narrow" w:hAnsi="PT Sans Narrow"/>
        </w:rPr>
        <w:t>Комплекс средств автоматизации и диспетчеризации обеспечивает выполнение следующих задач:</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Двусторонняя переговорная связь с диспетчером от входной двери подъезда с возможностью разблокировки замка из ОДС. Двусторонняя переговорная связь с диспетчером из кабин лифтов, лифтовых холлов 1 этажа, машинных помещений лифтов, электрощитовых, ИТП, насосных, технического подполья, помещений СС, чердака, зон безопасности, помещений узлов учета.</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Двусторонняя переговорная связь от эвакуационных выходов из автостоянки.</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Двусторонняя переговорная связь с устройством, ограничивающим въезд на придомовую территорию.</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 xml:space="preserve">Сигнализация об открывании входных дверей на кровлю, в техническое подполье, чердак, электрощитовые, помещения СС, ИТП, насосные, помещения узлов учета, </w:t>
      </w:r>
      <w:proofErr w:type="spellStart"/>
      <w:r w:rsidRPr="004B1741">
        <w:rPr>
          <w:rFonts w:ascii="PT Sans Narrow" w:hAnsi="PT Sans Narrow"/>
        </w:rPr>
        <w:t>вентпомещения</w:t>
      </w:r>
      <w:proofErr w:type="spellEnd"/>
      <w:r w:rsidRPr="004B1741">
        <w:rPr>
          <w:rFonts w:ascii="PT Sans Narrow" w:hAnsi="PT Sans Narrow"/>
        </w:rPr>
        <w:t>, машинные помещения (шкафы управления).</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об открывании дверей эвакуационных выходов из автостоянки.</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Срабатывание и неисправность систем пожарной сигнализации (пожар в секции, пожар в БКТ, пожар в автостоянке, открыт пожарный кран в здании, общая неисправность систем дома, автостоянки, БКТ).</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от АУПТ (при наличии): о наличии напряжения на вводах, о пуске насосов, о начале работы установки с указанием направлений, об отключении автоматического пуска насосов и установки, о неисправности установки, о положении задвижек («Открыто», «Закрыто») на подводящем и питающем трубопроводах, а также, с электроприводом на обводной линии водомерного узла.</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Срабатывание системы противодымной защиты, неисправность системы противодымной защиты (обобщенный сигнал об отключении автоматического режима работы, противопожарный клапан не в дежурном режиме и т.д.).</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срабатывания АВР.</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состоянии ОЗДС (</w:t>
      </w:r>
      <w:proofErr w:type="spellStart"/>
      <w:r w:rsidRPr="004B1741">
        <w:rPr>
          <w:rFonts w:ascii="PT Sans Narrow" w:hAnsi="PT Sans Narrow"/>
        </w:rPr>
        <w:t>вкл</w:t>
      </w:r>
      <w:proofErr w:type="spellEnd"/>
      <w:r w:rsidRPr="004B1741">
        <w:rPr>
          <w:rFonts w:ascii="PT Sans Narrow" w:hAnsi="PT Sans Narrow"/>
        </w:rPr>
        <w:t>/</w:t>
      </w:r>
      <w:proofErr w:type="spellStart"/>
      <w:r w:rsidRPr="004B1741">
        <w:rPr>
          <w:rFonts w:ascii="PT Sans Narrow" w:hAnsi="PT Sans Narrow"/>
        </w:rPr>
        <w:t>выкл</w:t>
      </w:r>
      <w:proofErr w:type="spellEnd"/>
      <w:r w:rsidRPr="004B1741">
        <w:rPr>
          <w:rFonts w:ascii="PT Sans Narrow" w:hAnsi="PT Sans Narrow"/>
        </w:rPr>
        <w:t>).</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о работе и аварии о приточно-вытяжной вентиляции технических помещений жилого дома.</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об аварии ИТП.</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о аварии рабочего насоса ХВС и включении в работу ВПВ.</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переполнения дренажных приямков.</w:t>
      </w:r>
    </w:p>
    <w:p w:rsidR="00612705" w:rsidRPr="004B1741" w:rsidRDefault="00612705" w:rsidP="00612705">
      <w:pPr>
        <w:pStyle w:val="APEX5"/>
        <w:rPr>
          <w:rFonts w:ascii="PT Sans Narrow" w:hAnsi="PT Sans Narrow"/>
        </w:rPr>
      </w:pPr>
      <w:r w:rsidRPr="004B1741">
        <w:rPr>
          <w:rFonts w:ascii="PT Sans Narrow" w:hAnsi="PT Sans Narrow"/>
        </w:rPr>
        <w:lastRenderedPageBreak/>
        <w:t>•</w:t>
      </w:r>
      <w:r w:rsidRPr="004B1741">
        <w:rPr>
          <w:rFonts w:ascii="PT Sans Narrow" w:hAnsi="PT Sans Narrow"/>
        </w:rPr>
        <w:tab/>
        <w:t>Сигнализация о работе/аварии лифтов.</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загазованности автостоянки (при наличии).</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о работе о приточно-вытяжной вентиляции автостоянки (при её наличии).</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Сигнализация от автоматизированной системы открывания дверей.</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Управление и контроль освещением лестничных клеток, входов в подъезд, световых уличных указателей и домовых знаков, заградительных огней.</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Дистанционное управление аварийными задвижками систем ХВС, ГВС и отопления с контролем положения.</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Управление устройством, ограничивающим въезд на придомовую территорию (при наличии).</w:t>
      </w:r>
    </w:p>
    <w:p w:rsidR="00612705" w:rsidRPr="004B1741" w:rsidRDefault="00612705" w:rsidP="00612705">
      <w:pPr>
        <w:pStyle w:val="APEX5"/>
        <w:rPr>
          <w:rFonts w:ascii="PT Sans Narrow" w:hAnsi="PT Sans Narrow"/>
        </w:rPr>
      </w:pPr>
      <w:r w:rsidRPr="004B1741">
        <w:rPr>
          <w:rFonts w:ascii="PT Sans Narrow" w:hAnsi="PT Sans Narrow"/>
        </w:rPr>
        <w:t>•</w:t>
      </w:r>
      <w:r w:rsidRPr="004B1741">
        <w:rPr>
          <w:rFonts w:ascii="PT Sans Narrow" w:hAnsi="PT Sans Narrow"/>
        </w:rPr>
        <w:tab/>
        <w:t xml:space="preserve">Возможность подключения датчиков наполнения мусорных контейнеров с передачей информации в ОДС микрорайона в случае последующего </w:t>
      </w:r>
      <w:proofErr w:type="spellStart"/>
      <w:r w:rsidRPr="004B1741">
        <w:rPr>
          <w:rFonts w:ascii="PT Sans Narrow" w:hAnsi="PT Sans Narrow"/>
        </w:rPr>
        <w:t>переобустройства</w:t>
      </w:r>
      <w:proofErr w:type="spellEnd"/>
      <w:r w:rsidRPr="004B1741">
        <w:rPr>
          <w:rFonts w:ascii="PT Sans Narrow" w:hAnsi="PT Sans Narrow"/>
        </w:rPr>
        <w:t xml:space="preserve"> </w:t>
      </w:r>
      <w:proofErr w:type="spellStart"/>
      <w:r w:rsidRPr="004B1741">
        <w:rPr>
          <w:rFonts w:ascii="PT Sans Narrow" w:hAnsi="PT Sans Narrow"/>
        </w:rPr>
        <w:t>мусорокамеры</w:t>
      </w:r>
      <w:proofErr w:type="spellEnd"/>
      <w:r w:rsidRPr="004B1741">
        <w:rPr>
          <w:rFonts w:ascii="PT Sans Narrow" w:hAnsi="PT Sans Narrow"/>
        </w:rPr>
        <w:t xml:space="preserve"> для раздельного сбора мусора. </w:t>
      </w:r>
    </w:p>
    <w:p w:rsidR="00612705" w:rsidRPr="004B1741" w:rsidRDefault="00612705" w:rsidP="00612705">
      <w:pPr>
        <w:pStyle w:val="APEX5"/>
        <w:rPr>
          <w:rFonts w:ascii="PT Sans Narrow" w:hAnsi="PT Sans Narrow"/>
        </w:rPr>
      </w:pPr>
      <w:r w:rsidRPr="004B1741">
        <w:rPr>
          <w:rFonts w:ascii="PT Sans Narrow" w:hAnsi="PT Sans Narrow"/>
        </w:rPr>
        <w:t>Режим местного управления предназначен в основном для выполнения пусконаладочных, регламентных и ремонтно-восстановительных работ. В режиме местного управления система:</w:t>
      </w:r>
    </w:p>
    <w:p w:rsidR="00612705" w:rsidRPr="004B1741" w:rsidRDefault="00612705" w:rsidP="00612705">
      <w:pPr>
        <w:pStyle w:val="APEX1"/>
        <w:rPr>
          <w:rFonts w:ascii="PT Sans Narrow" w:hAnsi="PT Sans Narrow"/>
        </w:rPr>
      </w:pPr>
      <w:r w:rsidRPr="004B1741">
        <w:rPr>
          <w:rFonts w:ascii="PT Sans Narrow" w:hAnsi="PT Sans Narrow"/>
        </w:rPr>
        <w:t>позволяет управлять устройствами с местного щита управления;</w:t>
      </w:r>
    </w:p>
    <w:p w:rsidR="00612705" w:rsidRPr="004B1741" w:rsidRDefault="00612705" w:rsidP="00612705">
      <w:pPr>
        <w:pStyle w:val="APEX1"/>
        <w:rPr>
          <w:rFonts w:ascii="PT Sans Narrow" w:hAnsi="PT Sans Narrow"/>
        </w:rPr>
      </w:pPr>
      <w:r w:rsidRPr="004B1741">
        <w:rPr>
          <w:rFonts w:ascii="PT Sans Narrow" w:hAnsi="PT Sans Narrow"/>
        </w:rPr>
        <w:t>при необходимости блокировать запуск устройств, если это может привести к аварии технологического оборудования;</w:t>
      </w:r>
    </w:p>
    <w:p w:rsidR="00612705" w:rsidRPr="004B1741" w:rsidRDefault="00612705" w:rsidP="00612705">
      <w:pPr>
        <w:spacing w:line="240" w:lineRule="auto"/>
        <w:rPr>
          <w:rFonts w:ascii="PT Sans Narrow" w:eastAsia="Calibri"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bookmarkStart w:id="58" w:name="_Toc487115410"/>
      <w:bookmarkStart w:id="59" w:name="_Toc487551623"/>
      <w:bookmarkStart w:id="60" w:name="_Toc506545573"/>
      <w:bookmarkStart w:id="61" w:name="_Toc146122713"/>
      <w:r w:rsidRPr="004B1741">
        <w:rPr>
          <w:rFonts w:ascii="PT Sans Narrow" w:hAnsi="PT Sans Narrow"/>
        </w:rPr>
        <w:lastRenderedPageBreak/>
        <w:t>Объекты автоматизации и диспетчеризации</w:t>
      </w:r>
      <w:bookmarkEnd w:id="58"/>
      <w:bookmarkEnd w:id="59"/>
      <w:bookmarkEnd w:id="60"/>
      <w:bookmarkEnd w:id="61"/>
    </w:p>
    <w:p w:rsidR="00612705" w:rsidRPr="004B1741" w:rsidRDefault="00612705" w:rsidP="00612705">
      <w:pPr>
        <w:pStyle w:val="APEX5"/>
        <w:rPr>
          <w:rFonts w:ascii="PT Sans Narrow" w:hAnsi="PT Sans Narrow"/>
        </w:rPr>
      </w:pPr>
      <w:r w:rsidRPr="004B1741">
        <w:rPr>
          <w:rFonts w:ascii="PT Sans Narrow" w:hAnsi="PT Sans Narrow"/>
          <w:lang w:eastAsia="en-US"/>
        </w:rPr>
        <w:t>Система автоматизации и диспетчеризации инженерного оборудования</w:t>
      </w:r>
      <w:r w:rsidRPr="004B1741">
        <w:rPr>
          <w:rFonts w:ascii="PT Sans Narrow" w:hAnsi="PT Sans Narrow"/>
        </w:rPr>
        <w:t xml:space="preserve"> обеспечивает автоматическое управление, регулирование, необходимые блокировки, защиту от последствий аварийных ситуаций, автоматизированный контроль и дистанционное управление (при необходимости) из помещения ОДС следующими инженерными системами объекта:</w:t>
      </w:r>
    </w:p>
    <w:p w:rsidR="00612705" w:rsidRPr="004B1741" w:rsidRDefault="00612705" w:rsidP="00612705">
      <w:pPr>
        <w:pStyle w:val="APEX1"/>
        <w:rPr>
          <w:rFonts w:ascii="PT Sans Narrow" w:hAnsi="PT Sans Narrow"/>
        </w:rPr>
      </w:pPr>
      <w:r w:rsidRPr="004B1741">
        <w:rPr>
          <w:rFonts w:ascii="PT Sans Narrow" w:hAnsi="PT Sans Narrow"/>
        </w:rPr>
        <w:t>вертикальным транспортом;</w:t>
      </w:r>
    </w:p>
    <w:p w:rsidR="00612705" w:rsidRPr="004B1741" w:rsidRDefault="00612705" w:rsidP="00612705">
      <w:pPr>
        <w:pStyle w:val="APEX1"/>
        <w:rPr>
          <w:rFonts w:ascii="PT Sans Narrow" w:hAnsi="PT Sans Narrow"/>
        </w:rPr>
      </w:pPr>
      <w:r w:rsidRPr="004B1741">
        <w:rPr>
          <w:rFonts w:ascii="PT Sans Narrow" w:hAnsi="PT Sans Narrow"/>
        </w:rPr>
        <w:t>общеобменной вентиляцией;</w:t>
      </w:r>
    </w:p>
    <w:p w:rsidR="00612705" w:rsidRPr="004B1741" w:rsidRDefault="00612705" w:rsidP="00612705">
      <w:pPr>
        <w:pStyle w:val="APEX1"/>
        <w:rPr>
          <w:rFonts w:ascii="PT Sans Narrow" w:hAnsi="PT Sans Narrow"/>
        </w:rPr>
      </w:pPr>
      <w:r w:rsidRPr="004B1741">
        <w:rPr>
          <w:rFonts w:ascii="PT Sans Narrow" w:hAnsi="PT Sans Narrow"/>
        </w:rPr>
        <w:t>системой контроля загазованности подземной автостоянки;</w:t>
      </w:r>
    </w:p>
    <w:p w:rsidR="00612705" w:rsidRPr="004B1741" w:rsidRDefault="00612705" w:rsidP="00612705">
      <w:pPr>
        <w:pStyle w:val="APEX1"/>
        <w:rPr>
          <w:rFonts w:ascii="PT Sans Narrow" w:hAnsi="PT Sans Narrow"/>
        </w:rPr>
      </w:pPr>
      <w:r w:rsidRPr="004B1741">
        <w:rPr>
          <w:rFonts w:ascii="PT Sans Narrow" w:hAnsi="PT Sans Narrow"/>
        </w:rPr>
        <w:t>воздушным отоплением (завесами);</w:t>
      </w:r>
    </w:p>
    <w:p w:rsidR="00612705" w:rsidRPr="004B1741" w:rsidRDefault="00612705" w:rsidP="00612705">
      <w:pPr>
        <w:pStyle w:val="APEX1"/>
        <w:rPr>
          <w:rFonts w:ascii="PT Sans Narrow" w:hAnsi="PT Sans Narrow"/>
        </w:rPr>
      </w:pPr>
      <w:r w:rsidRPr="004B1741">
        <w:rPr>
          <w:rFonts w:ascii="PT Sans Narrow" w:hAnsi="PT Sans Narrow"/>
        </w:rPr>
        <w:t>системой теплоснабжения (ИТП);</w:t>
      </w:r>
    </w:p>
    <w:p w:rsidR="00612705" w:rsidRPr="004B1741" w:rsidRDefault="00612705" w:rsidP="00612705">
      <w:pPr>
        <w:pStyle w:val="APEX1"/>
        <w:rPr>
          <w:rFonts w:ascii="PT Sans Narrow" w:hAnsi="PT Sans Narrow"/>
        </w:rPr>
      </w:pPr>
      <w:r w:rsidRPr="004B1741">
        <w:rPr>
          <w:rFonts w:ascii="PT Sans Narrow" w:hAnsi="PT Sans Narrow"/>
        </w:rPr>
        <w:t>хозяйственно-питьевым водоснабжением;</w:t>
      </w:r>
    </w:p>
    <w:p w:rsidR="00612705" w:rsidRPr="004B1741" w:rsidRDefault="00612705" w:rsidP="00612705">
      <w:pPr>
        <w:pStyle w:val="APEX1"/>
        <w:rPr>
          <w:rFonts w:ascii="PT Sans Narrow" w:hAnsi="PT Sans Narrow"/>
        </w:rPr>
      </w:pPr>
      <w:r w:rsidRPr="004B1741">
        <w:rPr>
          <w:rFonts w:ascii="PT Sans Narrow" w:hAnsi="PT Sans Narrow"/>
        </w:rPr>
        <w:t>водоотведением;</w:t>
      </w:r>
    </w:p>
    <w:p w:rsidR="00612705" w:rsidRPr="004B1741" w:rsidRDefault="00612705" w:rsidP="00612705">
      <w:pPr>
        <w:pStyle w:val="APEX1"/>
        <w:rPr>
          <w:rFonts w:ascii="PT Sans Narrow" w:hAnsi="PT Sans Narrow"/>
        </w:rPr>
      </w:pPr>
      <w:r w:rsidRPr="004B1741">
        <w:rPr>
          <w:rFonts w:ascii="PT Sans Narrow" w:hAnsi="PT Sans Narrow"/>
        </w:rPr>
        <w:t>электроснабжением;</w:t>
      </w:r>
    </w:p>
    <w:p w:rsidR="00612705" w:rsidRPr="004B1741" w:rsidRDefault="00612705" w:rsidP="00612705">
      <w:pPr>
        <w:pStyle w:val="APEX1"/>
        <w:rPr>
          <w:rFonts w:ascii="PT Sans Narrow" w:hAnsi="PT Sans Narrow"/>
        </w:rPr>
      </w:pPr>
      <w:r w:rsidRPr="004B1741">
        <w:rPr>
          <w:rFonts w:ascii="PT Sans Narrow" w:hAnsi="PT Sans Narrow"/>
        </w:rPr>
        <w:t>электроосвещением;</w:t>
      </w:r>
    </w:p>
    <w:p w:rsidR="00612705" w:rsidRPr="004B1741" w:rsidRDefault="00612705" w:rsidP="00612705">
      <w:pPr>
        <w:pStyle w:val="APEX1"/>
        <w:rPr>
          <w:rFonts w:ascii="PT Sans Narrow" w:hAnsi="PT Sans Narrow"/>
        </w:rPr>
      </w:pPr>
      <w:r w:rsidRPr="004B1741">
        <w:rPr>
          <w:rFonts w:ascii="PT Sans Narrow" w:hAnsi="PT Sans Narrow"/>
        </w:rPr>
        <w:t>пожаротушением.</w:t>
      </w:r>
    </w:p>
    <w:p w:rsidR="00612705" w:rsidRPr="004B1741" w:rsidRDefault="00612705" w:rsidP="00612705">
      <w:pPr>
        <w:spacing w:line="240" w:lineRule="auto"/>
        <w:rPr>
          <w:rFonts w:ascii="PT Sans Narrow" w:eastAsia="Calibri"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bookmarkStart w:id="62" w:name="_Toc487115411"/>
      <w:bookmarkStart w:id="63" w:name="_Toc487551624"/>
      <w:bookmarkStart w:id="64" w:name="_Toc506545574"/>
      <w:bookmarkStart w:id="65" w:name="_Toc146122714"/>
      <w:r w:rsidRPr="004B1741">
        <w:rPr>
          <w:rFonts w:ascii="PT Sans Narrow" w:hAnsi="PT Sans Narrow"/>
        </w:rPr>
        <w:lastRenderedPageBreak/>
        <w:t>Технические средства диспетчеризации</w:t>
      </w:r>
      <w:bookmarkEnd w:id="62"/>
      <w:bookmarkEnd w:id="63"/>
      <w:bookmarkEnd w:id="64"/>
      <w:bookmarkEnd w:id="65"/>
    </w:p>
    <w:p w:rsidR="00612705" w:rsidRPr="004B1741" w:rsidRDefault="00612705" w:rsidP="00612705">
      <w:pPr>
        <w:pStyle w:val="APEX5"/>
        <w:rPr>
          <w:rFonts w:ascii="PT Sans Narrow" w:hAnsi="PT Sans Narrow"/>
        </w:rPr>
      </w:pPr>
      <w:r w:rsidRPr="004B1741">
        <w:rPr>
          <w:rFonts w:ascii="PT Sans Narrow" w:hAnsi="PT Sans Narrow"/>
        </w:rPr>
        <w:t>Проект выполнен с применением инженерного оборудования и программного обеспечения автоматизированной системы управления и диспетчеризации «АСУД-248» производства ООО «НПО «</w:t>
      </w:r>
      <w:proofErr w:type="spellStart"/>
      <w:r w:rsidRPr="004B1741">
        <w:rPr>
          <w:rFonts w:ascii="PT Sans Narrow" w:hAnsi="PT Sans Narrow"/>
        </w:rPr>
        <w:t>Текон</w:t>
      </w:r>
      <w:proofErr w:type="spellEnd"/>
      <w:r w:rsidRPr="004B1741">
        <w:rPr>
          <w:rFonts w:ascii="PT Sans Narrow" w:hAnsi="PT Sans Narrow"/>
        </w:rPr>
        <w:t xml:space="preserve">-Автоматика». </w:t>
      </w:r>
    </w:p>
    <w:p w:rsidR="00612705" w:rsidRPr="004B1741" w:rsidRDefault="00612705" w:rsidP="00612705">
      <w:pPr>
        <w:pStyle w:val="APEX5"/>
        <w:rPr>
          <w:rFonts w:ascii="PT Sans Narrow" w:hAnsi="PT Sans Narrow"/>
        </w:rPr>
      </w:pPr>
      <w:r w:rsidRPr="004B1741">
        <w:rPr>
          <w:rFonts w:ascii="PT Sans Narrow" w:hAnsi="PT Sans Narrow"/>
        </w:rPr>
        <w:t>В качестве приемного оборудования принят концентратор дискретных датчиков КДД-RS, в качестве оборудования управления принят концентратор управления КУП-4RS.  Для обмена данными КДД-RS и КУП-4RS используют проводную последовательную шину RS-485. Для группового опроса и обмена данными используется концентратор цифровых сигналов КУН-IP</w:t>
      </w:r>
      <w:r>
        <w:rPr>
          <w:rFonts w:ascii="PT Sans Narrow" w:hAnsi="PT Sans Narrow"/>
        </w:rPr>
        <w:t>4</w:t>
      </w:r>
      <w:r w:rsidRPr="004B1741">
        <w:rPr>
          <w:rFonts w:ascii="PT Sans Narrow" w:hAnsi="PT Sans Narrow"/>
        </w:rPr>
        <w:t xml:space="preserve"> с интерфейсом Ethernet. Связь КУН-IP</w:t>
      </w:r>
      <w:r>
        <w:rPr>
          <w:rFonts w:ascii="PT Sans Narrow" w:hAnsi="PT Sans Narrow"/>
        </w:rPr>
        <w:t>4</w:t>
      </w:r>
      <w:r w:rsidRPr="004B1741">
        <w:rPr>
          <w:rFonts w:ascii="PT Sans Narrow" w:hAnsi="PT Sans Narrow"/>
        </w:rPr>
        <w:t xml:space="preserve"> с АРМ диспетчера ОДС, расположенного по адресу: (ВАО), г. Москва, </w:t>
      </w:r>
      <w:proofErr w:type="spellStart"/>
      <w:r w:rsidRPr="004B1741">
        <w:rPr>
          <w:rFonts w:ascii="PT Sans Narrow" w:hAnsi="PT Sans Narrow"/>
        </w:rPr>
        <w:t>Кусковская</w:t>
      </w:r>
      <w:proofErr w:type="spellEnd"/>
      <w:r w:rsidRPr="004B1741">
        <w:rPr>
          <w:rFonts w:ascii="PT Sans Narrow" w:hAnsi="PT Sans Narrow"/>
        </w:rPr>
        <w:t xml:space="preserve"> улица, дом 27, корпус 2, осуществляется посредством оборудования ВТСС (см. том ИОС5.2).</w:t>
      </w:r>
    </w:p>
    <w:p w:rsidR="00612705" w:rsidRPr="00224C3B" w:rsidRDefault="00612705" w:rsidP="00612705">
      <w:pPr>
        <w:pStyle w:val="APEX5"/>
        <w:rPr>
          <w:rFonts w:ascii="PT Sans Narrow" w:hAnsi="PT Sans Narrow"/>
        </w:rPr>
      </w:pPr>
      <w:r w:rsidRPr="004B1741">
        <w:rPr>
          <w:rFonts w:ascii="PT Sans Narrow" w:hAnsi="PT Sans Narrow"/>
        </w:rPr>
        <w:t>Оборудование системы АСУД-248 устанавливается как в отдельных щитах диспетчеризации, которые размещаются в помещениях СС, так и отдельно в технических помещениях.</w:t>
      </w:r>
      <w:r w:rsidRPr="00224C3B">
        <w:rPr>
          <w:rFonts w:ascii="PT Sans Narrow" w:hAnsi="PT Sans Narrow"/>
        </w:rPr>
        <w:t xml:space="preserve"> </w:t>
      </w:r>
    </w:p>
    <w:p w:rsidR="00612705" w:rsidRPr="004B1741" w:rsidRDefault="00612705" w:rsidP="00612705">
      <w:pPr>
        <w:pStyle w:val="APEX5"/>
        <w:rPr>
          <w:rFonts w:ascii="PT Sans Narrow" w:hAnsi="PT Sans Narrow"/>
        </w:rPr>
      </w:pPr>
      <w:r w:rsidRPr="004B1741">
        <w:rPr>
          <w:rFonts w:ascii="PT Sans Narrow" w:hAnsi="PT Sans Narrow"/>
        </w:rPr>
        <w:t>Для обеспечения диспетчерской связи пожаробезопасных зон и технических помещений с диспетчерской, проектом предусмотрены устройства двусторонней громкоговорящей связи ПГУ-</w:t>
      </w:r>
      <w:r w:rsidRPr="004B1741">
        <w:rPr>
          <w:rFonts w:ascii="PT Sans Narrow" w:hAnsi="PT Sans Narrow"/>
          <w:lang w:val="en-US"/>
        </w:rPr>
        <w:t>RS</w:t>
      </w:r>
      <w:r w:rsidRPr="004B1741">
        <w:rPr>
          <w:rFonts w:ascii="PT Sans Narrow" w:hAnsi="PT Sans Narrow"/>
        </w:rPr>
        <w:t>, выполненные в антивандальном исполнении. Данные переговорные устройства имеют один интерфейс для подключения к концентратору - последовательную шину RS-485. Также ПГУ-</w:t>
      </w:r>
      <w:r w:rsidRPr="004B1741">
        <w:rPr>
          <w:rFonts w:ascii="PT Sans Narrow" w:hAnsi="PT Sans Narrow"/>
          <w:lang w:val="en-US"/>
        </w:rPr>
        <w:t>RS</w:t>
      </w:r>
      <w:r w:rsidRPr="004B1741">
        <w:rPr>
          <w:rFonts w:ascii="PT Sans Narrow" w:hAnsi="PT Sans Narrow"/>
        </w:rPr>
        <w:t xml:space="preserve"> имеют два дискретных входа, к которым могут подключаться датчики с выходом типа «Сухой контакт».</w:t>
      </w:r>
    </w:p>
    <w:p w:rsidR="00612705" w:rsidRDefault="00612705" w:rsidP="00612705">
      <w:pPr>
        <w:pStyle w:val="APEX5"/>
        <w:rPr>
          <w:rFonts w:ascii="PT Sans Narrow" w:hAnsi="PT Sans Narrow"/>
        </w:rPr>
      </w:pPr>
      <w:r w:rsidRPr="004B1741">
        <w:rPr>
          <w:rFonts w:ascii="PT Sans Narrow" w:hAnsi="PT Sans Narrow"/>
        </w:rPr>
        <w:t xml:space="preserve">Для обеспечения 1-й категории надежности электропитания оборудования АСУД-248 предусматривается ИБП и резервируемые блоки питания (РБП) с аккумуляторными батареями. Расчет мощности ИБП и РБП производится с учетом обеспечения полной работоспособности системы при отключенном внешнем питании не менее 60-ти минут. </w:t>
      </w:r>
    </w:p>
    <w:p w:rsidR="00612705" w:rsidRPr="00224C3B" w:rsidRDefault="00612705" w:rsidP="00612705">
      <w:pPr>
        <w:pStyle w:val="APEX5"/>
        <w:rPr>
          <w:rFonts w:ascii="PT Sans Narrow" w:hAnsi="PT Sans Narrow"/>
        </w:rPr>
      </w:pPr>
      <w:r>
        <w:rPr>
          <w:rFonts w:ascii="PT Sans Narrow" w:hAnsi="PT Sans Narrow"/>
        </w:rPr>
        <w:t xml:space="preserve">Щиты </w:t>
      </w:r>
      <w:r w:rsidRPr="004B1741">
        <w:rPr>
          <w:rFonts w:ascii="PT Sans Narrow" w:hAnsi="PT Sans Narrow"/>
        </w:rPr>
        <w:t>автоматизированной системы управления и диспетчеризации</w:t>
      </w:r>
      <w:r>
        <w:rPr>
          <w:rFonts w:ascii="PT Sans Narrow" w:hAnsi="PT Sans Narrow"/>
        </w:rPr>
        <w:t xml:space="preserve"> собираются монтажной организацией на строительной площадке при производстве работ.</w:t>
      </w:r>
    </w:p>
    <w:p w:rsidR="00612705" w:rsidRPr="004B1741" w:rsidRDefault="00612705" w:rsidP="00612705">
      <w:pPr>
        <w:pStyle w:val="APEX5"/>
        <w:rPr>
          <w:rFonts w:ascii="PT Sans Narrow" w:hAnsi="PT Sans Narrow"/>
          <w:bCs w:val="0"/>
        </w:rPr>
      </w:pPr>
      <w:r w:rsidRPr="004B1741">
        <w:rPr>
          <w:rFonts w:ascii="PT Sans Narrow" w:hAnsi="PT Sans Narrow"/>
        </w:rPr>
        <w:br w:type="page"/>
      </w:r>
    </w:p>
    <w:p w:rsidR="00612705" w:rsidRPr="004B1741" w:rsidRDefault="00612705" w:rsidP="00612705">
      <w:pPr>
        <w:pStyle w:val="APEX0"/>
        <w:ind w:left="1134" w:hanging="567"/>
        <w:rPr>
          <w:rFonts w:ascii="PT Sans Narrow" w:hAnsi="PT Sans Narrow"/>
        </w:rPr>
      </w:pPr>
      <w:bookmarkStart w:id="66" w:name="_Toc506545575"/>
      <w:bookmarkStart w:id="67" w:name="_Toc146122715"/>
      <w:r w:rsidRPr="004B1741">
        <w:rPr>
          <w:rFonts w:ascii="PT Sans Narrow" w:hAnsi="PT Sans Narrow"/>
        </w:rPr>
        <w:lastRenderedPageBreak/>
        <w:t>Подсистема диспетчеризации вертикального транспорта</w:t>
      </w:r>
      <w:bookmarkEnd w:id="66"/>
      <w:bookmarkEnd w:id="67"/>
    </w:p>
    <w:p w:rsidR="00612705" w:rsidRPr="004B1741" w:rsidRDefault="00612705" w:rsidP="00612705">
      <w:pPr>
        <w:pStyle w:val="APEX5"/>
        <w:rPr>
          <w:rFonts w:ascii="PT Sans Narrow" w:hAnsi="PT Sans Narrow"/>
        </w:rPr>
      </w:pPr>
      <w:bookmarkStart w:id="68" w:name="_Toc487115413"/>
      <w:bookmarkStart w:id="69" w:name="_Toc506545577"/>
      <w:r w:rsidRPr="004B1741">
        <w:rPr>
          <w:rFonts w:ascii="PT Sans Narrow" w:hAnsi="PT Sans Narrow"/>
        </w:rPr>
        <w:t xml:space="preserve">В рамках диспетчеризации инженерных систем предусматривается подсистема диспетчеризации вертикального транспорта с выводом информации на АРМ диспетчера ОДС. </w:t>
      </w:r>
    </w:p>
    <w:p w:rsidR="00612705" w:rsidRPr="004B1741" w:rsidRDefault="00612705" w:rsidP="00612705">
      <w:pPr>
        <w:pStyle w:val="APEX5"/>
        <w:rPr>
          <w:rFonts w:ascii="PT Sans Narrow" w:hAnsi="PT Sans Narrow"/>
        </w:rPr>
      </w:pPr>
      <w:r w:rsidRPr="004B1741">
        <w:rPr>
          <w:rFonts w:ascii="PT Sans Narrow" w:hAnsi="PT Sans Narrow"/>
        </w:rPr>
        <w:t>Система обеспечивает:</w:t>
      </w:r>
    </w:p>
    <w:p w:rsidR="00612705" w:rsidRPr="004B1741" w:rsidRDefault="00612705" w:rsidP="00612705">
      <w:pPr>
        <w:pStyle w:val="APEX1"/>
        <w:rPr>
          <w:rFonts w:ascii="PT Sans Narrow" w:hAnsi="PT Sans Narrow"/>
        </w:rPr>
      </w:pPr>
      <w:r w:rsidRPr="004B1741">
        <w:rPr>
          <w:rFonts w:ascii="PT Sans Narrow" w:hAnsi="PT Sans Narrow"/>
        </w:rPr>
        <w:t>прием и обработку информации, поступающей от аппаратуры лифтов;</w:t>
      </w:r>
    </w:p>
    <w:p w:rsidR="00612705" w:rsidRPr="004B1741" w:rsidRDefault="00612705" w:rsidP="00612705">
      <w:pPr>
        <w:pStyle w:val="APEX1"/>
        <w:rPr>
          <w:rFonts w:ascii="PT Sans Narrow" w:hAnsi="PT Sans Narrow"/>
        </w:rPr>
      </w:pPr>
      <w:r w:rsidRPr="004B1741">
        <w:rPr>
          <w:rFonts w:ascii="PT Sans Narrow" w:hAnsi="PT Sans Narrow"/>
        </w:rPr>
        <w:t>двухстороннюю переговорную связь с пассажирами лифтов, местами расположения блока управления, посадочными площадками на 1-м этаже (для лифтов, предназначенных для перевозки пожарных подразделений) и дежурным диспетчером службы эксплуатации объекта;</w:t>
      </w:r>
    </w:p>
    <w:p w:rsidR="00612705" w:rsidRPr="004B1741" w:rsidRDefault="00612705" w:rsidP="00612705">
      <w:pPr>
        <w:pStyle w:val="APEX1"/>
        <w:rPr>
          <w:rFonts w:ascii="PT Sans Narrow" w:hAnsi="PT Sans Narrow"/>
        </w:rPr>
      </w:pPr>
      <w:r w:rsidRPr="004B1741">
        <w:rPr>
          <w:rFonts w:ascii="PT Sans Narrow" w:hAnsi="PT Sans Narrow"/>
        </w:rPr>
        <w:t>сигнализацию об открытии дверей шахты при отсутствии кабины на этаже;</w:t>
      </w:r>
    </w:p>
    <w:p w:rsidR="00612705" w:rsidRPr="004B1741" w:rsidRDefault="00612705" w:rsidP="00612705">
      <w:pPr>
        <w:pStyle w:val="APEX1"/>
        <w:rPr>
          <w:rFonts w:ascii="PT Sans Narrow" w:hAnsi="PT Sans Narrow"/>
        </w:rPr>
      </w:pPr>
      <w:r w:rsidRPr="004B1741">
        <w:rPr>
          <w:rFonts w:ascii="PT Sans Narrow" w:hAnsi="PT Sans Narrow"/>
        </w:rPr>
        <w:t>сигнализацию о срабатывании цепи безопасности лифта.</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Проект выполнен с применением оборудования и программного обеспечения автоматизированной системы управления и диспетчеризации «АСУД-248» производства ООО «НПО «</w:t>
      </w:r>
      <w:proofErr w:type="spellStart"/>
      <w:r w:rsidRPr="004B1741">
        <w:rPr>
          <w:rFonts w:ascii="PT Sans Narrow" w:hAnsi="PT Sans Narrow"/>
          <w:lang w:eastAsia="en-US"/>
        </w:rPr>
        <w:t>Текон</w:t>
      </w:r>
      <w:proofErr w:type="spellEnd"/>
      <w:r w:rsidRPr="004B1741">
        <w:rPr>
          <w:rFonts w:ascii="PT Sans Narrow" w:hAnsi="PT Sans Narrow"/>
          <w:lang w:eastAsia="en-US"/>
        </w:rPr>
        <w:t xml:space="preserve">-Автоматика» и предназначен для обеспечения переговорной связи и диспетчерского контроля за работой лифтов. </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В качестве приемного оборудования системы диспетчеризации лифтов используется комплект оборудования УПСЛ (устройство переговорной связи лифта). В УПСЛ входят универсальное переговорное устройство (далее УПУ-М) для крыши кабины лифта (через которое подключается переговорный комплект кабины </w:t>
      </w:r>
      <w:proofErr w:type="gramStart"/>
      <w:r w:rsidRPr="004B1741">
        <w:rPr>
          <w:rFonts w:ascii="PT Sans Narrow" w:hAnsi="PT Sans Narrow"/>
          <w:lang w:eastAsia="en-US"/>
        </w:rPr>
        <w:t>лифта-М</w:t>
      </w:r>
      <w:proofErr w:type="gramEnd"/>
      <w:r w:rsidRPr="004B1741">
        <w:rPr>
          <w:rFonts w:ascii="PT Sans Narrow" w:hAnsi="PT Sans Narrow"/>
          <w:lang w:eastAsia="en-US"/>
        </w:rPr>
        <w:t xml:space="preserve">), УПУ-М для приямка. </w:t>
      </w:r>
      <w:proofErr w:type="gramStart"/>
      <w:r w:rsidRPr="004B1741">
        <w:rPr>
          <w:rFonts w:ascii="PT Sans Narrow" w:hAnsi="PT Sans Narrow"/>
          <w:lang w:eastAsia="en-US"/>
        </w:rPr>
        <w:t>Оба  УПУ</w:t>
      </w:r>
      <w:proofErr w:type="gramEnd"/>
      <w:r w:rsidRPr="004B1741">
        <w:rPr>
          <w:rFonts w:ascii="PT Sans Narrow" w:hAnsi="PT Sans Narrow"/>
          <w:lang w:eastAsia="en-US"/>
        </w:rPr>
        <w:t xml:space="preserve">-М подключаются к пульту управления-М, который служит для управления переговорной связью лифта, производит питание устройств переговорных универсальных и периферийного оборудования, обеспечивает формирование дополнительного информационного сопровождения. В лифтах, предназначенных для перевозки пожарных подразделений в составе УПСЛ, предусматривается переговорное устройство этажной площадки, подключаемое к переговорному устройству в приямке лифта. Далее для преобразования аналоговых голосовых и технических сигналов в цифровые сигналы применяется </w:t>
      </w:r>
      <w:r w:rsidRPr="00454DDD">
        <w:rPr>
          <w:rFonts w:ascii="PT Sans Narrow" w:hAnsi="PT Sans Narrow"/>
          <w:lang w:eastAsia="en-US"/>
        </w:rPr>
        <w:t>концентраторы универсальные КУН-IP с интерфейсом Ethernet. Связь КУН-IP с АРМ диспетчера ОДС</w:t>
      </w:r>
      <w:r>
        <w:rPr>
          <w:rFonts w:ascii="PT Sans Narrow" w:hAnsi="PT Sans Narrow"/>
          <w:lang w:eastAsia="en-US"/>
        </w:rPr>
        <w:t xml:space="preserve"> </w:t>
      </w:r>
      <w:r w:rsidRPr="004B1741">
        <w:rPr>
          <w:rFonts w:ascii="PT Sans Narrow" w:hAnsi="PT Sans Narrow"/>
          <w:lang w:eastAsia="en-US"/>
        </w:rPr>
        <w:t xml:space="preserve">осуществляется посредством оборудования ВТСС (см. том ИОС5.2). </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Оборудование диспетчеризации лифтов устанавливается в удобном для обслуживания месте в машинных помещениях лифтов, в непосредственной близости от станций управления лифтом.</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Комплектная автоматика лифтового оборудования осуществляет спуск лифтов на 1-й посадочный этаж по сигналу «Пожар» поступающему на блок управления лифта от системы </w:t>
      </w:r>
      <w:r w:rsidRPr="004B1741">
        <w:rPr>
          <w:rFonts w:ascii="PT Sans Narrow" w:hAnsi="PT Sans Narrow"/>
        </w:rPr>
        <w:t>автоматической пожарной сигнализации (далее АПС)</w:t>
      </w:r>
      <w:r w:rsidRPr="004B1741">
        <w:rPr>
          <w:rFonts w:ascii="PT Sans Narrow" w:hAnsi="PT Sans Narrow"/>
          <w:lang w:eastAsia="en-US"/>
        </w:rPr>
        <w:t>.</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Комплектная автоматика лифтов, предназначенных для перевозки пожарных подразделений (лифты ППП), обеспечивает выполнение двух режимов:</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«Пожарная опасность» (фаза 1) в соответствии с ГОСТ 34305-2017;</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lastRenderedPageBreak/>
        <w:t>«Перевозка пожарных подразделений» (фаза 2) в соответствии с ГОСТ 34305-2017.</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В режиме «Пожарная опасность» комплектная автоматика лифтового оборудования осуществляет спуск лифтов на 1-й посадочный этаж по сигналу «Пожар» поступающему на блок управления лифта от системы АПС. Режим «Перевозка пожарных подразделений» (Фаза 2) осуществляется после завершения режима «Пожарная опасность» (фаза 1).</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В режиме работы лифта «перевозка пожарных подразделений» реализована прямая переговорная связь между диспетчерским пунктом и кабиной лифта, а также с основным посадочным этажом.</w:t>
      </w:r>
    </w:p>
    <w:p w:rsidR="00612705" w:rsidRDefault="00612705" w:rsidP="00612705">
      <w:pPr>
        <w:pStyle w:val="APEX5"/>
        <w:rPr>
          <w:rFonts w:ascii="PT Sans Narrow" w:hAnsi="PT Sans Narrow"/>
          <w:lang w:eastAsia="en-US"/>
        </w:rPr>
      </w:pPr>
      <w:r w:rsidRPr="004B1741">
        <w:rPr>
          <w:rFonts w:ascii="PT Sans Narrow" w:hAnsi="PT Sans Narrow"/>
          <w:lang w:eastAsia="en-US"/>
        </w:rPr>
        <w:t>Для обеспечения 1-й категории надежности электропитания оборудования диспетчеризации вертикального транспорта предусматривается ИБП и резервируемые блоки питания (РБП) с аккумуляторными батареями. Расчет мощности ИБП и РБП производится с учетом обеспечения полной работоспособности системы при отключенном внешнем питании не менее 60-ти минут.</w:t>
      </w:r>
    </w:p>
    <w:p w:rsidR="00612705" w:rsidRPr="00224C3B" w:rsidRDefault="00612705" w:rsidP="00612705">
      <w:pPr>
        <w:pStyle w:val="APEX5"/>
        <w:rPr>
          <w:rFonts w:ascii="PT Sans Narrow" w:hAnsi="PT Sans Narrow"/>
        </w:rPr>
      </w:pPr>
      <w:r>
        <w:rPr>
          <w:rFonts w:ascii="PT Sans Narrow" w:hAnsi="PT Sans Narrow"/>
        </w:rPr>
        <w:t xml:space="preserve">Щиты </w:t>
      </w:r>
      <w:r w:rsidRPr="004B1741">
        <w:rPr>
          <w:rFonts w:ascii="PT Sans Narrow" w:hAnsi="PT Sans Narrow"/>
        </w:rPr>
        <w:t>подсистем</w:t>
      </w:r>
      <w:r>
        <w:rPr>
          <w:rFonts w:ascii="PT Sans Narrow" w:hAnsi="PT Sans Narrow"/>
        </w:rPr>
        <w:t>ы</w:t>
      </w:r>
      <w:r w:rsidRPr="004B1741">
        <w:rPr>
          <w:rFonts w:ascii="PT Sans Narrow" w:hAnsi="PT Sans Narrow"/>
        </w:rPr>
        <w:t xml:space="preserve"> диспетчеризации вертикального транспорта</w:t>
      </w:r>
      <w:r>
        <w:rPr>
          <w:rFonts w:ascii="PT Sans Narrow" w:hAnsi="PT Sans Narrow"/>
        </w:rPr>
        <w:t xml:space="preserve"> собираются монтажной организацией на строительной площадке при производстве работ.</w:t>
      </w:r>
    </w:p>
    <w:p w:rsidR="00612705" w:rsidRPr="004B1741" w:rsidRDefault="00612705" w:rsidP="00612705">
      <w:pPr>
        <w:pStyle w:val="APEX5"/>
        <w:rPr>
          <w:rFonts w:ascii="PT Sans Narrow" w:hAnsi="PT Sans Narrow"/>
          <w:lang w:eastAsia="en-US"/>
        </w:rPr>
      </w:pPr>
    </w:p>
    <w:p w:rsidR="00612705" w:rsidRPr="004B1741" w:rsidRDefault="00612705" w:rsidP="00612705">
      <w:pPr>
        <w:spacing w:line="240" w:lineRule="auto"/>
        <w:rPr>
          <w:rFonts w:ascii="PT Sans Narrow" w:hAnsi="PT Sans Narrow"/>
          <w:bCs/>
          <w:sz w:val="22"/>
          <w:szCs w:val="22"/>
          <w:lang w:eastAsia="en-US"/>
        </w:rPr>
      </w:pPr>
      <w:r w:rsidRPr="004B1741">
        <w:rPr>
          <w:rFonts w:ascii="PT Sans Narrow" w:hAnsi="PT Sans Narrow"/>
          <w:sz w:val="22"/>
          <w:szCs w:val="22"/>
          <w:lang w:eastAsia="en-US"/>
        </w:rPr>
        <w:br w:type="page"/>
      </w:r>
    </w:p>
    <w:p w:rsidR="00612705" w:rsidRPr="004B1741" w:rsidRDefault="00612705" w:rsidP="00612705">
      <w:pPr>
        <w:pStyle w:val="APEX0"/>
        <w:ind w:left="1134" w:hanging="567"/>
        <w:rPr>
          <w:rFonts w:ascii="PT Sans Narrow" w:hAnsi="PT Sans Narrow"/>
        </w:rPr>
      </w:pPr>
      <w:bookmarkStart w:id="70" w:name="_Toc146122716"/>
      <w:r w:rsidRPr="004B1741">
        <w:rPr>
          <w:rFonts w:ascii="PT Sans Narrow" w:hAnsi="PT Sans Narrow"/>
        </w:rPr>
        <w:lastRenderedPageBreak/>
        <w:t>Основные проектные решения по системе автоматизации общеобменной вентиляции</w:t>
      </w:r>
      <w:bookmarkEnd w:id="68"/>
      <w:bookmarkEnd w:id="69"/>
      <w:bookmarkEnd w:id="70"/>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Основу системы автоматизации составляют локальные системы управления на базе щитов управления, поставляемые комплектно с приточными и вытяжными установками. Щиты выполнены на базе программируемых логических контроллеров.</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Наряду с функциями автоматизации локальные системы управления обеспечивает электропитание, защиту и управление силовыми электроприводами вентустановок и вспомогательного оборудования.</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Коммутационная и пускорегулирующая аппаратура, контроллеры и элементы релейной автоматики размещаются в совмещенных щитах автоматики и управления, располагаемых, как правило, в венткамерах, в непосредственной близости от технологического оборудования.</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Локальные системы управления укомплектованы приборами и датчиками:</w:t>
      </w:r>
    </w:p>
    <w:p w:rsidR="00612705" w:rsidRPr="004B1741" w:rsidRDefault="00612705" w:rsidP="00612705">
      <w:pPr>
        <w:pStyle w:val="APEX1"/>
        <w:rPr>
          <w:rFonts w:ascii="PT Sans Narrow" w:hAnsi="PT Sans Narrow"/>
        </w:rPr>
      </w:pPr>
      <w:r w:rsidRPr="004B1741">
        <w:rPr>
          <w:rFonts w:ascii="PT Sans Narrow" w:hAnsi="PT Sans Narrow"/>
        </w:rPr>
        <w:t>датчиками измерения температуры;</w:t>
      </w:r>
    </w:p>
    <w:p w:rsidR="00612705" w:rsidRPr="004B1741" w:rsidRDefault="00612705" w:rsidP="00612705">
      <w:pPr>
        <w:pStyle w:val="APEX1"/>
        <w:rPr>
          <w:rFonts w:ascii="PT Sans Narrow" w:hAnsi="PT Sans Narrow"/>
        </w:rPr>
      </w:pPr>
      <w:r w:rsidRPr="004B1741">
        <w:rPr>
          <w:rFonts w:ascii="PT Sans Narrow" w:hAnsi="PT Sans Narrow"/>
        </w:rPr>
        <w:t>погружными и накладными датчиками температуры воды и воздуха;</w:t>
      </w:r>
    </w:p>
    <w:p w:rsidR="00612705" w:rsidRPr="004B1741" w:rsidRDefault="00612705" w:rsidP="00612705">
      <w:pPr>
        <w:pStyle w:val="APEX1"/>
        <w:rPr>
          <w:rFonts w:ascii="PT Sans Narrow" w:hAnsi="PT Sans Narrow"/>
        </w:rPr>
      </w:pPr>
      <w:r w:rsidRPr="004B1741">
        <w:rPr>
          <w:rFonts w:ascii="PT Sans Narrow" w:hAnsi="PT Sans Narrow"/>
        </w:rPr>
        <w:t>термостатами защиты от замерзания калориферов приточных систем;</w:t>
      </w:r>
    </w:p>
    <w:p w:rsidR="00612705" w:rsidRPr="004B1741" w:rsidRDefault="00612705" w:rsidP="00612705">
      <w:pPr>
        <w:pStyle w:val="APEX1"/>
        <w:rPr>
          <w:rFonts w:ascii="PT Sans Narrow" w:hAnsi="PT Sans Narrow"/>
        </w:rPr>
      </w:pPr>
      <w:r w:rsidRPr="004B1741">
        <w:rPr>
          <w:rFonts w:ascii="PT Sans Narrow" w:hAnsi="PT Sans Narrow"/>
        </w:rPr>
        <w:t>реле перепада давления;</w:t>
      </w:r>
    </w:p>
    <w:p w:rsidR="00612705" w:rsidRPr="004B1741" w:rsidRDefault="00612705" w:rsidP="00612705">
      <w:pPr>
        <w:pStyle w:val="APEX1"/>
        <w:rPr>
          <w:rFonts w:ascii="PT Sans Narrow" w:hAnsi="PT Sans Narrow"/>
        </w:rPr>
      </w:pPr>
      <w:r w:rsidRPr="004B1741">
        <w:rPr>
          <w:rFonts w:ascii="PT Sans Narrow" w:hAnsi="PT Sans Narrow"/>
        </w:rPr>
        <w:t>клапанами теплоносителя с электроприводами;</w:t>
      </w:r>
    </w:p>
    <w:p w:rsidR="00612705" w:rsidRPr="004B1741" w:rsidRDefault="00612705" w:rsidP="00612705">
      <w:pPr>
        <w:pStyle w:val="APEX1"/>
        <w:rPr>
          <w:rFonts w:ascii="PT Sans Narrow" w:hAnsi="PT Sans Narrow"/>
        </w:rPr>
      </w:pPr>
      <w:r w:rsidRPr="004B1741">
        <w:rPr>
          <w:rFonts w:ascii="PT Sans Narrow" w:hAnsi="PT Sans Narrow"/>
        </w:rPr>
        <w:t>задвижками и регулирующими приводами наружных заслонок.</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Все используемые в системе аналоговые датчики измерения температуры имеют унифицированный электрический выходной сигнал, сопрягаемый с контроллерами системы. </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Система автоматизации вентиляции выполняет следующие функции:</w:t>
      </w:r>
    </w:p>
    <w:p w:rsidR="00612705" w:rsidRPr="004B1741" w:rsidRDefault="00612705" w:rsidP="00612705">
      <w:pPr>
        <w:pStyle w:val="APEX1"/>
        <w:rPr>
          <w:rFonts w:ascii="PT Sans Narrow" w:hAnsi="PT Sans Narrow"/>
        </w:rPr>
      </w:pPr>
      <w:r w:rsidRPr="004B1741">
        <w:rPr>
          <w:rFonts w:ascii="PT Sans Narrow" w:hAnsi="PT Sans Narrow"/>
        </w:rPr>
        <w:t>сигнализация состояния системы (включено/выключено/авария);</w:t>
      </w:r>
    </w:p>
    <w:p w:rsidR="00612705" w:rsidRPr="004B1741" w:rsidRDefault="00612705" w:rsidP="00612705">
      <w:pPr>
        <w:pStyle w:val="APEX1"/>
        <w:rPr>
          <w:rFonts w:ascii="PT Sans Narrow" w:hAnsi="PT Sans Narrow"/>
        </w:rPr>
      </w:pPr>
      <w:r w:rsidRPr="004B1741">
        <w:rPr>
          <w:rFonts w:ascii="PT Sans Narrow" w:hAnsi="PT Sans Narrow"/>
        </w:rPr>
        <w:t>мониторинг работы приводов вентиляторов и насосов (включен, выключен);</w:t>
      </w:r>
    </w:p>
    <w:p w:rsidR="00612705" w:rsidRPr="004B1741" w:rsidRDefault="00612705" w:rsidP="00612705">
      <w:pPr>
        <w:pStyle w:val="APEX1"/>
        <w:rPr>
          <w:rFonts w:ascii="PT Sans Narrow" w:hAnsi="PT Sans Narrow"/>
        </w:rPr>
      </w:pPr>
      <w:r w:rsidRPr="004B1741">
        <w:rPr>
          <w:rFonts w:ascii="PT Sans Narrow" w:hAnsi="PT Sans Narrow"/>
        </w:rPr>
        <w:t>мониторинг загрязненности воздушных фильтров;</w:t>
      </w:r>
    </w:p>
    <w:p w:rsidR="00612705" w:rsidRPr="004B1741" w:rsidRDefault="00612705" w:rsidP="00612705">
      <w:pPr>
        <w:pStyle w:val="APEX1"/>
        <w:rPr>
          <w:rFonts w:ascii="PT Sans Narrow" w:hAnsi="PT Sans Narrow"/>
        </w:rPr>
      </w:pPr>
      <w:r w:rsidRPr="004B1741">
        <w:rPr>
          <w:rFonts w:ascii="PT Sans Narrow" w:hAnsi="PT Sans Narrow"/>
        </w:rPr>
        <w:t>сблокированный пуск вентиляторов притока и вытяжки, открытие/закрытие заслонок;</w:t>
      </w:r>
    </w:p>
    <w:p w:rsidR="00612705" w:rsidRPr="004B1741" w:rsidRDefault="00612705" w:rsidP="00612705">
      <w:pPr>
        <w:pStyle w:val="APEX1"/>
        <w:rPr>
          <w:rFonts w:ascii="PT Sans Narrow" w:hAnsi="PT Sans Narrow"/>
        </w:rPr>
      </w:pPr>
      <w:r w:rsidRPr="004B1741">
        <w:rPr>
          <w:rFonts w:ascii="PT Sans Narrow" w:hAnsi="PT Sans Narrow"/>
        </w:rPr>
        <w:t>предварительный прогрев калорифера в зимнем режиме;</w:t>
      </w:r>
    </w:p>
    <w:p w:rsidR="00612705" w:rsidRPr="004B1741" w:rsidRDefault="00612705" w:rsidP="00612705">
      <w:pPr>
        <w:pStyle w:val="APEX1"/>
        <w:rPr>
          <w:rFonts w:ascii="PT Sans Narrow" w:hAnsi="PT Sans Narrow"/>
        </w:rPr>
      </w:pPr>
      <w:r w:rsidRPr="004B1741">
        <w:rPr>
          <w:rFonts w:ascii="PT Sans Narrow" w:hAnsi="PT Sans Narrow"/>
        </w:rPr>
        <w:t>алгоритмы защиты от замораживания, как по температуре воздуха, так и по температуре обратной воды;</w:t>
      </w:r>
    </w:p>
    <w:p w:rsidR="00612705" w:rsidRPr="004B1741" w:rsidRDefault="00612705" w:rsidP="00612705">
      <w:pPr>
        <w:pStyle w:val="APEX1"/>
        <w:rPr>
          <w:rFonts w:ascii="PT Sans Narrow" w:hAnsi="PT Sans Narrow"/>
        </w:rPr>
      </w:pPr>
      <w:r w:rsidRPr="004B1741">
        <w:rPr>
          <w:rFonts w:ascii="PT Sans Narrow" w:hAnsi="PT Sans Narrow"/>
        </w:rPr>
        <w:t>управление циркуляционным насосом по заданному алгоритму;</w:t>
      </w:r>
    </w:p>
    <w:p w:rsidR="00612705" w:rsidRPr="004B1741" w:rsidRDefault="00612705" w:rsidP="00612705">
      <w:pPr>
        <w:pStyle w:val="APEX1"/>
        <w:rPr>
          <w:rFonts w:ascii="PT Sans Narrow" w:hAnsi="PT Sans Narrow"/>
        </w:rPr>
      </w:pPr>
      <w:r w:rsidRPr="004B1741">
        <w:rPr>
          <w:rFonts w:ascii="PT Sans Narrow" w:hAnsi="PT Sans Narrow"/>
        </w:rPr>
        <w:t>мониторинг и автоматическое регулирование температуры приточного воздуха;</w:t>
      </w:r>
    </w:p>
    <w:p w:rsidR="00612705" w:rsidRPr="004B1741" w:rsidRDefault="00612705" w:rsidP="00612705">
      <w:pPr>
        <w:pStyle w:val="APEX1"/>
        <w:rPr>
          <w:rFonts w:ascii="PT Sans Narrow" w:hAnsi="PT Sans Narrow"/>
        </w:rPr>
      </w:pPr>
      <w:r w:rsidRPr="004B1741">
        <w:rPr>
          <w:rFonts w:ascii="PT Sans Narrow" w:hAnsi="PT Sans Narrow"/>
        </w:rPr>
        <w:t>защита двигателей от перегрузки, короткого замыкания и перегрева;</w:t>
      </w:r>
    </w:p>
    <w:p w:rsidR="00612705" w:rsidRPr="004B1741" w:rsidRDefault="00612705" w:rsidP="00612705">
      <w:pPr>
        <w:pStyle w:val="APEX1"/>
        <w:rPr>
          <w:rFonts w:ascii="PT Sans Narrow" w:hAnsi="PT Sans Narrow"/>
        </w:rPr>
      </w:pPr>
      <w:r w:rsidRPr="004B1741">
        <w:rPr>
          <w:rFonts w:ascii="PT Sans Narrow" w:hAnsi="PT Sans Narrow"/>
        </w:rPr>
        <w:t>отключение установок при возникновении пожара.</w:t>
      </w:r>
    </w:p>
    <w:p w:rsidR="00612705" w:rsidRDefault="00612705" w:rsidP="00612705">
      <w:pPr>
        <w:pStyle w:val="APEX5"/>
        <w:rPr>
          <w:rFonts w:ascii="PT Sans Narrow" w:hAnsi="PT Sans Narrow"/>
          <w:lang w:eastAsia="en-US"/>
        </w:rPr>
      </w:pPr>
      <w:r w:rsidRPr="004B1741">
        <w:rPr>
          <w:rFonts w:ascii="PT Sans Narrow" w:hAnsi="PT Sans Narrow"/>
          <w:lang w:eastAsia="en-US"/>
        </w:rPr>
        <w:t xml:space="preserve">Схемы автоматизации общеобменной вентиляции приведены в графической части </w:t>
      </w:r>
      <w:bookmarkStart w:id="71" w:name="Шифр"/>
      <w:r>
        <w:rPr>
          <w:rFonts w:ascii="PT Sans Narrow" w:hAnsi="PT Sans Narrow"/>
          <w:lang w:eastAsia="en-US"/>
        </w:rPr>
        <w:t>1191</w:t>
      </w:r>
      <w:r w:rsidRPr="004B1741">
        <w:rPr>
          <w:rFonts w:ascii="PT Sans Narrow" w:hAnsi="PT Sans Narrow"/>
          <w:lang w:eastAsia="en-US"/>
        </w:rPr>
        <w:t>-</w:t>
      </w:r>
      <w:r>
        <w:rPr>
          <w:rFonts w:ascii="PT Sans Narrow" w:hAnsi="PT Sans Narrow"/>
          <w:lang w:eastAsia="en-US"/>
        </w:rPr>
        <w:t>ИОС5.4</w:t>
      </w:r>
      <w:bookmarkEnd w:id="71"/>
      <w:r w:rsidRPr="004B1741">
        <w:rPr>
          <w:rFonts w:ascii="PT Sans Narrow" w:hAnsi="PT Sans Narrow"/>
          <w:lang w:eastAsia="en-US"/>
        </w:rPr>
        <w:t>.</w:t>
      </w:r>
    </w:p>
    <w:p w:rsidR="00612705" w:rsidRDefault="00612705" w:rsidP="00612705">
      <w:pPr>
        <w:spacing w:line="240" w:lineRule="auto"/>
        <w:rPr>
          <w:rFonts w:ascii="PT Sans Narrow" w:hAnsi="PT Sans Narrow"/>
          <w:bCs/>
          <w:sz w:val="22"/>
          <w:szCs w:val="22"/>
          <w:lang w:eastAsia="en-US"/>
        </w:rPr>
      </w:pPr>
      <w:r>
        <w:rPr>
          <w:rFonts w:ascii="PT Sans Narrow" w:hAnsi="PT Sans Narrow"/>
          <w:lang w:eastAsia="en-US"/>
        </w:rPr>
        <w:br w:type="page"/>
      </w:r>
    </w:p>
    <w:p w:rsidR="00612705" w:rsidRPr="004B1741" w:rsidRDefault="00612705" w:rsidP="00612705">
      <w:pPr>
        <w:pStyle w:val="APEXf"/>
        <w:rPr>
          <w:rFonts w:ascii="PT Sans Narrow" w:hAnsi="PT Sans Narrow"/>
        </w:rPr>
      </w:pPr>
      <w:bookmarkStart w:id="72" w:name="_Toc506199049"/>
      <w:bookmarkStart w:id="73" w:name="_Toc506199124"/>
      <w:bookmarkStart w:id="74" w:name="_Toc506545578"/>
      <w:r w:rsidRPr="004B1741">
        <w:rPr>
          <w:rFonts w:ascii="PT Sans Narrow" w:hAnsi="PT Sans Narrow"/>
        </w:rPr>
        <w:lastRenderedPageBreak/>
        <w:t>Приточные установки с водяным калорифером</w:t>
      </w:r>
      <w:bookmarkEnd w:id="72"/>
      <w:bookmarkEnd w:id="73"/>
      <w:bookmarkEnd w:id="74"/>
    </w:p>
    <w:p w:rsidR="00612705" w:rsidRPr="004B1741" w:rsidRDefault="00612705" w:rsidP="00612705">
      <w:pPr>
        <w:pStyle w:val="APEX2"/>
        <w:rPr>
          <w:rFonts w:ascii="PT Sans Narrow" w:hAnsi="PT Sans Narrow"/>
        </w:rPr>
      </w:pPr>
      <w:r w:rsidRPr="004B1741">
        <w:rPr>
          <w:rFonts w:ascii="PT Sans Narrow" w:hAnsi="PT Sans Narrow"/>
        </w:rPr>
        <w:t>Алгоритм работы установок при поступлении сигнала «пожар»</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При поступлении сигнала «Пожар от системы АПС </w:t>
      </w:r>
      <w:r w:rsidRPr="004B1741">
        <w:rPr>
          <w:rFonts w:ascii="PT Sans Narrow" w:hAnsi="PT Sans Narrow"/>
        </w:rPr>
        <w:t xml:space="preserve">(см. </w:t>
      </w:r>
      <w:r w:rsidRPr="004B1741">
        <w:rPr>
          <w:rFonts w:ascii="PT Sans Narrow" w:hAnsi="PT Sans Narrow"/>
          <w:lang w:eastAsia="en-US"/>
        </w:rPr>
        <w:t xml:space="preserve">том </w:t>
      </w:r>
      <w:r>
        <w:rPr>
          <w:rFonts w:ascii="PT Sans Narrow" w:hAnsi="PT Sans Narrow"/>
          <w:lang w:eastAsia="en-US"/>
        </w:rPr>
        <w:t>1191</w:t>
      </w:r>
      <w:r w:rsidRPr="004B1741">
        <w:rPr>
          <w:rFonts w:ascii="PT Sans Narrow" w:hAnsi="PT Sans Narrow"/>
          <w:lang w:eastAsia="en-US"/>
        </w:rPr>
        <w:t>-МОПБ4) происходит отключение приточно-вытяжных установок. При этом вентилятор отключается сразу, заслонка наружного воздуха устанавливается в положение «закрыто», насос теплоносителя не отключается и сохраняется напряжение в цепях защиты калорифера от замерзания.</w:t>
      </w:r>
    </w:p>
    <w:p w:rsidR="00612705" w:rsidRPr="004B1741" w:rsidRDefault="00612705" w:rsidP="00612705">
      <w:pPr>
        <w:pStyle w:val="APEX2"/>
        <w:rPr>
          <w:rFonts w:ascii="PT Sans Narrow" w:hAnsi="PT Sans Narrow"/>
        </w:rPr>
      </w:pPr>
      <w:r w:rsidRPr="004B1741">
        <w:rPr>
          <w:rFonts w:ascii="PT Sans Narrow" w:hAnsi="PT Sans Narrow"/>
        </w:rPr>
        <w:t>Автоматический запуск системы в зимнее время</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Циркуляционные насосы калорифера работают в зимнее время постоянно. Задержка времени на прогрев калорифера 2-3 мин в зависимости от температуры наружного воздуха при полностью открытом клапане подогрева.</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После прогрева калорифера при отсутствии блокировок по замораживанию (температура обратного теплоносителя находится между 12°С и 4°С (зависит от температуры наружного воздуха), температура в приточном воздуховоде более 5°С) и запуска вытяжных вентиляторов дается команда на включение приточного вентилятора. Перед включением приточного вентилятора открываются входные заслонки.</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Регулирование температуры приточного воздуха осуществляется по датчику температуры в приточном воздуховоде путем регулирования теплоотдачи водяного нагревателя за счет управления регулирующим клапаном узла водяного нагревателя. В зимнем режиме температура в приточном воздуховоде поддерживается не ниже +20 °С. Контроль исправности вентилятора осуществляется по сигналу от встроенного термоконтакта двигателя вентилятора и/или по сигналу от датчика перепада давления. Исправность электродвигателей, получающих питание через частотные преобразователи дополнительно контролируется с помощью встроенных в преобразователи анализаторов цепей питания. При поступлении сигнала авария происходит остановка вентилятора, заслонка наружного воздуха устанавливается в положение «закрыто», насос теплоносителя не отключается, сохраняется напряжение в цепях защиты калорифера от замерзания и вырабатывается сигнал аварии. Повторный пуск возможен только после сброса сигнала аварии.</w:t>
      </w:r>
    </w:p>
    <w:p w:rsidR="00612705" w:rsidRPr="004B1741" w:rsidRDefault="00612705" w:rsidP="00612705">
      <w:pPr>
        <w:pStyle w:val="APEX2"/>
        <w:rPr>
          <w:rFonts w:ascii="PT Sans Narrow" w:hAnsi="PT Sans Narrow"/>
        </w:rPr>
      </w:pPr>
      <w:r w:rsidRPr="004B1741">
        <w:rPr>
          <w:rFonts w:ascii="PT Sans Narrow" w:hAnsi="PT Sans Narrow"/>
        </w:rPr>
        <w:t>Автоматический запуск системы в летнее время</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Для приточных установок с секциями водяного нагревателя в летний (теплый) период года алгоритм поддержания заданных параметров температуры приточного воздуха не реализуется, наружный воздух после прохождения фильтров подается в обслуживаемые помещения без обработки.</w:t>
      </w:r>
    </w:p>
    <w:p w:rsidR="00612705" w:rsidRPr="004B1741" w:rsidRDefault="00612705" w:rsidP="00612705">
      <w:pPr>
        <w:pStyle w:val="APEX2"/>
        <w:rPr>
          <w:rFonts w:ascii="PT Sans Narrow" w:hAnsi="PT Sans Narrow"/>
        </w:rPr>
      </w:pPr>
      <w:r w:rsidRPr="004B1741">
        <w:rPr>
          <w:rFonts w:ascii="PT Sans Narrow" w:hAnsi="PT Sans Narrow"/>
        </w:rPr>
        <w:t>Алгоритм защиты от замораживания</w:t>
      </w:r>
    </w:p>
    <w:p w:rsidR="00612705" w:rsidRPr="004B1741" w:rsidRDefault="00612705" w:rsidP="00612705">
      <w:pPr>
        <w:pStyle w:val="APEX5"/>
        <w:rPr>
          <w:rFonts w:ascii="PT Sans Narrow" w:hAnsi="PT Sans Narrow"/>
        </w:rPr>
      </w:pPr>
      <w:r w:rsidRPr="004B1741">
        <w:rPr>
          <w:rFonts w:ascii="PT Sans Narrow" w:hAnsi="PT Sans Narrow"/>
        </w:rPr>
        <w:t xml:space="preserve">Автоматика обеспечивает защиту теплообменника от замораживания и выдачу аварийного сигнала при возникновении угрозы замораживания. </w:t>
      </w:r>
    </w:p>
    <w:p w:rsidR="00612705" w:rsidRPr="004B1741" w:rsidRDefault="00612705" w:rsidP="00612705">
      <w:pPr>
        <w:pStyle w:val="APEX5"/>
        <w:rPr>
          <w:rFonts w:ascii="PT Sans Narrow" w:hAnsi="PT Sans Narrow"/>
          <w:lang w:eastAsia="en-US"/>
        </w:rPr>
      </w:pPr>
      <w:r w:rsidRPr="004B1741">
        <w:rPr>
          <w:rFonts w:ascii="PT Sans Narrow" w:hAnsi="PT Sans Narrow"/>
        </w:rPr>
        <w:lastRenderedPageBreak/>
        <w:t>В режиме «Зима» контролируется температура воздуха за теплообменником капиллярным термостатом и температура воды на выходе из теплообменника датчиком температуры. При снижении этих параметров ниже предельно заданных формируется аварийный</w:t>
      </w:r>
      <w:r w:rsidRPr="004B1741">
        <w:rPr>
          <w:rFonts w:ascii="PT Sans Narrow" w:hAnsi="PT Sans Narrow"/>
          <w:lang w:eastAsia="en-US"/>
        </w:rPr>
        <w:t xml:space="preserve"> сигнал об угрозе замораживания и проводятся защитные меры:</w:t>
      </w:r>
    </w:p>
    <w:p w:rsidR="00612705" w:rsidRPr="004B1741" w:rsidRDefault="00612705" w:rsidP="00612705">
      <w:pPr>
        <w:pStyle w:val="APEX1"/>
        <w:rPr>
          <w:rFonts w:ascii="PT Sans Narrow" w:hAnsi="PT Sans Narrow"/>
        </w:rPr>
      </w:pPr>
      <w:r w:rsidRPr="004B1741">
        <w:rPr>
          <w:rFonts w:ascii="PT Sans Narrow" w:hAnsi="PT Sans Narrow"/>
        </w:rPr>
        <w:t>останавливается приточный вентилятор,</w:t>
      </w:r>
    </w:p>
    <w:p w:rsidR="00612705" w:rsidRPr="004B1741" w:rsidRDefault="00612705" w:rsidP="00612705">
      <w:pPr>
        <w:pStyle w:val="APEX1"/>
        <w:rPr>
          <w:rFonts w:ascii="PT Sans Narrow" w:hAnsi="PT Sans Narrow"/>
        </w:rPr>
      </w:pPr>
      <w:r w:rsidRPr="004B1741">
        <w:rPr>
          <w:rFonts w:ascii="PT Sans Narrow" w:hAnsi="PT Sans Narrow"/>
        </w:rPr>
        <w:t>закрывается заслонка наружного воздуха,</w:t>
      </w:r>
    </w:p>
    <w:p w:rsidR="00612705" w:rsidRPr="004B1741" w:rsidRDefault="00612705" w:rsidP="00612705">
      <w:pPr>
        <w:pStyle w:val="APEX1"/>
        <w:rPr>
          <w:rFonts w:ascii="PT Sans Narrow" w:hAnsi="PT Sans Narrow"/>
        </w:rPr>
      </w:pPr>
      <w:r w:rsidRPr="004B1741">
        <w:rPr>
          <w:rFonts w:ascii="PT Sans Narrow" w:hAnsi="PT Sans Narrow"/>
        </w:rPr>
        <w:t>открывается полностью клапан теплоносителя,</w:t>
      </w:r>
    </w:p>
    <w:p w:rsidR="00612705" w:rsidRPr="004B1741" w:rsidRDefault="00612705" w:rsidP="00612705">
      <w:pPr>
        <w:pStyle w:val="APEX1"/>
        <w:rPr>
          <w:rFonts w:ascii="PT Sans Narrow" w:hAnsi="PT Sans Narrow"/>
        </w:rPr>
      </w:pPr>
      <w:r w:rsidRPr="004B1741">
        <w:rPr>
          <w:rFonts w:ascii="PT Sans Narrow" w:hAnsi="PT Sans Narrow"/>
        </w:rPr>
        <w:t>включается циркуляционный насос теплоносителя.</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Повторный пуск вентилятора возможен только после ручного сброса сигнала аварии. В режиме «Лето» контроль по температуре обратного теплоносителя отключен.</w:t>
      </w:r>
    </w:p>
    <w:p w:rsidR="00612705" w:rsidRPr="004B1741" w:rsidRDefault="00612705" w:rsidP="00612705">
      <w:pPr>
        <w:pStyle w:val="APEX2"/>
        <w:rPr>
          <w:rFonts w:ascii="PT Sans Narrow" w:hAnsi="PT Sans Narrow"/>
        </w:rPr>
      </w:pPr>
      <w:r w:rsidRPr="004B1741">
        <w:rPr>
          <w:rFonts w:ascii="PT Sans Narrow" w:hAnsi="PT Sans Narrow"/>
        </w:rPr>
        <w:t>Работа заслонки наружного воздуха</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Открытие и закрытие заслонки наружного воздуха происходит при включении соответствующего вентилятора. При отсутствии электропитания заслонка наружного воздуха закрывается автоматически при помощи возвратной пружины.</w:t>
      </w:r>
    </w:p>
    <w:p w:rsidR="00612705" w:rsidRPr="004B1741" w:rsidRDefault="00612705" w:rsidP="00612705">
      <w:pPr>
        <w:pStyle w:val="APEX2"/>
        <w:rPr>
          <w:rFonts w:ascii="PT Sans Narrow" w:hAnsi="PT Sans Narrow"/>
        </w:rPr>
      </w:pPr>
      <w:r w:rsidRPr="004B1741">
        <w:rPr>
          <w:rFonts w:ascii="PT Sans Narrow" w:hAnsi="PT Sans Narrow"/>
        </w:rPr>
        <w:t>Работа насосов на теплоносителе</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Насосы на теплоносителе включаются в зимнее время при запуске системы или при температуре наружного воздуха ниже +5ºС. В летнее время насосы теплоносителя не работают.</w:t>
      </w:r>
    </w:p>
    <w:p w:rsidR="00612705" w:rsidRPr="004B1741" w:rsidRDefault="00612705" w:rsidP="00612705">
      <w:pPr>
        <w:pStyle w:val="APEX2"/>
        <w:rPr>
          <w:rFonts w:ascii="PT Sans Narrow" w:hAnsi="PT Sans Narrow"/>
        </w:rPr>
      </w:pPr>
      <w:r w:rsidRPr="004B1741">
        <w:rPr>
          <w:rFonts w:ascii="PT Sans Narrow" w:hAnsi="PT Sans Narrow"/>
        </w:rPr>
        <w:t>Работа регулирующих клапанов</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При запуске системы клапан на теплоносителе открывается полностью для прогрева калорифера, по истечении времени прогрева клапан переходит в режим регулирования температуры приточного воздуха. Для обеспечения качественной регулировки температуры приточного воздуха применяется Пропорционально-Интегрально-Дифференциальная регулировка температуры приточного воздуха. Назначение данного типа регулирования - в поддержании заданного значения уставки температуры приточного воздуха с помощью изменения степени открытия регулирующего клапана.</w:t>
      </w:r>
    </w:p>
    <w:p w:rsidR="00612705" w:rsidRPr="004B1741" w:rsidRDefault="00612705" w:rsidP="00612705">
      <w:pPr>
        <w:pStyle w:val="APEX2"/>
        <w:rPr>
          <w:rFonts w:ascii="PT Sans Narrow" w:hAnsi="PT Sans Narrow"/>
        </w:rPr>
      </w:pPr>
      <w:r w:rsidRPr="004B1741">
        <w:rPr>
          <w:rFonts w:ascii="PT Sans Narrow" w:hAnsi="PT Sans Narrow"/>
        </w:rPr>
        <w:t>Аварийные режимы работы</w:t>
      </w:r>
    </w:p>
    <w:p w:rsidR="00612705" w:rsidRPr="004B1741" w:rsidRDefault="00612705" w:rsidP="00612705">
      <w:pPr>
        <w:pStyle w:val="APEX5"/>
        <w:rPr>
          <w:rFonts w:ascii="PT Sans Narrow" w:hAnsi="PT Sans Narrow"/>
        </w:rPr>
      </w:pPr>
      <w:r w:rsidRPr="004B1741">
        <w:rPr>
          <w:rFonts w:ascii="PT Sans Narrow" w:hAnsi="PT Sans Narrow"/>
        </w:rPr>
        <w:t>При работе системы могут возникать аварии двух типов: некритические аварии (нештатные ситуации, при которых система продолжает свою работу) и критические аварии (ситуации, при возникновении которых система останавливается в аварийном режиме и ее повторный запуск запрещается до ликвидации возникших аварий).</w:t>
      </w:r>
    </w:p>
    <w:p w:rsidR="00612705" w:rsidRPr="004B1741" w:rsidRDefault="00612705" w:rsidP="00612705">
      <w:pPr>
        <w:pStyle w:val="APEX5"/>
        <w:rPr>
          <w:rFonts w:ascii="PT Sans Narrow" w:hAnsi="PT Sans Narrow"/>
        </w:rPr>
      </w:pPr>
      <w:r w:rsidRPr="004B1741">
        <w:rPr>
          <w:rFonts w:ascii="PT Sans Narrow" w:hAnsi="PT Sans Narrow"/>
        </w:rPr>
        <w:t>Некритические аварийные ситуации:</w:t>
      </w:r>
    </w:p>
    <w:p w:rsidR="00612705" w:rsidRPr="004B1741" w:rsidRDefault="00612705" w:rsidP="00612705">
      <w:pPr>
        <w:pStyle w:val="APEX1"/>
        <w:rPr>
          <w:rFonts w:ascii="PT Sans Narrow" w:hAnsi="PT Sans Narrow"/>
        </w:rPr>
      </w:pPr>
      <w:r w:rsidRPr="004B1741">
        <w:rPr>
          <w:rFonts w:ascii="PT Sans Narrow" w:hAnsi="PT Sans Narrow"/>
        </w:rPr>
        <w:t>загрязнение фильтров.</w:t>
      </w:r>
    </w:p>
    <w:p w:rsidR="00612705" w:rsidRPr="004B1741" w:rsidRDefault="00612705" w:rsidP="00612705">
      <w:pPr>
        <w:pStyle w:val="APEX1"/>
        <w:numPr>
          <w:ilvl w:val="0"/>
          <w:numId w:val="0"/>
        </w:numPr>
        <w:ind w:left="567"/>
        <w:rPr>
          <w:rFonts w:ascii="PT Sans Narrow" w:hAnsi="PT Sans Narrow"/>
        </w:rPr>
      </w:pPr>
      <w:r w:rsidRPr="004B1741">
        <w:rPr>
          <w:rFonts w:ascii="PT Sans Narrow" w:hAnsi="PT Sans Narrow"/>
        </w:rPr>
        <w:t>Критические аварийные ситуации:</w:t>
      </w:r>
    </w:p>
    <w:p w:rsidR="00612705" w:rsidRPr="004B1741" w:rsidRDefault="00612705" w:rsidP="00612705">
      <w:pPr>
        <w:pStyle w:val="APEX1"/>
        <w:rPr>
          <w:rFonts w:ascii="PT Sans Narrow" w:hAnsi="PT Sans Narrow"/>
        </w:rPr>
      </w:pPr>
      <w:r w:rsidRPr="004B1741">
        <w:rPr>
          <w:rFonts w:ascii="PT Sans Narrow" w:hAnsi="PT Sans Narrow"/>
        </w:rPr>
        <w:lastRenderedPageBreak/>
        <w:t>отказ магнитного пускателя двигателя вентиляторов, насосов - отсутствие обратной связи при наличии сигнала или наоборот;</w:t>
      </w:r>
    </w:p>
    <w:p w:rsidR="00612705" w:rsidRPr="004B1741" w:rsidRDefault="00612705" w:rsidP="00612705">
      <w:pPr>
        <w:pStyle w:val="APEX1"/>
        <w:rPr>
          <w:rFonts w:ascii="PT Sans Narrow" w:hAnsi="PT Sans Narrow"/>
        </w:rPr>
      </w:pPr>
      <w:r w:rsidRPr="004B1741">
        <w:rPr>
          <w:rFonts w:ascii="PT Sans Narrow" w:hAnsi="PT Sans Narrow"/>
        </w:rPr>
        <w:t>неисправность двигателя вентилятора по сигналу от датчика перепада давления;</w:t>
      </w:r>
    </w:p>
    <w:p w:rsidR="00612705" w:rsidRPr="004B1741" w:rsidRDefault="00612705" w:rsidP="00612705">
      <w:pPr>
        <w:pStyle w:val="APEX1"/>
        <w:rPr>
          <w:rFonts w:ascii="PT Sans Narrow" w:hAnsi="PT Sans Narrow"/>
        </w:rPr>
      </w:pPr>
      <w:r w:rsidRPr="004B1741">
        <w:rPr>
          <w:rFonts w:ascii="PT Sans Narrow" w:hAnsi="PT Sans Narrow"/>
        </w:rPr>
        <w:t>авария двигателя вентилятора по сигналу от встроенного термоконтакта двигателя вентилятора и/или по сигналу от датчика перепада давления;</w:t>
      </w:r>
    </w:p>
    <w:p w:rsidR="00612705" w:rsidRPr="004B1741" w:rsidRDefault="00612705" w:rsidP="00612705">
      <w:pPr>
        <w:pStyle w:val="APEX1"/>
        <w:rPr>
          <w:rFonts w:ascii="PT Sans Narrow" w:hAnsi="PT Sans Narrow"/>
        </w:rPr>
      </w:pPr>
      <w:r w:rsidRPr="004B1741">
        <w:rPr>
          <w:rFonts w:ascii="PT Sans Narrow" w:hAnsi="PT Sans Narrow"/>
        </w:rPr>
        <w:t>авария двигателя вентилятора (обоих двигателей при наличии резервного) по сигналу от частотного преобразователя (при наличии);</w:t>
      </w:r>
    </w:p>
    <w:p w:rsidR="00612705" w:rsidRPr="004B1741" w:rsidRDefault="00612705" w:rsidP="00612705">
      <w:pPr>
        <w:pStyle w:val="APEX1"/>
        <w:rPr>
          <w:rFonts w:ascii="PT Sans Narrow" w:hAnsi="PT Sans Narrow"/>
        </w:rPr>
      </w:pPr>
      <w:r w:rsidRPr="004B1741">
        <w:rPr>
          <w:rFonts w:ascii="PT Sans Narrow" w:hAnsi="PT Sans Narrow"/>
        </w:rPr>
        <w:t>угроза заморозки системы по обратной воде. (Температура обратной воды ниже критической уставки);</w:t>
      </w:r>
    </w:p>
    <w:p w:rsidR="00612705" w:rsidRPr="004B1741" w:rsidRDefault="00612705" w:rsidP="00612705">
      <w:pPr>
        <w:pStyle w:val="APEX1"/>
        <w:rPr>
          <w:rFonts w:ascii="PT Sans Narrow" w:hAnsi="PT Sans Narrow"/>
        </w:rPr>
      </w:pPr>
      <w:r w:rsidRPr="004B1741">
        <w:rPr>
          <w:rFonts w:ascii="PT Sans Narrow" w:hAnsi="PT Sans Narrow"/>
        </w:rPr>
        <w:t>угроза заморозки системы по воздуху (срабатывание термостата защиты от заморозки);</w:t>
      </w:r>
    </w:p>
    <w:p w:rsidR="00612705" w:rsidRPr="004B1741" w:rsidRDefault="00612705" w:rsidP="00612705">
      <w:pPr>
        <w:pStyle w:val="APEX1"/>
        <w:rPr>
          <w:rFonts w:ascii="PT Sans Narrow" w:hAnsi="PT Sans Narrow"/>
        </w:rPr>
      </w:pPr>
      <w:r w:rsidRPr="004B1741">
        <w:rPr>
          <w:rFonts w:ascii="PT Sans Narrow" w:hAnsi="PT Sans Narrow"/>
        </w:rPr>
        <w:t>авария (отказ) датчиков температуры/давления (обрыв линии передачи);</w:t>
      </w:r>
    </w:p>
    <w:p w:rsidR="00612705" w:rsidRPr="004B1741" w:rsidRDefault="00612705" w:rsidP="00612705">
      <w:pPr>
        <w:pStyle w:val="APEX1"/>
        <w:rPr>
          <w:rFonts w:ascii="PT Sans Narrow" w:hAnsi="PT Sans Narrow"/>
        </w:rPr>
      </w:pPr>
      <w:r w:rsidRPr="004B1741">
        <w:rPr>
          <w:rFonts w:ascii="PT Sans Narrow" w:hAnsi="PT Sans Narrow"/>
        </w:rPr>
        <w:t>несанкционированный перевод любого из ключей выбора режима работы системы в положение «ручной»;</w:t>
      </w:r>
    </w:p>
    <w:p w:rsidR="00612705" w:rsidRPr="004B1741" w:rsidRDefault="00612705" w:rsidP="00612705">
      <w:pPr>
        <w:pStyle w:val="APEX1"/>
        <w:rPr>
          <w:rFonts w:ascii="PT Sans Narrow" w:hAnsi="PT Sans Narrow"/>
        </w:rPr>
      </w:pPr>
      <w:r w:rsidRPr="004B1741">
        <w:rPr>
          <w:rFonts w:ascii="PT Sans Narrow" w:hAnsi="PT Sans Narrow"/>
        </w:rPr>
        <w:t>сигнал «Пожар» от системы пожарной сигнализации.</w:t>
      </w:r>
    </w:p>
    <w:p w:rsidR="00612705" w:rsidRPr="004B1741" w:rsidRDefault="00612705" w:rsidP="00612705">
      <w:pPr>
        <w:pStyle w:val="APEX5"/>
        <w:rPr>
          <w:rFonts w:ascii="PT Sans Narrow" w:hAnsi="PT Sans Narrow"/>
        </w:rPr>
      </w:pPr>
      <w:r w:rsidRPr="004B1741">
        <w:rPr>
          <w:rFonts w:ascii="PT Sans Narrow" w:hAnsi="PT Sans Narrow"/>
        </w:rPr>
        <w:t>При возникновении некритической аварийной ситуации система может продолжать свою работу при условии устранения аварии (замены неисправного двигателя при наличии резервного, чистка либо замена загрязненного фильтра).</w:t>
      </w:r>
    </w:p>
    <w:p w:rsidR="00612705" w:rsidRDefault="00612705" w:rsidP="00612705">
      <w:pPr>
        <w:pStyle w:val="APEX5"/>
        <w:rPr>
          <w:rFonts w:ascii="PT Sans Narrow" w:hAnsi="PT Sans Narrow"/>
        </w:rPr>
      </w:pPr>
      <w:r w:rsidRPr="004B1741">
        <w:rPr>
          <w:rFonts w:ascii="PT Sans Narrow" w:hAnsi="PT Sans Narrow"/>
        </w:rPr>
        <w:t>При возникновении критической аварийной ситуации система останавливается в аварийном режиме с выдачей соответствующей информации об остановке системы и о типе аварии диспетчеру. Повторный пуск системы в данном случае возможен только после устранения неисправности (кнопка Сброс аварии на щите управления).</w:t>
      </w:r>
    </w:p>
    <w:p w:rsidR="00612705" w:rsidRPr="00C3132E" w:rsidRDefault="00612705" w:rsidP="00612705">
      <w:pPr>
        <w:pStyle w:val="APEXf"/>
        <w:rPr>
          <w:rFonts w:ascii="PT Sans Narrow" w:hAnsi="PT Sans Narrow"/>
        </w:rPr>
      </w:pPr>
      <w:r w:rsidRPr="00C3132E">
        <w:rPr>
          <w:rFonts w:ascii="PT Sans Narrow" w:hAnsi="PT Sans Narrow"/>
        </w:rPr>
        <w:t>Приточные установки с электрическим калорифером</w:t>
      </w:r>
    </w:p>
    <w:p w:rsidR="00612705" w:rsidRPr="00C3132E" w:rsidRDefault="00612705" w:rsidP="00612705">
      <w:pPr>
        <w:pStyle w:val="APEX5"/>
        <w:rPr>
          <w:rFonts w:ascii="PT Sans Narrow" w:hAnsi="PT Sans Narrow"/>
        </w:rPr>
      </w:pPr>
      <w:r w:rsidRPr="00C3132E">
        <w:rPr>
          <w:rFonts w:ascii="PT Sans Narrow" w:hAnsi="PT Sans Narrow"/>
        </w:rPr>
        <w:t>Алгоритм работы установок при поступлении сигнала «пожар»</w:t>
      </w:r>
    </w:p>
    <w:p w:rsidR="00612705" w:rsidRPr="00C3132E" w:rsidRDefault="00612705" w:rsidP="00612705">
      <w:pPr>
        <w:pStyle w:val="APEX5"/>
        <w:rPr>
          <w:rFonts w:ascii="PT Sans Narrow" w:hAnsi="PT Sans Narrow"/>
        </w:rPr>
      </w:pPr>
      <w:r w:rsidRPr="00C3132E">
        <w:rPr>
          <w:rFonts w:ascii="PT Sans Narrow" w:hAnsi="PT Sans Narrow"/>
        </w:rPr>
        <w:t>При поступлении сигнала «Пожар от системы АПС (см. том 1</w:t>
      </w:r>
      <w:r>
        <w:rPr>
          <w:rFonts w:ascii="PT Sans Narrow" w:hAnsi="PT Sans Narrow"/>
        </w:rPr>
        <w:t>191</w:t>
      </w:r>
      <w:r w:rsidRPr="00C3132E">
        <w:rPr>
          <w:rFonts w:ascii="PT Sans Narrow" w:hAnsi="PT Sans Narrow"/>
        </w:rPr>
        <w:t>-</w:t>
      </w:r>
      <w:r>
        <w:rPr>
          <w:rFonts w:ascii="PT Sans Narrow" w:hAnsi="PT Sans Narrow"/>
        </w:rPr>
        <w:t>МОПБ4</w:t>
      </w:r>
      <w:r w:rsidRPr="00C3132E">
        <w:rPr>
          <w:rFonts w:ascii="PT Sans Narrow" w:hAnsi="PT Sans Narrow"/>
        </w:rPr>
        <w:t>) происходит отключение приточно-вытяжных установок. При этом вентилятор и электронагреватель отключается сразу, заслонка наружного воздуха устанавливается в положение «закрыто».</w:t>
      </w:r>
    </w:p>
    <w:p w:rsidR="00612705" w:rsidRPr="00C3132E" w:rsidRDefault="00612705" w:rsidP="00612705">
      <w:pPr>
        <w:pStyle w:val="APEX5"/>
        <w:rPr>
          <w:rFonts w:ascii="PT Sans Narrow" w:hAnsi="PT Sans Narrow"/>
        </w:rPr>
      </w:pPr>
      <w:r w:rsidRPr="00C3132E">
        <w:rPr>
          <w:rFonts w:ascii="PT Sans Narrow" w:hAnsi="PT Sans Narrow"/>
        </w:rPr>
        <w:t>Автоматический запуск системы в зимнее время</w:t>
      </w:r>
    </w:p>
    <w:p w:rsidR="00612705" w:rsidRPr="00C3132E" w:rsidRDefault="00612705" w:rsidP="00612705">
      <w:pPr>
        <w:pStyle w:val="APEX5"/>
        <w:rPr>
          <w:rFonts w:ascii="PT Sans Narrow" w:hAnsi="PT Sans Narrow"/>
        </w:rPr>
      </w:pPr>
      <w:r w:rsidRPr="00C3132E">
        <w:rPr>
          <w:rFonts w:ascii="PT Sans Narrow" w:hAnsi="PT Sans Narrow"/>
        </w:rPr>
        <w:t xml:space="preserve">Регулирование температуры приточного воздуха осуществляется по датчику температуры в приточном воздуховоде путем регулирования мощности, подаваемой на ТЭН. </w:t>
      </w:r>
    </w:p>
    <w:p w:rsidR="00612705" w:rsidRPr="00C3132E" w:rsidRDefault="00612705" w:rsidP="00612705">
      <w:pPr>
        <w:pStyle w:val="APEX5"/>
        <w:rPr>
          <w:rFonts w:ascii="PT Sans Narrow" w:hAnsi="PT Sans Narrow"/>
        </w:rPr>
      </w:pPr>
      <w:r w:rsidRPr="00C3132E">
        <w:rPr>
          <w:rFonts w:ascii="PT Sans Narrow" w:hAnsi="PT Sans Narrow"/>
        </w:rPr>
        <w:t>Контроль исправности вентилятора осуществляется по сигналу от встроенного термоконтакта двигателя вентилятора, по сигналу от датчика перепада давления или от реле «авария» частотного преобразователя (при его наличии на конкретной установке). При поступлении сигнала авария вентилятора происходит его останов и обязательное отключение питания электронагревателя, заслонка наружного воздуха устанавливается в положение «закрыто». Повторный пуск возможен только после сброса сигнала аварии.</w:t>
      </w:r>
    </w:p>
    <w:p w:rsidR="00612705" w:rsidRPr="00C3132E" w:rsidRDefault="00612705" w:rsidP="00612705">
      <w:pPr>
        <w:pStyle w:val="APEX5"/>
        <w:rPr>
          <w:rFonts w:ascii="PT Sans Narrow" w:hAnsi="PT Sans Narrow"/>
        </w:rPr>
      </w:pPr>
      <w:r w:rsidRPr="00C3132E">
        <w:rPr>
          <w:rFonts w:ascii="PT Sans Narrow" w:hAnsi="PT Sans Narrow"/>
        </w:rPr>
        <w:lastRenderedPageBreak/>
        <w:t xml:space="preserve">Контроль перегрева электронагревателя осуществляется по сигналу от встроенного термоконтакта. </w:t>
      </w:r>
      <w:proofErr w:type="spellStart"/>
      <w:r w:rsidRPr="00C3132E">
        <w:rPr>
          <w:rFonts w:ascii="PT Sans Narrow" w:hAnsi="PT Sans Narrow"/>
        </w:rPr>
        <w:t>Термоконтакт</w:t>
      </w:r>
      <w:proofErr w:type="spellEnd"/>
      <w:r w:rsidRPr="00C3132E">
        <w:rPr>
          <w:rFonts w:ascii="PT Sans Narrow" w:hAnsi="PT Sans Narrow"/>
        </w:rPr>
        <w:t xml:space="preserve"> имеет два ключа, соединенных последовательно. При срабатывании ключа "60 °С" автоматика отключает нагреватель. Ключ "60 °С" имеет функцию </w:t>
      </w:r>
      <w:proofErr w:type="spellStart"/>
      <w:r w:rsidRPr="00C3132E">
        <w:rPr>
          <w:rFonts w:ascii="PT Sans Narrow" w:hAnsi="PT Sans Narrow"/>
        </w:rPr>
        <w:t>самосброса</w:t>
      </w:r>
      <w:proofErr w:type="spellEnd"/>
      <w:r w:rsidRPr="00C3132E">
        <w:rPr>
          <w:rFonts w:ascii="PT Sans Narrow" w:hAnsi="PT Sans Narrow"/>
        </w:rPr>
        <w:t>, он без участия персонала может вернутся в исходное положение при снижении температуры, после чего на нагреватель опять будет подано напряжение. При срабатывании ключа "90 °С" автоматика отключает нагреватель с возможностью включения только после отключения сигнала "авария" обслуживающим персоналом.</w:t>
      </w:r>
    </w:p>
    <w:p w:rsidR="00612705" w:rsidRPr="00C3132E" w:rsidRDefault="00612705" w:rsidP="00612705">
      <w:pPr>
        <w:pStyle w:val="APEX5"/>
        <w:rPr>
          <w:rFonts w:ascii="PT Sans Narrow" w:hAnsi="PT Sans Narrow"/>
        </w:rPr>
      </w:pPr>
      <w:r w:rsidRPr="00C3132E">
        <w:rPr>
          <w:rFonts w:ascii="PT Sans Narrow" w:hAnsi="PT Sans Narrow"/>
        </w:rPr>
        <w:t>Автоматический запуск системы в летнее время</w:t>
      </w:r>
    </w:p>
    <w:p w:rsidR="00612705" w:rsidRPr="00C3132E" w:rsidRDefault="00612705" w:rsidP="00612705">
      <w:pPr>
        <w:pStyle w:val="APEX5"/>
        <w:rPr>
          <w:rFonts w:ascii="PT Sans Narrow" w:hAnsi="PT Sans Narrow"/>
        </w:rPr>
      </w:pPr>
      <w:r w:rsidRPr="00C3132E">
        <w:rPr>
          <w:rFonts w:ascii="PT Sans Narrow" w:hAnsi="PT Sans Narrow"/>
        </w:rPr>
        <w:t>Для приточных установок с секциями электрического нагревателя в летний (теплый) период года алгоритм поддержания заданных параметров температуры приточного воздуха не реализуется, наружный воздух после прохождения фильтров подается в обслуживаемые помещения без обработки.</w:t>
      </w:r>
    </w:p>
    <w:p w:rsidR="00612705" w:rsidRPr="00C3132E" w:rsidRDefault="00612705" w:rsidP="00612705">
      <w:pPr>
        <w:pStyle w:val="APEX5"/>
        <w:rPr>
          <w:rFonts w:ascii="PT Sans Narrow" w:hAnsi="PT Sans Narrow"/>
        </w:rPr>
      </w:pPr>
      <w:r w:rsidRPr="00C3132E">
        <w:rPr>
          <w:rFonts w:ascii="PT Sans Narrow" w:hAnsi="PT Sans Narrow"/>
        </w:rPr>
        <w:t>Работа заслонки наружного воздуха</w:t>
      </w:r>
    </w:p>
    <w:p w:rsidR="00612705" w:rsidRPr="00C3132E" w:rsidRDefault="00612705" w:rsidP="00612705">
      <w:pPr>
        <w:pStyle w:val="APEX5"/>
        <w:rPr>
          <w:rFonts w:ascii="PT Sans Narrow" w:hAnsi="PT Sans Narrow"/>
        </w:rPr>
      </w:pPr>
      <w:r w:rsidRPr="00C3132E">
        <w:rPr>
          <w:rFonts w:ascii="PT Sans Narrow" w:hAnsi="PT Sans Narrow"/>
        </w:rPr>
        <w:t>Открытие и закрытие заслонки наружного воздуха происходит при включении соответствующего вентилятора. При отсутствии электропитания заслонка наружного воздуха закрывается автоматически при помощи возвратной пружины.</w:t>
      </w:r>
    </w:p>
    <w:p w:rsidR="00612705" w:rsidRPr="00C3132E" w:rsidRDefault="00612705" w:rsidP="00612705">
      <w:pPr>
        <w:pStyle w:val="APEX5"/>
        <w:rPr>
          <w:rFonts w:ascii="PT Sans Narrow" w:hAnsi="PT Sans Narrow"/>
        </w:rPr>
      </w:pPr>
      <w:r w:rsidRPr="00C3132E">
        <w:rPr>
          <w:rFonts w:ascii="PT Sans Narrow" w:hAnsi="PT Sans Narrow"/>
        </w:rPr>
        <w:t>Аварийные режимы работы</w:t>
      </w:r>
    </w:p>
    <w:p w:rsidR="00612705" w:rsidRPr="00C3132E" w:rsidRDefault="00612705" w:rsidP="00612705">
      <w:pPr>
        <w:pStyle w:val="APEX5"/>
        <w:rPr>
          <w:rFonts w:ascii="PT Sans Narrow" w:hAnsi="PT Sans Narrow"/>
        </w:rPr>
      </w:pPr>
      <w:r w:rsidRPr="00C3132E">
        <w:rPr>
          <w:rFonts w:ascii="PT Sans Narrow" w:hAnsi="PT Sans Narrow"/>
        </w:rPr>
        <w:t>При работе системы могут возникать аварии двух типов: некритические аварии (нештатные ситуации, при которых система продолжает свою работу) и критические аварии (ситуации, при возникновении которых система останавливается в аварийном режиме и ее повторный запуск запрещается до ликвидации возникших аварий).</w:t>
      </w:r>
    </w:p>
    <w:p w:rsidR="00612705" w:rsidRPr="00C3132E" w:rsidRDefault="00612705" w:rsidP="00612705">
      <w:pPr>
        <w:pStyle w:val="APEX5"/>
        <w:rPr>
          <w:rFonts w:ascii="PT Sans Narrow" w:hAnsi="PT Sans Narrow"/>
        </w:rPr>
      </w:pPr>
      <w:r w:rsidRPr="00C3132E">
        <w:rPr>
          <w:rFonts w:ascii="PT Sans Narrow" w:hAnsi="PT Sans Narrow"/>
        </w:rPr>
        <w:t>Некритические аварийные ситуации:</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загрязнение фильтров;</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нагрев электрокалорифера до 60 градусов С.</w:t>
      </w:r>
    </w:p>
    <w:p w:rsidR="00612705" w:rsidRPr="00C3132E" w:rsidRDefault="00612705" w:rsidP="00612705">
      <w:pPr>
        <w:pStyle w:val="APEX5"/>
        <w:rPr>
          <w:rFonts w:ascii="PT Sans Narrow" w:hAnsi="PT Sans Narrow"/>
        </w:rPr>
      </w:pPr>
      <w:r w:rsidRPr="00C3132E">
        <w:rPr>
          <w:rFonts w:ascii="PT Sans Narrow" w:hAnsi="PT Sans Narrow"/>
        </w:rPr>
        <w:t>Критические аварийные ситуации:</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отказ магнитного пускателя двигателя вентиляторов, насосов - отсутствие обратной связи при наличии сигнала или наоборот;</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авария двигателя вентилятора по сигналу от встроенного термоконтакта двигателя вентилятора и/или по сигналу от датчика перепада давления;</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авария двигателя вентилятора (обоих двигателей при наличии резервного) по сигналу от частотного преобразователя (при наличии);</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нагрев электрокалорифера до 90 градусов С.</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авария (отказ) датчиков температуры (обрыв линии передачи);</w:t>
      </w:r>
    </w:p>
    <w:p w:rsidR="00612705" w:rsidRPr="00C3132E" w:rsidRDefault="00612705" w:rsidP="00612705">
      <w:pPr>
        <w:pStyle w:val="APEX5"/>
        <w:rPr>
          <w:rFonts w:ascii="PT Sans Narrow" w:hAnsi="PT Sans Narrow"/>
        </w:rPr>
      </w:pPr>
      <w:r w:rsidRPr="00C3132E">
        <w:rPr>
          <w:rFonts w:ascii="PT Sans Narrow" w:hAnsi="PT Sans Narrow"/>
        </w:rPr>
        <w:lastRenderedPageBreak/>
        <w:t>•</w:t>
      </w:r>
      <w:r w:rsidRPr="00C3132E">
        <w:rPr>
          <w:rFonts w:ascii="PT Sans Narrow" w:hAnsi="PT Sans Narrow"/>
        </w:rPr>
        <w:tab/>
        <w:t>отсутствие сигнала открытия заслонки наружного воздуха при включенном двигателе;</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несанкционированный перевод любого из ключей выбора режима работы системы в положение «ручной»;</w:t>
      </w:r>
    </w:p>
    <w:p w:rsidR="00612705" w:rsidRPr="00C3132E" w:rsidRDefault="00612705" w:rsidP="00612705">
      <w:pPr>
        <w:pStyle w:val="APEX5"/>
        <w:rPr>
          <w:rFonts w:ascii="PT Sans Narrow" w:hAnsi="PT Sans Narrow"/>
        </w:rPr>
      </w:pPr>
      <w:r w:rsidRPr="00C3132E">
        <w:rPr>
          <w:rFonts w:ascii="PT Sans Narrow" w:hAnsi="PT Sans Narrow"/>
        </w:rPr>
        <w:t>•</w:t>
      </w:r>
      <w:r w:rsidRPr="00C3132E">
        <w:rPr>
          <w:rFonts w:ascii="PT Sans Narrow" w:hAnsi="PT Sans Narrow"/>
        </w:rPr>
        <w:tab/>
        <w:t>сигнал «Пожар» от системы пожарной сигнализации.</w:t>
      </w:r>
    </w:p>
    <w:p w:rsidR="00612705" w:rsidRPr="00C3132E" w:rsidRDefault="00612705" w:rsidP="00612705">
      <w:pPr>
        <w:pStyle w:val="APEX5"/>
        <w:rPr>
          <w:rFonts w:ascii="PT Sans Narrow" w:hAnsi="PT Sans Narrow"/>
        </w:rPr>
      </w:pPr>
      <w:r w:rsidRPr="00C3132E">
        <w:rPr>
          <w:rFonts w:ascii="PT Sans Narrow" w:hAnsi="PT Sans Narrow"/>
        </w:rPr>
        <w:t>При возникновении некритической аварийной ситуации система может продолжать свою работу при условии устранения аварии (замены неисправного двигателя при наличии резервного, чистка либо замена загрязненного фильтра).</w:t>
      </w:r>
    </w:p>
    <w:p w:rsidR="00612705" w:rsidRPr="004B1741" w:rsidRDefault="00612705" w:rsidP="00612705">
      <w:pPr>
        <w:pStyle w:val="APEX5"/>
        <w:rPr>
          <w:rFonts w:ascii="PT Sans Narrow" w:hAnsi="PT Sans Narrow"/>
        </w:rPr>
      </w:pPr>
      <w:r w:rsidRPr="00C3132E">
        <w:rPr>
          <w:rFonts w:ascii="PT Sans Narrow" w:hAnsi="PT Sans Narrow"/>
        </w:rPr>
        <w:t>При возникновении критической аварийной ситуации система останавливается в аварийном режиме с выдачей соответствующей информации об остановке системы и о типе аварии диспетчеру. Повторный пуск системы в данном случае возможен только после устранения неисправности (кнопка Сброс аварии на щите управления).</w:t>
      </w:r>
    </w:p>
    <w:p w:rsidR="00612705" w:rsidRPr="004B1741" w:rsidRDefault="00612705" w:rsidP="00612705">
      <w:pPr>
        <w:pStyle w:val="APEXf"/>
        <w:rPr>
          <w:rFonts w:ascii="PT Sans Narrow" w:hAnsi="PT Sans Narrow"/>
        </w:rPr>
      </w:pPr>
      <w:bookmarkStart w:id="75" w:name="_Toc506199050"/>
      <w:bookmarkStart w:id="76" w:name="_Toc506199125"/>
      <w:bookmarkStart w:id="77" w:name="_Toc506545579"/>
      <w:r w:rsidRPr="004B1741">
        <w:rPr>
          <w:rFonts w:ascii="PT Sans Narrow" w:hAnsi="PT Sans Narrow"/>
        </w:rPr>
        <w:t>Приточно-вытяжная установка ИТП</w:t>
      </w:r>
      <w:bookmarkEnd w:id="75"/>
      <w:bookmarkEnd w:id="76"/>
      <w:bookmarkEnd w:id="77"/>
    </w:p>
    <w:p w:rsidR="00612705" w:rsidRPr="004B1741" w:rsidRDefault="00612705" w:rsidP="00612705">
      <w:pPr>
        <w:pStyle w:val="APEX2"/>
        <w:numPr>
          <w:ilvl w:val="0"/>
          <w:numId w:val="11"/>
        </w:numPr>
        <w:ind w:left="1134" w:hanging="567"/>
        <w:rPr>
          <w:rFonts w:ascii="PT Sans Narrow" w:hAnsi="PT Sans Narrow"/>
        </w:rPr>
      </w:pPr>
      <w:r w:rsidRPr="004B1741">
        <w:rPr>
          <w:rFonts w:ascii="PT Sans Narrow" w:hAnsi="PT Sans Narrow"/>
        </w:rPr>
        <w:t>Алгоритм работы установок при поступлении сигнала "Пожар".</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При возникновении пожара по сигналу, поступающему от системы АПС (от приборов пожарной сигнализации и </w:t>
      </w:r>
      <w:proofErr w:type="spellStart"/>
      <w:r w:rsidRPr="004B1741">
        <w:rPr>
          <w:rFonts w:ascii="PT Sans Narrow" w:hAnsi="PT Sans Narrow"/>
          <w:lang w:eastAsia="en-US"/>
        </w:rPr>
        <w:t>спринклерного</w:t>
      </w:r>
      <w:proofErr w:type="spellEnd"/>
      <w:r w:rsidRPr="004B1741">
        <w:rPr>
          <w:rFonts w:ascii="PT Sans Narrow" w:hAnsi="PT Sans Narrow"/>
          <w:lang w:eastAsia="en-US"/>
        </w:rPr>
        <w:t xml:space="preserve"> пожаротушения) происходит отключение приточно-вытяжных установок. При этом вентилятор отключается сразу, заслонка наружного воздуха устанавливается в положение «закрыто».</w:t>
      </w:r>
    </w:p>
    <w:p w:rsidR="00612705" w:rsidRPr="004B1741" w:rsidRDefault="00612705" w:rsidP="00612705">
      <w:pPr>
        <w:pStyle w:val="APEX2"/>
        <w:rPr>
          <w:rFonts w:ascii="PT Sans Narrow" w:hAnsi="PT Sans Narrow"/>
        </w:rPr>
      </w:pPr>
      <w:r w:rsidRPr="004B1741">
        <w:rPr>
          <w:rFonts w:ascii="PT Sans Narrow" w:hAnsi="PT Sans Narrow"/>
        </w:rPr>
        <w:t>Автоматический запуск системы в зимнее время.</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В режиме "Зима" осуществляется управление заслонкой рециркуляции по сигналам от датчика температуры, установленного в помещении ИТП. Регулирование осуществляется путем смешения теплого удаляемого воздуха и холодного приточного.</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В зимнем режиме температура в приточном воздуховоде поддерживается на уровне +23 °С. </w:t>
      </w:r>
    </w:p>
    <w:p w:rsidR="00612705" w:rsidRPr="004B1741" w:rsidRDefault="00612705" w:rsidP="00612705">
      <w:pPr>
        <w:pStyle w:val="APEX2"/>
        <w:rPr>
          <w:rFonts w:ascii="PT Sans Narrow" w:hAnsi="PT Sans Narrow"/>
        </w:rPr>
      </w:pPr>
      <w:r w:rsidRPr="004B1741">
        <w:rPr>
          <w:rFonts w:ascii="PT Sans Narrow" w:hAnsi="PT Sans Narrow"/>
        </w:rPr>
        <w:t>Автоматический запуск системы в летнее время.</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Для приточно-вытяжных установок ИТП в летний (теплый) период года алгоритм поддержания заданных параметров температуры приточного воздуха аналогичен зимнему времени. Температура в приточном воздуховоде поддерживается на уровне на 3 °C выше наружной, но не более +28 °C. </w:t>
      </w:r>
    </w:p>
    <w:p w:rsidR="00612705" w:rsidRPr="004B1741" w:rsidRDefault="00612705" w:rsidP="00612705">
      <w:pPr>
        <w:pStyle w:val="APEX2"/>
        <w:rPr>
          <w:rFonts w:ascii="PT Sans Narrow" w:hAnsi="PT Sans Narrow"/>
        </w:rPr>
      </w:pPr>
      <w:r w:rsidRPr="004B1741">
        <w:rPr>
          <w:rFonts w:ascii="PT Sans Narrow" w:hAnsi="PT Sans Narrow"/>
        </w:rPr>
        <w:t>Работа регулирующих заслонок.</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Регулирование температуры воздуха производится путем смешения теплого удаляемого воздуха и холодного приточного. Степень открытия/закрытия заслонок регулируется плавно и находится в противофазе. </w:t>
      </w:r>
    </w:p>
    <w:p w:rsidR="00612705" w:rsidRPr="004B1741" w:rsidRDefault="00612705" w:rsidP="00612705">
      <w:pPr>
        <w:pStyle w:val="APEX2"/>
        <w:rPr>
          <w:rFonts w:ascii="PT Sans Narrow" w:hAnsi="PT Sans Narrow"/>
        </w:rPr>
      </w:pPr>
      <w:r w:rsidRPr="004B1741">
        <w:rPr>
          <w:rFonts w:ascii="PT Sans Narrow" w:hAnsi="PT Sans Narrow"/>
        </w:rPr>
        <w:t>Аварийные режимы работы.</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lastRenderedPageBreak/>
        <w:t>При работе системы могут возникать аварии двух типов: некритические аварии (нештатные ситуации, при которых система продолжает свою работу) и критические аварии (ситуации, при возникновении которых система останавливается в аварийном режиме и ее повторный запуск запрещается до ликвидации возникших аварий).</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Некритические аварийные ситуации:</w:t>
      </w:r>
    </w:p>
    <w:p w:rsidR="00612705" w:rsidRPr="004B1741" w:rsidRDefault="00612705" w:rsidP="00612705">
      <w:pPr>
        <w:pStyle w:val="APEX1"/>
        <w:rPr>
          <w:rFonts w:ascii="PT Sans Narrow" w:hAnsi="PT Sans Narrow"/>
        </w:rPr>
      </w:pPr>
      <w:r w:rsidRPr="004B1741">
        <w:rPr>
          <w:rFonts w:ascii="PT Sans Narrow" w:hAnsi="PT Sans Narrow"/>
        </w:rPr>
        <w:t>загрязнение фильтров.</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Критические аварийные ситуации:</w:t>
      </w:r>
    </w:p>
    <w:p w:rsidR="00612705" w:rsidRPr="004B1741" w:rsidRDefault="00612705" w:rsidP="00612705">
      <w:pPr>
        <w:pStyle w:val="APEX1"/>
        <w:rPr>
          <w:rFonts w:ascii="PT Sans Narrow" w:hAnsi="PT Sans Narrow"/>
        </w:rPr>
      </w:pPr>
      <w:r w:rsidRPr="004B1741">
        <w:rPr>
          <w:rFonts w:ascii="PT Sans Narrow" w:hAnsi="PT Sans Narrow"/>
        </w:rPr>
        <w:t>авария двигателя вентилятора по сигналу от встроенного термоконтакта двигателя вентилятора, частотного преобразователя двигателя или по сигналу от датчика перепада давления.</w:t>
      </w:r>
    </w:p>
    <w:p w:rsidR="00612705" w:rsidRPr="004B1741" w:rsidRDefault="00612705" w:rsidP="00612705">
      <w:pPr>
        <w:pStyle w:val="APEX1"/>
        <w:rPr>
          <w:rFonts w:ascii="PT Sans Narrow" w:hAnsi="PT Sans Narrow"/>
        </w:rPr>
      </w:pPr>
      <w:r w:rsidRPr="004B1741">
        <w:rPr>
          <w:rFonts w:ascii="PT Sans Narrow" w:hAnsi="PT Sans Narrow"/>
        </w:rPr>
        <w:t>авария (отказ) датчиков температуры (обрыв линии передачи).</w:t>
      </w:r>
    </w:p>
    <w:p w:rsidR="00612705" w:rsidRPr="004B1741" w:rsidRDefault="00612705" w:rsidP="00612705">
      <w:pPr>
        <w:pStyle w:val="APEX1"/>
        <w:rPr>
          <w:rFonts w:ascii="PT Sans Narrow" w:hAnsi="PT Sans Narrow"/>
        </w:rPr>
      </w:pPr>
      <w:r w:rsidRPr="004B1741">
        <w:rPr>
          <w:rFonts w:ascii="PT Sans Narrow" w:hAnsi="PT Sans Narrow"/>
        </w:rPr>
        <w:t>несанкционированный перевод любого из ключей выбора режима работы системы в положение «ручной».</w:t>
      </w:r>
    </w:p>
    <w:p w:rsidR="00612705" w:rsidRPr="004B1741" w:rsidRDefault="00612705" w:rsidP="00612705">
      <w:pPr>
        <w:pStyle w:val="APEX1"/>
        <w:rPr>
          <w:rFonts w:ascii="PT Sans Narrow" w:hAnsi="PT Sans Narrow"/>
        </w:rPr>
      </w:pPr>
      <w:r w:rsidRPr="004B1741">
        <w:rPr>
          <w:rFonts w:ascii="PT Sans Narrow" w:hAnsi="PT Sans Narrow"/>
        </w:rPr>
        <w:t>сигнал «Пожар» от системы пожарной сигнализации.</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При возникновении некритической аварийной ситуации система может продолжать свою работу при условии устранения аварии (замены неисправного двигателя при наличии резервного, чистка либо замена загрязненного фильтра).</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При возникновении критической аварийной ситуации система останавливается в аварийном режиме с выдачей соответствующей информации об остановке системы диспетчеру. Повторный пуск системы в данном случае возможен только после устранения неисправности.</w:t>
      </w:r>
    </w:p>
    <w:p w:rsidR="00612705" w:rsidRPr="004B1741" w:rsidRDefault="00612705" w:rsidP="00612705">
      <w:pPr>
        <w:pStyle w:val="APEXf"/>
        <w:rPr>
          <w:rFonts w:ascii="PT Sans Narrow" w:hAnsi="PT Sans Narrow"/>
        </w:rPr>
      </w:pPr>
      <w:bookmarkStart w:id="78" w:name="_Toc506199051"/>
      <w:bookmarkStart w:id="79" w:name="_Toc506199126"/>
      <w:bookmarkStart w:id="80" w:name="_Toc506545580"/>
      <w:r w:rsidRPr="004B1741">
        <w:rPr>
          <w:rFonts w:ascii="PT Sans Narrow" w:hAnsi="PT Sans Narrow"/>
        </w:rPr>
        <w:t>Вытяжные установки</w:t>
      </w:r>
      <w:bookmarkEnd w:id="78"/>
      <w:bookmarkEnd w:id="79"/>
      <w:bookmarkEnd w:id="80"/>
    </w:p>
    <w:p w:rsidR="00612705" w:rsidRPr="004B1741" w:rsidRDefault="00612705" w:rsidP="00612705">
      <w:pPr>
        <w:pStyle w:val="APEX2"/>
        <w:numPr>
          <w:ilvl w:val="0"/>
          <w:numId w:val="11"/>
        </w:numPr>
        <w:ind w:left="1134" w:hanging="567"/>
        <w:rPr>
          <w:rFonts w:ascii="PT Sans Narrow" w:hAnsi="PT Sans Narrow"/>
        </w:rPr>
      </w:pPr>
      <w:r w:rsidRPr="004B1741">
        <w:rPr>
          <w:rFonts w:ascii="PT Sans Narrow" w:hAnsi="PT Sans Narrow"/>
        </w:rPr>
        <w:t>Алгоритм работы установок при поступлении сигнала "Пожар".</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При возникновении пожара по сигналу, поступающему от системы АПС (от приборов пожарной сигнализации) происходит отключение вытяжных установок: вентилятор отключается, заслонка наружного воздуха устанавливается в положение «закрыто».</w:t>
      </w:r>
    </w:p>
    <w:p w:rsidR="00612705" w:rsidRPr="004B1741" w:rsidRDefault="00612705" w:rsidP="00612705">
      <w:pPr>
        <w:pStyle w:val="APEX2"/>
        <w:rPr>
          <w:rFonts w:ascii="PT Sans Narrow" w:hAnsi="PT Sans Narrow"/>
        </w:rPr>
      </w:pPr>
      <w:r w:rsidRPr="004B1741">
        <w:rPr>
          <w:rFonts w:ascii="PT Sans Narrow" w:hAnsi="PT Sans Narrow"/>
        </w:rPr>
        <w:t>Работа заслонки наружного воздуха.</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Открытие и закрытие заслонки наружного воздуха происходит при включении соответствующего вентилятора. При отсутствии электропитания заслонка наружного воздуха закрывается автоматически при помощи возвратной пружины.</w:t>
      </w:r>
    </w:p>
    <w:p w:rsidR="00612705" w:rsidRPr="004B1741" w:rsidRDefault="00612705" w:rsidP="00612705">
      <w:pPr>
        <w:pStyle w:val="APEX2"/>
        <w:rPr>
          <w:rFonts w:ascii="PT Sans Narrow" w:hAnsi="PT Sans Narrow"/>
        </w:rPr>
      </w:pPr>
      <w:r w:rsidRPr="004B1741">
        <w:rPr>
          <w:rFonts w:ascii="PT Sans Narrow" w:hAnsi="PT Sans Narrow"/>
        </w:rPr>
        <w:t>Аварийные режимы работы.</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При работе системы могут возникать аварийные ситуации:</w:t>
      </w:r>
    </w:p>
    <w:p w:rsidR="00612705" w:rsidRPr="004B1741" w:rsidRDefault="00612705" w:rsidP="00612705">
      <w:pPr>
        <w:pStyle w:val="APEX1"/>
        <w:rPr>
          <w:rFonts w:ascii="PT Sans Narrow" w:hAnsi="PT Sans Narrow"/>
        </w:rPr>
      </w:pPr>
      <w:r w:rsidRPr="004B1741">
        <w:rPr>
          <w:rFonts w:ascii="PT Sans Narrow" w:hAnsi="PT Sans Narrow"/>
        </w:rPr>
        <w:lastRenderedPageBreak/>
        <w:t>отказ магнитного пускателя двигателя вентилятора - отсутствие обратной связи при наличии сигнала или наоборот;</w:t>
      </w:r>
    </w:p>
    <w:p w:rsidR="00612705" w:rsidRPr="004B1741" w:rsidRDefault="00612705" w:rsidP="00612705">
      <w:pPr>
        <w:pStyle w:val="APEX1"/>
        <w:rPr>
          <w:rFonts w:ascii="PT Sans Narrow" w:hAnsi="PT Sans Narrow"/>
        </w:rPr>
      </w:pPr>
      <w:r w:rsidRPr="004B1741">
        <w:rPr>
          <w:rFonts w:ascii="PT Sans Narrow" w:hAnsi="PT Sans Narrow"/>
        </w:rPr>
        <w:t>авария двигателя вентилятора (обоих двигателей при наличии резервного) по сигналу от частотного преобразователя (при наличии);</w:t>
      </w:r>
    </w:p>
    <w:p w:rsidR="00612705" w:rsidRPr="004B1741" w:rsidRDefault="00612705" w:rsidP="00612705">
      <w:pPr>
        <w:pStyle w:val="APEX1"/>
        <w:rPr>
          <w:rFonts w:ascii="PT Sans Narrow" w:hAnsi="PT Sans Narrow"/>
        </w:rPr>
      </w:pPr>
      <w:r w:rsidRPr="004B1741">
        <w:rPr>
          <w:rFonts w:ascii="PT Sans Narrow" w:hAnsi="PT Sans Narrow"/>
        </w:rPr>
        <w:t>авария двигателя вентилятора по сигналу от встроенного термоконтакта двигателя вентилятора или по сигналу от датчика перепада давления;</w:t>
      </w:r>
    </w:p>
    <w:p w:rsidR="00612705" w:rsidRPr="004B1741" w:rsidRDefault="00612705" w:rsidP="00612705">
      <w:pPr>
        <w:pStyle w:val="APEX1"/>
        <w:rPr>
          <w:rFonts w:ascii="PT Sans Narrow" w:hAnsi="PT Sans Narrow"/>
        </w:rPr>
      </w:pPr>
      <w:r w:rsidRPr="004B1741">
        <w:rPr>
          <w:rFonts w:ascii="PT Sans Narrow" w:hAnsi="PT Sans Narrow"/>
        </w:rPr>
        <w:t>несанкционированный перевод любого из ключей выбора режима работы системы в положение «ручной»;</w:t>
      </w:r>
    </w:p>
    <w:p w:rsidR="00612705" w:rsidRPr="004B1741" w:rsidRDefault="00612705" w:rsidP="00612705">
      <w:pPr>
        <w:pStyle w:val="APEX1"/>
        <w:rPr>
          <w:rFonts w:ascii="PT Sans Narrow" w:hAnsi="PT Sans Narrow"/>
        </w:rPr>
      </w:pPr>
      <w:r w:rsidRPr="004B1741">
        <w:rPr>
          <w:rFonts w:ascii="PT Sans Narrow" w:hAnsi="PT Sans Narrow"/>
        </w:rPr>
        <w:t>сигнал «Пожар» от системы пожарной сигнализации.</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При возникновении критической аварийной ситуации система останавливается в аварийном режиме с выдачей соответствующей информации об остановке системы и о типе аварии диспетчеру. Повторный пуск системы в данном случае возможен только после устранения неисправности.</w:t>
      </w:r>
    </w:p>
    <w:p w:rsidR="00612705" w:rsidRPr="004B1741" w:rsidRDefault="00612705" w:rsidP="00612705">
      <w:pPr>
        <w:spacing w:line="240" w:lineRule="auto"/>
        <w:rPr>
          <w:rFonts w:ascii="PT Sans Narrow" w:hAnsi="PT Sans Narrow"/>
          <w:bCs/>
          <w:sz w:val="22"/>
          <w:szCs w:val="22"/>
          <w:lang w:eastAsia="en-US"/>
        </w:rPr>
      </w:pPr>
      <w:r w:rsidRPr="004B1741">
        <w:rPr>
          <w:rFonts w:ascii="PT Sans Narrow" w:hAnsi="PT Sans Narrow"/>
          <w:sz w:val="22"/>
          <w:szCs w:val="22"/>
          <w:lang w:eastAsia="en-US"/>
        </w:rPr>
        <w:br w:type="page"/>
      </w:r>
    </w:p>
    <w:p w:rsidR="00612705" w:rsidRPr="004B1741" w:rsidRDefault="00612705" w:rsidP="00612705">
      <w:pPr>
        <w:pStyle w:val="APEX0"/>
        <w:ind w:left="1134" w:hanging="567"/>
        <w:rPr>
          <w:rFonts w:ascii="PT Sans Narrow" w:hAnsi="PT Sans Narrow"/>
        </w:rPr>
      </w:pPr>
      <w:bookmarkStart w:id="81" w:name="_Toc67743389"/>
      <w:bookmarkStart w:id="82" w:name="_Toc146122717"/>
      <w:r w:rsidRPr="004B1741">
        <w:rPr>
          <w:rFonts w:ascii="PT Sans Narrow" w:hAnsi="PT Sans Narrow"/>
        </w:rPr>
        <w:lastRenderedPageBreak/>
        <w:t>Основные проектные решения по системе контроля загазованности</w:t>
      </w:r>
      <w:bookmarkEnd w:id="81"/>
      <w:bookmarkEnd w:id="82"/>
      <w:r w:rsidRPr="004B1741">
        <w:rPr>
          <w:rFonts w:ascii="PT Sans Narrow" w:hAnsi="PT Sans Narrow"/>
        </w:rPr>
        <w:t xml:space="preserve"> </w:t>
      </w:r>
    </w:p>
    <w:p w:rsidR="00612705" w:rsidRPr="004B1741" w:rsidRDefault="00612705" w:rsidP="00612705">
      <w:pPr>
        <w:pStyle w:val="APEX5"/>
        <w:rPr>
          <w:rFonts w:ascii="PT Sans Narrow" w:hAnsi="PT Sans Narrow"/>
        </w:rPr>
      </w:pPr>
      <w:r w:rsidRPr="004B1741">
        <w:rPr>
          <w:rFonts w:ascii="PT Sans Narrow" w:hAnsi="PT Sans Narrow"/>
        </w:rPr>
        <w:t>В подземной автостоянке, обслуживаемой приточно-вытяжными системами, предусмотрен контроль за содержанием в воздухе СО. Для этого проектом предусмотрена установка сигнализаторов СО на каждые 200 м</w:t>
      </w:r>
      <w:r w:rsidRPr="004B1741">
        <w:rPr>
          <w:rFonts w:ascii="PT Sans Narrow" w:hAnsi="PT Sans Narrow"/>
          <w:vertAlign w:val="superscript"/>
        </w:rPr>
        <w:t>2</w:t>
      </w:r>
      <w:r w:rsidRPr="004B1741">
        <w:rPr>
          <w:rFonts w:ascii="PT Sans Narrow" w:hAnsi="PT Sans Narrow"/>
        </w:rPr>
        <w:t xml:space="preserve"> площади автостоянки. Сигнализаторы имеют два порога срабатывания. При срабатывании первого порога в 20 мг/м</w:t>
      </w:r>
      <w:r w:rsidRPr="004B1741">
        <w:rPr>
          <w:rFonts w:ascii="PT Sans Narrow" w:hAnsi="PT Sans Narrow"/>
          <w:vertAlign w:val="superscript"/>
        </w:rPr>
        <w:t>3</w:t>
      </w:r>
      <w:r w:rsidRPr="004B1741">
        <w:rPr>
          <w:rFonts w:ascii="PT Sans Narrow" w:hAnsi="PT Sans Narrow"/>
        </w:rPr>
        <w:t xml:space="preserve"> происходит запуск приточно-вытяжной вентиляции и световая сигнализация по месту. При срабатывании второго порога в 100 мг/м</w:t>
      </w:r>
      <w:r w:rsidRPr="004B1741">
        <w:rPr>
          <w:rFonts w:ascii="PT Sans Narrow" w:hAnsi="PT Sans Narrow"/>
          <w:vertAlign w:val="superscript"/>
        </w:rPr>
        <w:t>3</w:t>
      </w:r>
      <w:r w:rsidRPr="004B1741">
        <w:rPr>
          <w:rFonts w:ascii="PT Sans Narrow" w:hAnsi="PT Sans Narrow"/>
        </w:rPr>
        <w:t xml:space="preserve"> в помещение диспетчера выдается сигнал о необходимости эвакуации людей из зоны подземной автостоянки, звуковая сигнализация в помещении диспетчерской и КПП. Эвакуация должна быть произведена в течение 30 мин.</w:t>
      </w:r>
    </w:p>
    <w:p w:rsidR="00612705" w:rsidRPr="004B1741" w:rsidRDefault="00612705" w:rsidP="00612705">
      <w:pPr>
        <w:pStyle w:val="APEX5"/>
        <w:rPr>
          <w:rFonts w:ascii="PT Sans Narrow" w:hAnsi="PT Sans Narrow"/>
        </w:rPr>
      </w:pPr>
      <w:r w:rsidRPr="004B1741">
        <w:rPr>
          <w:rFonts w:ascii="PT Sans Narrow" w:hAnsi="PT Sans Narrow"/>
        </w:rPr>
        <w:t>Проектом предусмотрена установка щитов автоматизации ЩАК для сбора сигналов с датчиков и передачи управляющих сигналов на щит автоматизации соответствующей приточно-вытяжной установки.</w:t>
      </w:r>
    </w:p>
    <w:p w:rsidR="00612705" w:rsidRPr="004B1741" w:rsidRDefault="00612705" w:rsidP="00612705">
      <w:pPr>
        <w:pStyle w:val="APEX5"/>
        <w:rPr>
          <w:rFonts w:ascii="PT Sans Narrow" w:hAnsi="PT Sans Narrow"/>
        </w:rPr>
      </w:pPr>
      <w:r w:rsidRPr="004B1741">
        <w:rPr>
          <w:rFonts w:ascii="PT Sans Narrow" w:hAnsi="PT Sans Narrow"/>
        </w:rPr>
        <w:t xml:space="preserve">Схема автоматизации и диспетчеризации системы контроля загазованности приведена в графической части </w:t>
      </w:r>
      <w:r>
        <w:rPr>
          <w:rFonts w:ascii="PT Sans Narrow" w:hAnsi="PT Sans Narrow"/>
        </w:rPr>
        <w:t>1191</w:t>
      </w:r>
      <w:r w:rsidRPr="004B1741">
        <w:rPr>
          <w:rFonts w:ascii="PT Sans Narrow" w:hAnsi="PT Sans Narrow"/>
        </w:rPr>
        <w:t>-ИОС5.</w:t>
      </w:r>
      <w:r w:rsidRPr="0016635F">
        <w:rPr>
          <w:rFonts w:ascii="PT Sans Narrow" w:hAnsi="PT Sans Narrow"/>
        </w:rPr>
        <w:t>4</w:t>
      </w:r>
      <w:r w:rsidRPr="004B1741">
        <w:rPr>
          <w:rFonts w:ascii="PT Sans Narrow" w:hAnsi="PT Sans Narrow"/>
        </w:rPr>
        <w:t>.</w:t>
      </w:r>
    </w:p>
    <w:p w:rsidR="00612705" w:rsidRPr="004B1741" w:rsidRDefault="00612705" w:rsidP="00612705">
      <w:pPr>
        <w:spacing w:line="240" w:lineRule="auto"/>
        <w:rPr>
          <w:rFonts w:ascii="PT Sans Narrow"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bookmarkStart w:id="83" w:name="_Toc509579746"/>
      <w:bookmarkStart w:id="84" w:name="_Toc525116477"/>
      <w:bookmarkStart w:id="85" w:name="_Toc67743390"/>
      <w:bookmarkStart w:id="86" w:name="_Toc146122718"/>
      <w:r w:rsidRPr="004B1741">
        <w:rPr>
          <w:rFonts w:ascii="PT Sans Narrow" w:hAnsi="PT Sans Narrow"/>
        </w:rPr>
        <w:lastRenderedPageBreak/>
        <w:t>Основные проектные решения по систем</w:t>
      </w:r>
      <w:bookmarkEnd w:id="83"/>
      <w:bookmarkEnd w:id="84"/>
      <w:r w:rsidRPr="004B1741">
        <w:rPr>
          <w:rFonts w:ascii="PT Sans Narrow" w:hAnsi="PT Sans Narrow"/>
        </w:rPr>
        <w:t>е дымоудаления</w:t>
      </w:r>
      <w:bookmarkEnd w:id="85"/>
      <w:bookmarkEnd w:id="86"/>
    </w:p>
    <w:p w:rsidR="00612705" w:rsidRPr="004B1741" w:rsidRDefault="00612705" w:rsidP="00612705">
      <w:pPr>
        <w:pStyle w:val="APEXf"/>
        <w:rPr>
          <w:rFonts w:ascii="PT Sans Narrow" w:hAnsi="PT Sans Narrow"/>
        </w:rPr>
      </w:pPr>
      <w:r w:rsidRPr="004B1741">
        <w:rPr>
          <w:rFonts w:ascii="PT Sans Narrow" w:hAnsi="PT Sans Narrow"/>
        </w:rPr>
        <w:t>Система дымоудаления</w:t>
      </w:r>
    </w:p>
    <w:p w:rsidR="00612705" w:rsidRPr="004B1741" w:rsidRDefault="00612705" w:rsidP="00612705">
      <w:pPr>
        <w:pStyle w:val="APEX5"/>
        <w:rPr>
          <w:rFonts w:ascii="PT Sans Narrow" w:hAnsi="PT Sans Narrow"/>
        </w:rPr>
      </w:pPr>
      <w:r w:rsidRPr="004B1741">
        <w:rPr>
          <w:rFonts w:ascii="PT Sans Narrow" w:hAnsi="PT Sans Narrow"/>
        </w:rPr>
        <w:t xml:space="preserve">Управление системами </w:t>
      </w:r>
      <w:proofErr w:type="spellStart"/>
      <w:r w:rsidRPr="004B1741">
        <w:rPr>
          <w:rFonts w:ascii="PT Sans Narrow" w:hAnsi="PT Sans Narrow"/>
        </w:rPr>
        <w:t>дымоудаления</w:t>
      </w:r>
      <w:proofErr w:type="spellEnd"/>
      <w:r w:rsidRPr="004B1741">
        <w:rPr>
          <w:rFonts w:ascii="PT Sans Narrow" w:hAnsi="PT Sans Narrow"/>
        </w:rPr>
        <w:t xml:space="preserve"> предусмотрено посредством модульных устройств из состава системы пожарной сигнализации (см. том </w:t>
      </w:r>
      <w:r>
        <w:rPr>
          <w:rFonts w:ascii="PT Sans Narrow" w:hAnsi="PT Sans Narrow"/>
        </w:rPr>
        <w:t>1191</w:t>
      </w:r>
      <w:r w:rsidRPr="004B1741">
        <w:rPr>
          <w:rFonts w:ascii="PT Sans Narrow" w:hAnsi="PT Sans Narrow"/>
        </w:rPr>
        <w:t>-МОПБ4).</w:t>
      </w:r>
    </w:p>
    <w:p w:rsidR="00612705" w:rsidRPr="004B1741" w:rsidRDefault="00612705" w:rsidP="00612705">
      <w:pPr>
        <w:pStyle w:val="APEX5"/>
        <w:rPr>
          <w:rFonts w:ascii="PT Sans Narrow" w:hAnsi="PT Sans Narrow"/>
        </w:rPr>
      </w:pPr>
      <w:r w:rsidRPr="004B1741">
        <w:rPr>
          <w:rFonts w:ascii="PT Sans Narrow" w:hAnsi="PT Sans Narrow"/>
        </w:rPr>
        <w:t xml:space="preserve">Исполнительные механизмы клапанов </w:t>
      </w:r>
      <w:proofErr w:type="spellStart"/>
      <w:r w:rsidRPr="004B1741">
        <w:rPr>
          <w:rFonts w:ascii="PT Sans Narrow" w:hAnsi="PT Sans Narrow"/>
        </w:rPr>
        <w:t>дымоудаления</w:t>
      </w:r>
      <w:proofErr w:type="spellEnd"/>
      <w:r w:rsidRPr="004B1741">
        <w:rPr>
          <w:rFonts w:ascii="PT Sans Narrow" w:hAnsi="PT Sans Narrow"/>
        </w:rPr>
        <w:t xml:space="preserve"> и подпора сохраняют заданное положение створки клапана при отключении электропитания привода клапана.</w:t>
      </w:r>
    </w:p>
    <w:p w:rsidR="00612705" w:rsidRPr="004B1741" w:rsidRDefault="00612705" w:rsidP="00612705">
      <w:pPr>
        <w:pStyle w:val="APEX5"/>
        <w:rPr>
          <w:rFonts w:ascii="PT Sans Narrow" w:hAnsi="PT Sans Narrow"/>
        </w:rPr>
      </w:pPr>
      <w:r w:rsidRPr="004B1741">
        <w:rPr>
          <w:rFonts w:ascii="PT Sans Narrow" w:hAnsi="PT Sans Narrow"/>
        </w:rPr>
        <w:t xml:space="preserve">В цепях управления электродвигателей вентиляторов подпора и </w:t>
      </w:r>
      <w:proofErr w:type="spellStart"/>
      <w:r w:rsidRPr="004B1741">
        <w:rPr>
          <w:rFonts w:ascii="PT Sans Narrow" w:hAnsi="PT Sans Narrow"/>
        </w:rPr>
        <w:t>дымоудаления</w:t>
      </w:r>
      <w:proofErr w:type="spellEnd"/>
      <w:r w:rsidRPr="004B1741">
        <w:rPr>
          <w:rFonts w:ascii="PT Sans Narrow" w:hAnsi="PT Sans Narrow"/>
        </w:rPr>
        <w:t xml:space="preserve"> отсутствует тепловая и максимальная защита</w:t>
      </w:r>
    </w:p>
    <w:p w:rsidR="00612705" w:rsidRPr="004B1741" w:rsidRDefault="00612705" w:rsidP="00612705">
      <w:pPr>
        <w:pStyle w:val="APEXf"/>
        <w:rPr>
          <w:rFonts w:ascii="PT Sans Narrow" w:hAnsi="PT Sans Narrow"/>
        </w:rPr>
      </w:pPr>
      <w:r w:rsidRPr="004B1741">
        <w:rPr>
          <w:rFonts w:ascii="PT Sans Narrow" w:hAnsi="PT Sans Narrow"/>
        </w:rPr>
        <w:t>система подпора в пожаробезопасные зоны</w:t>
      </w:r>
    </w:p>
    <w:p w:rsidR="00612705" w:rsidRPr="004B1741" w:rsidRDefault="00612705" w:rsidP="00612705">
      <w:pPr>
        <w:pStyle w:val="APEX5"/>
        <w:rPr>
          <w:rFonts w:ascii="PT Sans Narrow" w:hAnsi="PT Sans Narrow"/>
        </w:rPr>
      </w:pPr>
      <w:r w:rsidRPr="004B1741">
        <w:rPr>
          <w:rFonts w:ascii="PT Sans Narrow" w:hAnsi="PT Sans Narrow"/>
        </w:rPr>
        <w:t xml:space="preserve">Включение подогрева воздуха системы подпора в </w:t>
      </w:r>
      <w:proofErr w:type="spellStart"/>
      <w:r w:rsidRPr="004B1741">
        <w:rPr>
          <w:rFonts w:ascii="PT Sans Narrow" w:hAnsi="PT Sans Narrow"/>
        </w:rPr>
        <w:t>пожаробезопасные</w:t>
      </w:r>
      <w:proofErr w:type="spellEnd"/>
      <w:r w:rsidRPr="004B1741">
        <w:rPr>
          <w:rFonts w:ascii="PT Sans Narrow" w:hAnsi="PT Sans Narrow"/>
        </w:rPr>
        <w:t xml:space="preserve"> зоны (ПБЗ) при помощи контрольно-пусковых шкафов по сигналам от АПС. Узел нагрева воздуха приточной противодымной вентиляции состоит из основного вентилятора, рассчитываемого на открытую дверь и вспомогательного вентилятора, рассчитываемого на создание избыточного давления в зоне безопасности при закрытой двери, электрического воздухонагревателя и обратного клапана. Электронагреватель оборудован встроенной двухступенчатой защитой от перегрева. Датчик первой ступени (с автоматическим возвратом в исходное положение) срабатывает, когда температура воздуха на корпусе нагревателя достигает 60 </w:t>
      </w:r>
      <w:r w:rsidRPr="004B1741">
        <w:rPr>
          <w:rFonts w:ascii="PT Sans Narrow" w:hAnsi="PT Sans Narrow"/>
          <w:vertAlign w:val="superscript"/>
        </w:rPr>
        <w:t>0</w:t>
      </w:r>
      <w:r w:rsidRPr="004B1741">
        <w:rPr>
          <w:rFonts w:ascii="PT Sans Narrow" w:hAnsi="PT Sans Narrow"/>
        </w:rPr>
        <w:t xml:space="preserve">С. Датчик второй ступени (с ручным возвратом в исходное положение) срабатывает, когда температура воздуха на корпусе нагревателя достигает 90 </w:t>
      </w:r>
      <w:r w:rsidRPr="004B1741">
        <w:rPr>
          <w:rFonts w:ascii="PT Sans Narrow" w:hAnsi="PT Sans Narrow"/>
          <w:vertAlign w:val="superscript"/>
        </w:rPr>
        <w:t>0</w:t>
      </w:r>
      <w:r w:rsidRPr="004B1741">
        <w:rPr>
          <w:rFonts w:ascii="PT Sans Narrow" w:hAnsi="PT Sans Narrow"/>
        </w:rPr>
        <w:t>С.</w:t>
      </w:r>
    </w:p>
    <w:p w:rsidR="00612705" w:rsidRPr="004B1741" w:rsidRDefault="00612705" w:rsidP="00612705">
      <w:pPr>
        <w:pStyle w:val="APEX5"/>
        <w:rPr>
          <w:rFonts w:ascii="PT Sans Narrow" w:hAnsi="PT Sans Narrow"/>
        </w:rPr>
      </w:pPr>
      <w:r w:rsidRPr="004B1741">
        <w:rPr>
          <w:rFonts w:ascii="PT Sans Narrow" w:hAnsi="PT Sans Narrow"/>
        </w:rPr>
        <w:t>По сигналу "Пожар" включается вспомогательный вентилятор и электронагреватель. Обратный клапан закрыт.</w:t>
      </w:r>
    </w:p>
    <w:p w:rsidR="00612705" w:rsidRPr="004B1741" w:rsidRDefault="00612705" w:rsidP="00612705">
      <w:pPr>
        <w:pStyle w:val="APEX5"/>
        <w:rPr>
          <w:rFonts w:ascii="PT Sans Narrow" w:hAnsi="PT Sans Narrow"/>
        </w:rPr>
      </w:pPr>
      <w:r w:rsidRPr="004B1741">
        <w:rPr>
          <w:rFonts w:ascii="PT Sans Narrow" w:hAnsi="PT Sans Narrow"/>
        </w:rPr>
        <w:t>Вентилятор основной включается по сигналу "Пожар" и по сигналу от датчика открытой двери зоны безопасности.</w:t>
      </w:r>
    </w:p>
    <w:p w:rsidR="00612705" w:rsidRPr="004B1741" w:rsidRDefault="00612705" w:rsidP="00612705">
      <w:pPr>
        <w:pStyle w:val="APEX5"/>
        <w:rPr>
          <w:rFonts w:ascii="PT Sans Narrow" w:hAnsi="PT Sans Narrow"/>
        </w:rPr>
      </w:pPr>
      <w:r w:rsidRPr="004B1741">
        <w:rPr>
          <w:rFonts w:ascii="PT Sans Narrow" w:hAnsi="PT Sans Narrow"/>
        </w:rPr>
        <w:t>Таким образом, во все время нахождения людей в помещении безопасной зоны при закрытой двери поддерживается необходимое избыточное давление с заданной положительной температурой воздуха.</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Схема автоматизации установок подпора воздуха в </w:t>
      </w:r>
      <w:proofErr w:type="spellStart"/>
      <w:r w:rsidRPr="004B1741">
        <w:rPr>
          <w:rFonts w:ascii="PT Sans Narrow" w:hAnsi="PT Sans Narrow"/>
          <w:lang w:eastAsia="en-US"/>
        </w:rPr>
        <w:t>пожаробезопасные</w:t>
      </w:r>
      <w:proofErr w:type="spellEnd"/>
      <w:r w:rsidRPr="004B1741">
        <w:rPr>
          <w:rFonts w:ascii="PT Sans Narrow" w:hAnsi="PT Sans Narrow"/>
          <w:lang w:eastAsia="en-US"/>
        </w:rPr>
        <w:t xml:space="preserve"> зоны приведена в графической части </w:t>
      </w:r>
      <w:r>
        <w:rPr>
          <w:rFonts w:ascii="PT Sans Narrow" w:hAnsi="PT Sans Narrow"/>
        </w:rPr>
        <w:t>1191</w:t>
      </w:r>
      <w:r w:rsidRPr="004B1741">
        <w:rPr>
          <w:rFonts w:ascii="PT Sans Narrow" w:hAnsi="PT Sans Narrow"/>
        </w:rPr>
        <w:t>-</w:t>
      </w:r>
      <w:r>
        <w:rPr>
          <w:rFonts w:ascii="PT Sans Narrow" w:hAnsi="PT Sans Narrow"/>
        </w:rPr>
        <w:t>ИОС5.4</w:t>
      </w:r>
      <w:r w:rsidRPr="004B1741">
        <w:rPr>
          <w:rFonts w:ascii="PT Sans Narrow" w:hAnsi="PT Sans Narrow"/>
          <w:lang w:eastAsia="en-US"/>
        </w:rPr>
        <w:t>.</w:t>
      </w:r>
    </w:p>
    <w:p w:rsidR="00612705" w:rsidRPr="004B1741" w:rsidRDefault="00612705" w:rsidP="00612705">
      <w:pPr>
        <w:spacing w:line="240" w:lineRule="auto"/>
        <w:rPr>
          <w:rFonts w:ascii="PT Sans Narrow" w:hAnsi="PT Sans Narrow"/>
          <w:bCs/>
          <w:sz w:val="22"/>
          <w:szCs w:val="22"/>
          <w:lang w:eastAsia="en-US"/>
        </w:rPr>
      </w:pPr>
      <w:r w:rsidRPr="004B1741">
        <w:rPr>
          <w:rFonts w:ascii="PT Sans Narrow" w:hAnsi="PT Sans Narrow"/>
          <w:sz w:val="22"/>
          <w:szCs w:val="22"/>
          <w:lang w:eastAsia="en-US"/>
        </w:rPr>
        <w:br w:type="page"/>
      </w:r>
    </w:p>
    <w:p w:rsidR="00612705" w:rsidRPr="004B1741" w:rsidRDefault="00612705" w:rsidP="00612705">
      <w:pPr>
        <w:pStyle w:val="APEX0"/>
        <w:ind w:left="1134" w:hanging="567"/>
        <w:rPr>
          <w:rFonts w:ascii="PT Sans Narrow" w:hAnsi="PT Sans Narrow"/>
        </w:rPr>
      </w:pPr>
      <w:bookmarkStart w:id="87" w:name="_Toc506545583"/>
      <w:bookmarkStart w:id="88" w:name="_Toc146122719"/>
      <w:r w:rsidRPr="004B1741">
        <w:rPr>
          <w:rFonts w:ascii="PT Sans Narrow" w:hAnsi="PT Sans Narrow"/>
        </w:rPr>
        <w:lastRenderedPageBreak/>
        <w:t>Основные проектные решения по системе автоматизации воздушного отопления</w:t>
      </w:r>
      <w:bookmarkEnd w:id="87"/>
      <w:bookmarkEnd w:id="88"/>
    </w:p>
    <w:p w:rsidR="00612705" w:rsidRPr="004B1741" w:rsidRDefault="00612705" w:rsidP="00612705">
      <w:pPr>
        <w:pStyle w:val="APEX5"/>
        <w:rPr>
          <w:rFonts w:ascii="PT Sans Narrow" w:hAnsi="PT Sans Narrow"/>
        </w:rPr>
      </w:pPr>
      <w:r w:rsidRPr="004B1741">
        <w:rPr>
          <w:rFonts w:ascii="PT Sans Narrow" w:hAnsi="PT Sans Narrow"/>
        </w:rPr>
        <w:t>Все агрегаты воздушного отопления и тепловые завесы поставляются с комплектной автоматикой. Управление завесами осуществляется также с выносного пульта, входящего в комплект поставки завесы. Пульт управления позволяет поддерживать необходимую температуру и регулировать производительность завесы и тепловую мощность.</w:t>
      </w:r>
    </w:p>
    <w:p w:rsidR="00612705" w:rsidRPr="004B1741" w:rsidRDefault="00612705" w:rsidP="00612705">
      <w:pPr>
        <w:pStyle w:val="APEX5"/>
        <w:rPr>
          <w:rFonts w:ascii="PT Sans Narrow" w:hAnsi="PT Sans Narrow"/>
        </w:rPr>
      </w:pPr>
      <w:r w:rsidRPr="004B1741">
        <w:rPr>
          <w:rFonts w:ascii="PT Sans Narrow" w:hAnsi="PT Sans Narrow"/>
        </w:rPr>
        <w:t xml:space="preserve">Отключение систем воздушного отопления и тепловых завес производится по сигналу «Пожар» от АПС (см. том </w:t>
      </w:r>
      <w:r>
        <w:rPr>
          <w:rFonts w:ascii="PT Sans Narrow" w:hAnsi="PT Sans Narrow"/>
        </w:rPr>
        <w:t>1191</w:t>
      </w:r>
      <w:r w:rsidRPr="004B1741">
        <w:rPr>
          <w:rFonts w:ascii="PT Sans Narrow" w:hAnsi="PT Sans Narrow"/>
        </w:rPr>
        <w:t xml:space="preserve">-МОПБ4) через независимый расцепитесь установленный во ВРУ (см. том </w:t>
      </w:r>
      <w:r>
        <w:rPr>
          <w:rFonts w:ascii="PT Sans Narrow" w:hAnsi="PT Sans Narrow"/>
        </w:rPr>
        <w:t>1191</w:t>
      </w:r>
      <w:r w:rsidRPr="004B1741">
        <w:rPr>
          <w:rFonts w:ascii="PT Sans Narrow" w:hAnsi="PT Sans Narrow"/>
        </w:rPr>
        <w:t>-ИОС1.1).</w:t>
      </w:r>
    </w:p>
    <w:p w:rsidR="00612705" w:rsidRPr="004B1741" w:rsidRDefault="00612705" w:rsidP="00612705">
      <w:pPr>
        <w:pStyle w:val="APEX5"/>
        <w:rPr>
          <w:rFonts w:ascii="PT Sans Narrow" w:hAnsi="PT Sans Narrow"/>
        </w:rPr>
      </w:pPr>
      <w:r w:rsidRPr="004B1741">
        <w:rPr>
          <w:rFonts w:ascii="PT Sans Narrow" w:hAnsi="PT Sans Narrow"/>
        </w:rPr>
        <w:t xml:space="preserve">Схемы автоматизации тепловых завес приведены в </w:t>
      </w:r>
      <w:r w:rsidRPr="004B1741">
        <w:rPr>
          <w:rFonts w:ascii="PT Sans Narrow" w:hAnsi="PT Sans Narrow"/>
          <w:lang w:eastAsia="en-US"/>
        </w:rPr>
        <w:t>графической части</w:t>
      </w:r>
      <w:r w:rsidRPr="004B1741">
        <w:rPr>
          <w:rFonts w:ascii="PT Sans Narrow" w:hAnsi="PT Sans Narrow"/>
        </w:rPr>
        <w:t xml:space="preserve">, </w:t>
      </w:r>
      <w:r>
        <w:rPr>
          <w:rFonts w:ascii="PT Sans Narrow" w:hAnsi="PT Sans Narrow"/>
        </w:rPr>
        <w:t>1191</w:t>
      </w:r>
      <w:r w:rsidRPr="004B1741">
        <w:rPr>
          <w:rFonts w:ascii="PT Sans Narrow" w:hAnsi="PT Sans Narrow"/>
        </w:rPr>
        <w:t>-</w:t>
      </w:r>
      <w:r>
        <w:rPr>
          <w:rFonts w:ascii="PT Sans Narrow" w:hAnsi="PT Sans Narrow"/>
        </w:rPr>
        <w:t>ИОС5.4</w:t>
      </w:r>
      <w:r w:rsidRPr="004B1741">
        <w:rPr>
          <w:rFonts w:ascii="PT Sans Narrow" w:hAnsi="PT Sans Narrow"/>
        </w:rPr>
        <w:t>.</w:t>
      </w:r>
    </w:p>
    <w:p w:rsidR="00612705" w:rsidRPr="004B1741" w:rsidRDefault="00612705" w:rsidP="00612705">
      <w:pPr>
        <w:pStyle w:val="APEXf"/>
        <w:rPr>
          <w:rFonts w:ascii="PT Sans Narrow" w:hAnsi="PT Sans Narrow"/>
        </w:rPr>
      </w:pPr>
      <w:bookmarkStart w:id="89" w:name="_Toc509407049"/>
      <w:bookmarkStart w:id="90" w:name="_Toc509579748"/>
      <w:bookmarkStart w:id="91" w:name="_Toc525116479"/>
      <w:r w:rsidRPr="004B1741">
        <w:rPr>
          <w:rFonts w:ascii="PT Sans Narrow" w:hAnsi="PT Sans Narrow"/>
        </w:rPr>
        <w:t>Воздушно тепловые завесы с электронагревателем</w:t>
      </w:r>
      <w:bookmarkEnd w:id="89"/>
      <w:bookmarkEnd w:id="90"/>
      <w:bookmarkEnd w:id="91"/>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Включение тепловой завесы сблокировано с открыванием соответствующей двери (ворот), также предусмотрен контроль температуры в зоне двери и включении при понижении уставки температуры. Алгоритм работы системы управления предвидит задержку выключения вентилятора (продолжающуюся 30 сек) с целью охлаждения ТЭНов. Режим охлаждения активируется через 10 секунд после включения ТЭНов.</w:t>
      </w:r>
    </w:p>
    <w:p w:rsidR="00612705" w:rsidRPr="004B1741" w:rsidRDefault="00612705" w:rsidP="00612705">
      <w:pPr>
        <w:pStyle w:val="APEXf"/>
        <w:rPr>
          <w:rFonts w:ascii="PT Sans Narrow" w:hAnsi="PT Sans Narrow"/>
        </w:rPr>
      </w:pPr>
      <w:bookmarkStart w:id="92" w:name="_Toc506199131"/>
      <w:bookmarkStart w:id="93" w:name="_Toc506545585"/>
      <w:bookmarkStart w:id="94" w:name="_Toc509407050"/>
      <w:bookmarkStart w:id="95" w:name="_Toc509579749"/>
      <w:bookmarkStart w:id="96" w:name="_Toc525116480"/>
      <w:r w:rsidRPr="004B1741">
        <w:rPr>
          <w:rFonts w:ascii="PT Sans Narrow" w:hAnsi="PT Sans Narrow"/>
        </w:rPr>
        <w:t>Воздушно тепловые завесы с водяным калорифером</w:t>
      </w:r>
      <w:bookmarkEnd w:id="92"/>
      <w:bookmarkEnd w:id="93"/>
      <w:bookmarkEnd w:id="94"/>
      <w:bookmarkEnd w:id="95"/>
      <w:bookmarkEnd w:id="96"/>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Включение тепловой завесы сблокировано с открыванием соответствующей двери (ворот). В системе для управления водяными завесами осуществляется функция защиты от замерзания при помощи встроенного датчика температуры. Функция защиты от замерзания предназначена для предотвращения заморозки теплообменника. Если температура внутри помещения опускается ниже +5 °C срабатывает система защиты от замерзания, выдается сигнал отказа, клапан открывается, а вентилятор останавливается. </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 xml:space="preserve">В режиме «Пожар» происходит отключение установки, клапан полностью открывается для обеспечения защиты от замерзания. </w:t>
      </w:r>
    </w:p>
    <w:p w:rsidR="00612705" w:rsidRPr="004B1741" w:rsidRDefault="00612705" w:rsidP="00612705">
      <w:pPr>
        <w:spacing w:line="240" w:lineRule="auto"/>
        <w:rPr>
          <w:rFonts w:ascii="PT Sans Narrow" w:hAnsi="PT Sans Narrow"/>
          <w:bCs/>
          <w:sz w:val="22"/>
          <w:szCs w:val="22"/>
          <w:lang w:eastAsia="en-US"/>
        </w:rPr>
      </w:pPr>
      <w:r w:rsidRPr="004B1741">
        <w:rPr>
          <w:rFonts w:ascii="PT Sans Narrow" w:hAnsi="PT Sans Narrow"/>
          <w:sz w:val="22"/>
          <w:szCs w:val="22"/>
          <w:lang w:eastAsia="en-US"/>
        </w:rPr>
        <w:br w:type="page"/>
      </w:r>
    </w:p>
    <w:p w:rsidR="00612705" w:rsidRPr="004B1741" w:rsidRDefault="00612705" w:rsidP="00612705">
      <w:pPr>
        <w:pStyle w:val="APEX0"/>
        <w:ind w:left="1134" w:hanging="567"/>
        <w:rPr>
          <w:rFonts w:ascii="PT Sans Narrow" w:hAnsi="PT Sans Narrow"/>
        </w:rPr>
      </w:pPr>
      <w:bookmarkStart w:id="97" w:name="_Toc146122720"/>
      <w:r w:rsidRPr="004B1741">
        <w:rPr>
          <w:rFonts w:ascii="PT Sans Narrow" w:hAnsi="PT Sans Narrow"/>
        </w:rPr>
        <w:lastRenderedPageBreak/>
        <w:t>Основные проектные решения по автоматизации кондиционирования воздуха</w:t>
      </w:r>
      <w:bookmarkEnd w:id="97"/>
    </w:p>
    <w:p w:rsidR="00612705" w:rsidRPr="004B1741" w:rsidRDefault="00612705" w:rsidP="00612705">
      <w:pPr>
        <w:pStyle w:val="APEX5"/>
        <w:rPr>
          <w:rFonts w:ascii="PT Sans Narrow" w:hAnsi="PT Sans Narrow"/>
        </w:rPr>
      </w:pPr>
      <w:r w:rsidRPr="004B1741">
        <w:rPr>
          <w:rFonts w:ascii="PT Sans Narrow" w:hAnsi="PT Sans Narrow"/>
        </w:rPr>
        <w:t>Все кондиционеры поставляются с комплектной автоматикой. Управление кондиционерами осуществляется с выносного пульта, входящего в комплект поставки завесы. Пульт управления позволяет поддерживать необходимую температуру и регулировать производительность кондиционера.</w:t>
      </w:r>
    </w:p>
    <w:p w:rsidR="00612705" w:rsidRPr="004B1741" w:rsidRDefault="00612705" w:rsidP="00612705">
      <w:pPr>
        <w:pStyle w:val="APEX5"/>
        <w:rPr>
          <w:rFonts w:ascii="PT Sans Narrow" w:hAnsi="PT Sans Narrow"/>
        </w:rPr>
      </w:pPr>
      <w:r w:rsidRPr="004B1741">
        <w:rPr>
          <w:rFonts w:ascii="PT Sans Narrow" w:hAnsi="PT Sans Narrow"/>
        </w:rPr>
        <w:t xml:space="preserve">Отключение систем кондиционирования производится по сигналу «Пожар» от АПС (см. том </w:t>
      </w:r>
      <w:r>
        <w:rPr>
          <w:rFonts w:ascii="PT Sans Narrow" w:hAnsi="PT Sans Narrow"/>
        </w:rPr>
        <w:t>1191</w:t>
      </w:r>
      <w:r w:rsidRPr="004B1741">
        <w:rPr>
          <w:rFonts w:ascii="PT Sans Narrow" w:hAnsi="PT Sans Narrow"/>
        </w:rPr>
        <w:t xml:space="preserve">-МОПБ4) через независимый расцепитесь установленный во ВРУ (см. том </w:t>
      </w:r>
      <w:r>
        <w:rPr>
          <w:rFonts w:ascii="PT Sans Narrow" w:hAnsi="PT Sans Narrow"/>
        </w:rPr>
        <w:t>1191</w:t>
      </w:r>
      <w:r w:rsidRPr="004B1741">
        <w:rPr>
          <w:rFonts w:ascii="PT Sans Narrow" w:hAnsi="PT Sans Narrow"/>
        </w:rPr>
        <w:t>-ИОС1.1).</w:t>
      </w:r>
    </w:p>
    <w:p w:rsidR="00612705" w:rsidRPr="004B1741" w:rsidRDefault="00612705" w:rsidP="00612705">
      <w:pPr>
        <w:pStyle w:val="APEX5"/>
        <w:rPr>
          <w:rFonts w:ascii="PT Sans Narrow" w:hAnsi="PT Sans Narrow"/>
        </w:rPr>
      </w:pPr>
      <w:r w:rsidRPr="004B1741">
        <w:rPr>
          <w:rFonts w:ascii="PT Sans Narrow" w:hAnsi="PT Sans Narrow"/>
        </w:rPr>
        <w:t xml:space="preserve">Для систем кондиционирования помещений СС предусматривается система резервирования и ротации, которая </w:t>
      </w:r>
      <w:bookmarkStart w:id="98" w:name="_Toc489253134"/>
      <w:bookmarkStart w:id="99" w:name="_Toc506545586"/>
      <w:r w:rsidRPr="004B1741">
        <w:rPr>
          <w:rFonts w:ascii="PT Sans Narrow" w:hAnsi="PT Sans Narrow"/>
        </w:rPr>
        <w:t>обеспечивает:</w:t>
      </w:r>
    </w:p>
    <w:p w:rsidR="00612705" w:rsidRPr="004B1741" w:rsidRDefault="00612705" w:rsidP="00612705">
      <w:pPr>
        <w:pStyle w:val="APEX5"/>
        <w:numPr>
          <w:ilvl w:val="0"/>
          <w:numId w:val="25"/>
        </w:numPr>
        <w:rPr>
          <w:rFonts w:ascii="PT Sans Narrow" w:hAnsi="PT Sans Narrow"/>
        </w:rPr>
      </w:pPr>
      <w:r w:rsidRPr="004B1741">
        <w:rPr>
          <w:rFonts w:ascii="PT Sans Narrow" w:hAnsi="PT Sans Narrow"/>
        </w:rPr>
        <w:t>ротацию кондиционеров - попеременную работу двух сплит-систем, обслуживающих каждое помещение СС, для обеспечения ими одинакового ресурса. Интервал переключения задается пользователем;</w:t>
      </w:r>
    </w:p>
    <w:p w:rsidR="00612705" w:rsidRPr="004B1741" w:rsidRDefault="00612705" w:rsidP="00612705">
      <w:pPr>
        <w:pStyle w:val="APEX5"/>
        <w:numPr>
          <w:ilvl w:val="0"/>
          <w:numId w:val="25"/>
        </w:numPr>
        <w:rPr>
          <w:rFonts w:ascii="PT Sans Narrow" w:hAnsi="PT Sans Narrow"/>
        </w:rPr>
      </w:pPr>
      <w:r w:rsidRPr="004B1741">
        <w:rPr>
          <w:rFonts w:ascii="PT Sans Narrow" w:hAnsi="PT Sans Narrow"/>
        </w:rPr>
        <w:t>переключение системы на исправную группу кондиционеров при отказе кондиционеров основной группы с выдачей сигнала неисправности. Отказ определяется по факту превышения температуры в помещении заданного значения.;</w:t>
      </w:r>
    </w:p>
    <w:p w:rsidR="00612705" w:rsidRPr="004B1741" w:rsidRDefault="00612705" w:rsidP="00612705">
      <w:pPr>
        <w:pStyle w:val="APEX5"/>
        <w:numPr>
          <w:ilvl w:val="0"/>
          <w:numId w:val="25"/>
        </w:numPr>
        <w:rPr>
          <w:rFonts w:ascii="PT Sans Narrow" w:hAnsi="PT Sans Narrow"/>
        </w:rPr>
      </w:pPr>
      <w:r w:rsidRPr="004B1741">
        <w:rPr>
          <w:rFonts w:ascii="PT Sans Narrow" w:hAnsi="PT Sans Narrow"/>
        </w:rPr>
        <w:t>включение резервной сплит-системы при недостатке производительности основной группы;</w:t>
      </w:r>
    </w:p>
    <w:p w:rsidR="00612705" w:rsidRPr="004B1741" w:rsidRDefault="00612705" w:rsidP="00612705">
      <w:pPr>
        <w:pStyle w:val="APEX5"/>
        <w:numPr>
          <w:ilvl w:val="0"/>
          <w:numId w:val="25"/>
        </w:numPr>
        <w:rPr>
          <w:rFonts w:ascii="PT Sans Narrow" w:hAnsi="PT Sans Narrow"/>
        </w:rPr>
      </w:pPr>
      <w:r>
        <w:rPr>
          <w:rFonts w:ascii="PT Sans Narrow" w:hAnsi="PT Sans Narrow"/>
        </w:rPr>
        <w:t>выдачу сигнала "Авария".</w:t>
      </w:r>
    </w:p>
    <w:p w:rsidR="00612705" w:rsidRPr="004B1741" w:rsidRDefault="00612705" w:rsidP="00612705">
      <w:pPr>
        <w:spacing w:line="240" w:lineRule="auto"/>
        <w:rPr>
          <w:rFonts w:ascii="PT Sans Narrow"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r w:rsidRPr="004B1741">
        <w:rPr>
          <w:rFonts w:ascii="PT Sans Narrow" w:hAnsi="PT Sans Narrow"/>
        </w:rPr>
        <w:lastRenderedPageBreak/>
        <w:t xml:space="preserve"> </w:t>
      </w:r>
      <w:bookmarkStart w:id="100" w:name="_Toc146122721"/>
      <w:r w:rsidRPr="004B1741">
        <w:rPr>
          <w:rFonts w:ascii="PT Sans Narrow" w:hAnsi="PT Sans Narrow"/>
        </w:rPr>
        <w:t>решения по автоматизации теплоснабжения</w:t>
      </w:r>
      <w:bookmarkEnd w:id="98"/>
      <w:bookmarkEnd w:id="99"/>
      <w:bookmarkEnd w:id="100"/>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Для обеспечения работы ИТП в автоматическом режиме, а также для реализации диспетчерского контроля и управления, проектом предусматривается локальная система автоматизации в составе щита автоматизации ЩА-ИТП и периферийных средств автоматизации, которая реализует следующие функции управления, регулирования и контроля:</w:t>
      </w:r>
    </w:p>
    <w:p w:rsidR="00612705" w:rsidRPr="004B1741" w:rsidRDefault="00612705" w:rsidP="00612705">
      <w:pPr>
        <w:pStyle w:val="APEX1"/>
        <w:rPr>
          <w:rFonts w:ascii="PT Sans Narrow" w:hAnsi="PT Sans Narrow"/>
        </w:rPr>
      </w:pPr>
      <w:r w:rsidRPr="004B1741">
        <w:rPr>
          <w:rFonts w:ascii="PT Sans Narrow" w:hAnsi="PT Sans Narrow"/>
        </w:rPr>
        <w:t>у</w:t>
      </w:r>
      <w:r w:rsidRPr="004B1741">
        <w:rPr>
          <w:rStyle w:val="APEXe"/>
          <w:rFonts w:ascii="PT Sans Narrow" w:hAnsi="PT Sans Narrow"/>
          <w:lang w:eastAsia="en-US"/>
        </w:rPr>
        <w:t>п</w:t>
      </w:r>
      <w:r w:rsidRPr="004B1741">
        <w:rPr>
          <w:rFonts w:ascii="PT Sans Narrow" w:hAnsi="PT Sans Narrow"/>
        </w:rPr>
        <w:t>равление:</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пуск и останов циркуляционных насосов контуров систем отопления, горячего водоснабжения (ГВС) и теплоснабжения вентиляции со щита ЩА-ИТП;</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автоматический выбор статуса насосных агрегатов «Рабочий» - «Резервный» для обеспечения равномерной выработки моторесурсов агрегатами;</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автоматическое включение резервного насосного агрегата при аварийном отключении рабочего насосного агрегата (АВР насосов);</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 xml:space="preserve">автоматическое управление </w:t>
      </w:r>
      <w:proofErr w:type="spellStart"/>
      <w:r w:rsidRPr="004B1741">
        <w:rPr>
          <w:rFonts w:ascii="PT Sans Narrow" w:hAnsi="PT Sans Narrow"/>
        </w:rPr>
        <w:t>соленоидным</w:t>
      </w:r>
      <w:proofErr w:type="spellEnd"/>
      <w:r w:rsidRPr="004B1741">
        <w:rPr>
          <w:rFonts w:ascii="PT Sans Narrow" w:hAnsi="PT Sans Narrow"/>
        </w:rPr>
        <w:t xml:space="preserve"> клапаном контура теплоснабжения вентиляции при падении давления в обратном трубопроводе систем.</w:t>
      </w:r>
    </w:p>
    <w:p w:rsidR="00612705" w:rsidRPr="004B1741" w:rsidRDefault="00612705" w:rsidP="00612705">
      <w:pPr>
        <w:pStyle w:val="APEX1"/>
        <w:rPr>
          <w:rFonts w:ascii="PT Sans Narrow" w:hAnsi="PT Sans Narrow"/>
        </w:rPr>
      </w:pPr>
      <w:r w:rsidRPr="004B1741">
        <w:rPr>
          <w:rFonts w:ascii="PT Sans Narrow" w:hAnsi="PT Sans Narrow"/>
        </w:rPr>
        <w:t>регулирование:</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 xml:space="preserve">автоматическое поддержание заданного значения температуры воды в контуре ГВС путем регулирования теплоотдачи теплообменника ГВС </w:t>
      </w:r>
      <w:r w:rsidRPr="004B1741">
        <w:rPr>
          <w:rFonts w:ascii="PT Sans Narrow" w:hAnsi="PT Sans Narrow"/>
          <w:lang w:val="en-US"/>
        </w:rPr>
        <w:t>II</w:t>
      </w:r>
      <w:r w:rsidRPr="004B1741">
        <w:rPr>
          <w:rFonts w:ascii="PT Sans Narrow" w:hAnsi="PT Sans Narrow"/>
        </w:rPr>
        <w:t xml:space="preserve"> ступени;</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автоматическое поддержание заданного значения температуры воды в контуре отопления с коррекцией по температуре наружного воздуха и температуре обратной теплосети путем регулирования теплоотдачи теплообменника отопления;</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автоматическое поддержание заданного значения температуры теплоносителя в контуре теплоснабжения вентиляции с коррекцией по температуре обратной теплосети путем регулирования теплоотдачи теплообменника вентиляции.</w:t>
      </w:r>
    </w:p>
    <w:p w:rsidR="00612705" w:rsidRPr="004B1741" w:rsidRDefault="00612705" w:rsidP="00612705">
      <w:pPr>
        <w:pStyle w:val="APEX1"/>
        <w:rPr>
          <w:rFonts w:ascii="PT Sans Narrow" w:hAnsi="PT Sans Narrow"/>
        </w:rPr>
      </w:pPr>
      <w:r w:rsidRPr="004B1741">
        <w:rPr>
          <w:rFonts w:ascii="PT Sans Narrow" w:hAnsi="PT Sans Narrow"/>
        </w:rPr>
        <w:t>контроль состояния и работы оборудования:</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статус насосных агрегатов (электродвигателей) - «Режим - АВТО», «Включен», «Авария» (для каждого насосного агрегата);</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учет времени наработки моторесурсов насосными агрегатами;</w:t>
      </w:r>
    </w:p>
    <w:p w:rsidR="00612705" w:rsidRPr="004B1741" w:rsidRDefault="00612705" w:rsidP="00612705">
      <w:pPr>
        <w:pStyle w:val="APEX1"/>
        <w:rPr>
          <w:rFonts w:ascii="PT Sans Narrow" w:hAnsi="PT Sans Narrow"/>
        </w:rPr>
      </w:pPr>
      <w:r w:rsidRPr="004B1741">
        <w:rPr>
          <w:rFonts w:ascii="PT Sans Narrow" w:hAnsi="PT Sans Narrow"/>
        </w:rPr>
        <w:t>контроль технологических параметров:</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контроль давления и температуры в подающем и обратном трубопроводах теплосети;</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контроль давления и температуры в подающем и циркуляционном трубопроводах ГВС;</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контроль давления и температуры в подающих и обратных трубопроводах систем отопления и теплоснабжения вентиляции;</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контроль температуры в обратных трубопроводах после теплообменников со стороны сети для контуров отопления и теплоснабжения вентиляции;</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контроль наличия перепада давления на циркуляционных насосов;</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lastRenderedPageBreak/>
        <w:t>контроль затопления ИТП;</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контроль температуры уличного воздуха;</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несанкционированный доступ в помещение ИТП;</w:t>
      </w:r>
    </w:p>
    <w:p w:rsidR="00612705" w:rsidRPr="004B1741" w:rsidRDefault="00612705" w:rsidP="00612705">
      <w:pPr>
        <w:pStyle w:val="APEX1"/>
        <w:numPr>
          <w:ilvl w:val="1"/>
          <w:numId w:val="8"/>
        </w:numPr>
        <w:rPr>
          <w:rFonts w:ascii="PT Sans Narrow" w:hAnsi="PT Sans Narrow"/>
        </w:rPr>
      </w:pPr>
      <w:r w:rsidRPr="004B1741">
        <w:rPr>
          <w:rFonts w:ascii="PT Sans Narrow" w:hAnsi="PT Sans Narrow"/>
        </w:rPr>
        <w:t>климатические параметры в помещении ИТП.</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Для местной визуализации состояния оборудования ИТП и отклонения технологических параметров от нормы на щите ЩА-ИТП предусматривается графическая панель с выводом на дисплей информации о состоянии насосных агрегатов и достижении предельных значений следующих технологических параметров:</w:t>
      </w:r>
    </w:p>
    <w:p w:rsidR="00612705" w:rsidRPr="004B1741" w:rsidRDefault="00612705" w:rsidP="00612705">
      <w:pPr>
        <w:pStyle w:val="APEX1"/>
        <w:rPr>
          <w:rFonts w:ascii="PT Sans Narrow" w:hAnsi="PT Sans Narrow"/>
        </w:rPr>
      </w:pPr>
      <w:r w:rsidRPr="004B1741">
        <w:rPr>
          <w:rFonts w:ascii="PT Sans Narrow" w:hAnsi="PT Sans Narrow"/>
        </w:rPr>
        <w:t>для насосных агрегатов - «Работа» - «Авария»;</w:t>
      </w:r>
    </w:p>
    <w:p w:rsidR="00612705" w:rsidRPr="004B1741" w:rsidRDefault="00612705" w:rsidP="00612705">
      <w:pPr>
        <w:pStyle w:val="APEX1"/>
        <w:rPr>
          <w:rFonts w:ascii="PT Sans Narrow" w:hAnsi="PT Sans Narrow"/>
        </w:rPr>
      </w:pPr>
      <w:r w:rsidRPr="004B1741">
        <w:rPr>
          <w:rFonts w:ascii="PT Sans Narrow" w:hAnsi="PT Sans Narrow"/>
        </w:rPr>
        <w:t>температура воды, поступающая в систему ГВС - «Минимальная» - «Максимальная»;</w:t>
      </w:r>
    </w:p>
    <w:p w:rsidR="00612705" w:rsidRPr="004B1741" w:rsidRDefault="00612705" w:rsidP="00612705">
      <w:pPr>
        <w:pStyle w:val="APEX1"/>
        <w:rPr>
          <w:rFonts w:ascii="PT Sans Narrow" w:hAnsi="PT Sans Narrow"/>
        </w:rPr>
      </w:pPr>
      <w:r w:rsidRPr="004B1741">
        <w:rPr>
          <w:rFonts w:ascii="PT Sans Narrow" w:hAnsi="PT Sans Narrow"/>
        </w:rPr>
        <w:t>давление воды в обратных трубопроводах распределительных сетей систем теплоснабжения вентиляции и отопления - «Минимальная» - «Максимальная» (для каждой распределительной сети);</w:t>
      </w:r>
    </w:p>
    <w:p w:rsidR="00612705" w:rsidRPr="004B1741" w:rsidRDefault="00612705" w:rsidP="00612705">
      <w:pPr>
        <w:pStyle w:val="APEX1"/>
        <w:rPr>
          <w:rFonts w:ascii="PT Sans Narrow" w:hAnsi="PT Sans Narrow"/>
        </w:rPr>
      </w:pPr>
      <w:r w:rsidRPr="004B1741">
        <w:rPr>
          <w:rFonts w:ascii="PT Sans Narrow" w:hAnsi="PT Sans Narrow"/>
        </w:rPr>
        <w:t>минимальный перепад давления в подающем и обратном трубопроводах тепловой сети на вводе ИТП.</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Щит автоматизации ЩА-ИТП реализуется на базе модульных свободно программируемых контроллеров. Система позволяет получать информацию о работе инженерных систем центрального теплового пункта при помощи компьютера, установленного в помещении диспетчерской.</w:t>
      </w:r>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Отображение информации о состоянии технологических параметров и инженерного оборудования предусмотрено на щите автоматики в виде светосигнальной арматуры и сенсорного дисплея, который также выполняет функции местного регулирования со щита. Также информация о состоянии технологических параметрах и инженерного оборудования передается в ОДС на АРМ диспетчера, протокол передачи данных – Ethernet TCP/IP.</w:t>
      </w:r>
    </w:p>
    <w:p w:rsidR="00612705" w:rsidRPr="004B1741" w:rsidRDefault="00612705" w:rsidP="00612705">
      <w:pPr>
        <w:pStyle w:val="APEX5"/>
        <w:rPr>
          <w:rFonts w:ascii="PT Sans Narrow" w:hAnsi="PT Sans Narrow"/>
        </w:rPr>
      </w:pPr>
      <w:r w:rsidRPr="004B1741">
        <w:rPr>
          <w:rFonts w:ascii="PT Sans Narrow" w:hAnsi="PT Sans Narrow"/>
          <w:lang w:eastAsia="en-US"/>
        </w:rPr>
        <w:t xml:space="preserve">Схема автоматизации теплоснабжения представлена в графической части </w:t>
      </w:r>
      <w:r>
        <w:rPr>
          <w:rFonts w:ascii="PT Sans Narrow" w:hAnsi="PT Sans Narrow"/>
        </w:rPr>
        <w:t>1191</w:t>
      </w:r>
      <w:r w:rsidRPr="004B1741">
        <w:rPr>
          <w:rFonts w:ascii="PT Sans Narrow" w:hAnsi="PT Sans Narrow"/>
        </w:rPr>
        <w:t>-</w:t>
      </w:r>
      <w:r>
        <w:rPr>
          <w:rFonts w:ascii="PT Sans Narrow" w:hAnsi="PT Sans Narrow"/>
        </w:rPr>
        <w:t>ИОС5.4</w:t>
      </w:r>
      <w:r w:rsidRPr="004B1741">
        <w:rPr>
          <w:rFonts w:ascii="PT Sans Narrow" w:hAnsi="PT Sans Narrow"/>
        </w:rPr>
        <w:t>.</w:t>
      </w:r>
    </w:p>
    <w:p w:rsidR="00612705" w:rsidRPr="004B1741" w:rsidRDefault="00612705" w:rsidP="00612705">
      <w:pPr>
        <w:spacing w:line="240" w:lineRule="auto"/>
        <w:rPr>
          <w:rFonts w:ascii="PT Sans Narrow"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bookmarkStart w:id="101" w:name="_Toc506545587"/>
      <w:bookmarkStart w:id="102" w:name="_Toc146122722"/>
      <w:r w:rsidRPr="004B1741">
        <w:rPr>
          <w:rFonts w:ascii="PT Sans Narrow" w:hAnsi="PT Sans Narrow"/>
        </w:rPr>
        <w:lastRenderedPageBreak/>
        <w:t>Основные проекные решения по автоматизации системы хозяйственно-питьевого водоснабжения</w:t>
      </w:r>
      <w:bookmarkEnd w:id="101"/>
      <w:bookmarkEnd w:id="102"/>
    </w:p>
    <w:p w:rsidR="00612705" w:rsidRPr="004B1741" w:rsidRDefault="00612705" w:rsidP="00612705">
      <w:pPr>
        <w:pStyle w:val="APEX5"/>
        <w:rPr>
          <w:rFonts w:ascii="PT Sans Narrow" w:hAnsi="PT Sans Narrow"/>
          <w:lang w:eastAsia="en-US"/>
        </w:rPr>
      </w:pPr>
      <w:r w:rsidRPr="004B1741">
        <w:rPr>
          <w:rFonts w:ascii="PT Sans Narrow" w:hAnsi="PT Sans Narrow"/>
          <w:lang w:eastAsia="en-US"/>
        </w:rPr>
        <w:t>Насосные установки ХВС</w:t>
      </w:r>
    </w:p>
    <w:p w:rsidR="00612705" w:rsidRPr="004B1741" w:rsidRDefault="00612705" w:rsidP="00612705">
      <w:pPr>
        <w:pStyle w:val="APEX5"/>
        <w:rPr>
          <w:rFonts w:ascii="PT Sans Narrow" w:hAnsi="PT Sans Narrow"/>
        </w:rPr>
      </w:pPr>
      <w:r w:rsidRPr="004B1741">
        <w:rPr>
          <w:rFonts w:ascii="PT Sans Narrow" w:hAnsi="PT Sans Narrow"/>
        </w:rPr>
        <w:t>Система автоматизации хозяйственно-питьевого водоснабжения выполняет следующие функции:</w:t>
      </w:r>
    </w:p>
    <w:p w:rsidR="00612705" w:rsidRPr="004B1741" w:rsidRDefault="00612705" w:rsidP="00612705">
      <w:pPr>
        <w:pStyle w:val="APEX1"/>
        <w:rPr>
          <w:rFonts w:ascii="PT Sans Narrow" w:hAnsi="PT Sans Narrow"/>
        </w:rPr>
      </w:pPr>
      <w:r w:rsidRPr="004B1741">
        <w:rPr>
          <w:rFonts w:ascii="PT Sans Narrow" w:hAnsi="PT Sans Narrow"/>
        </w:rPr>
        <w:t>контроль и регистрация параметров насосной установки;</w:t>
      </w:r>
    </w:p>
    <w:p w:rsidR="00612705" w:rsidRPr="004B1741" w:rsidRDefault="00612705" w:rsidP="00612705">
      <w:pPr>
        <w:pStyle w:val="APEX1"/>
        <w:rPr>
          <w:rFonts w:ascii="PT Sans Narrow" w:hAnsi="PT Sans Narrow"/>
        </w:rPr>
      </w:pPr>
      <w:r w:rsidRPr="004B1741">
        <w:rPr>
          <w:rFonts w:ascii="PT Sans Narrow" w:hAnsi="PT Sans Narrow"/>
        </w:rPr>
        <w:t>управление насосной установкой - вкл./выкл., изменение режима работы, изменение уставок.</w:t>
      </w:r>
    </w:p>
    <w:p w:rsidR="00612705" w:rsidRPr="004B1741" w:rsidRDefault="00612705" w:rsidP="00612705">
      <w:pPr>
        <w:pStyle w:val="APEX5"/>
        <w:rPr>
          <w:rFonts w:ascii="PT Sans Narrow" w:eastAsia="Calibri" w:hAnsi="PT Sans Narrow"/>
        </w:rPr>
      </w:pPr>
      <w:r w:rsidRPr="004B1741">
        <w:rPr>
          <w:rFonts w:ascii="PT Sans Narrow" w:eastAsia="Calibri" w:hAnsi="PT Sans Narrow"/>
        </w:rPr>
        <w:t>Система автоматизации хозяйственно-питьевого водоснабжения состоит из двух насосных установок (по одной для каждого корпуса). Каждая установка состоит из 3-х насосов – 2 рабочих, 1 резервный.</w:t>
      </w:r>
    </w:p>
    <w:p w:rsidR="00612705" w:rsidRPr="004B1741" w:rsidRDefault="00612705" w:rsidP="00612705">
      <w:pPr>
        <w:pStyle w:val="APEX5"/>
        <w:rPr>
          <w:rFonts w:ascii="PT Sans Narrow" w:eastAsia="Calibri" w:hAnsi="PT Sans Narrow"/>
        </w:rPr>
      </w:pPr>
      <w:r w:rsidRPr="004B1741">
        <w:rPr>
          <w:rFonts w:ascii="PT Sans Narrow" w:eastAsia="Calibri" w:hAnsi="PT Sans Narrow"/>
        </w:rPr>
        <w:t xml:space="preserve">Непосредственное управление насосными агрегатами осуществляется комплектным шкафом управления производства фирмы «МФМК», смонтированным на раме насосной установки. </w:t>
      </w:r>
    </w:p>
    <w:p w:rsidR="00612705" w:rsidRPr="004B1741" w:rsidRDefault="00612705" w:rsidP="00612705">
      <w:pPr>
        <w:pStyle w:val="APEX5"/>
        <w:rPr>
          <w:rFonts w:ascii="PT Sans Narrow" w:eastAsia="Calibri" w:hAnsi="PT Sans Narrow"/>
        </w:rPr>
      </w:pPr>
      <w:r w:rsidRPr="004B1741">
        <w:rPr>
          <w:rFonts w:ascii="PT Sans Narrow" w:eastAsia="Calibri" w:hAnsi="PT Sans Narrow"/>
        </w:rPr>
        <w:t>На диспетчерский пункт передается сигнал «Обобщенная неисправность насосной установки».</w:t>
      </w:r>
    </w:p>
    <w:p w:rsidR="00612705" w:rsidRPr="004B1741" w:rsidRDefault="00612705" w:rsidP="00612705">
      <w:pPr>
        <w:pStyle w:val="APEX5"/>
        <w:rPr>
          <w:rFonts w:ascii="PT Sans Narrow" w:hAnsi="PT Sans Narrow"/>
        </w:rPr>
      </w:pPr>
      <w:r w:rsidRPr="004B1741">
        <w:rPr>
          <w:rFonts w:ascii="PT Sans Narrow" w:hAnsi="PT Sans Narrow"/>
          <w:lang w:eastAsia="en-US"/>
        </w:rPr>
        <w:t xml:space="preserve">Схема автоматизации хозяйственно-питьевого водоснабжения представлена в графической части </w:t>
      </w:r>
      <w:r>
        <w:rPr>
          <w:rFonts w:ascii="PT Sans Narrow" w:hAnsi="PT Sans Narrow"/>
        </w:rPr>
        <w:t>1191</w:t>
      </w:r>
      <w:r w:rsidRPr="004B1741">
        <w:rPr>
          <w:rFonts w:ascii="PT Sans Narrow" w:hAnsi="PT Sans Narrow"/>
        </w:rPr>
        <w:t>-</w:t>
      </w:r>
      <w:r>
        <w:rPr>
          <w:rFonts w:ascii="PT Sans Narrow" w:hAnsi="PT Sans Narrow"/>
        </w:rPr>
        <w:t>ИОС5.4</w:t>
      </w:r>
      <w:r w:rsidRPr="004B1741">
        <w:rPr>
          <w:rFonts w:ascii="PT Sans Narrow" w:hAnsi="PT Sans Narrow"/>
        </w:rPr>
        <w:t>.</w:t>
      </w:r>
    </w:p>
    <w:p w:rsidR="00612705" w:rsidRPr="004B1741" w:rsidRDefault="00612705" w:rsidP="00612705">
      <w:pPr>
        <w:pStyle w:val="APEX5"/>
        <w:rPr>
          <w:rFonts w:ascii="PT Sans Narrow" w:hAnsi="PT Sans Narrow"/>
        </w:rPr>
      </w:pPr>
    </w:p>
    <w:p w:rsidR="00612705" w:rsidRPr="004B1741" w:rsidRDefault="00612705" w:rsidP="00612705">
      <w:pPr>
        <w:spacing w:line="240" w:lineRule="auto"/>
        <w:rPr>
          <w:rFonts w:ascii="PT Sans Narrow"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bookmarkStart w:id="103" w:name="_Toc487115416"/>
      <w:bookmarkStart w:id="104" w:name="_Toc506545588"/>
      <w:bookmarkStart w:id="105" w:name="_Toc146122723"/>
      <w:r w:rsidRPr="004B1741">
        <w:rPr>
          <w:rFonts w:ascii="PT Sans Narrow" w:hAnsi="PT Sans Narrow"/>
        </w:rPr>
        <w:lastRenderedPageBreak/>
        <w:t>Основные проектные решения по автоматизации систем водоотведения</w:t>
      </w:r>
      <w:bookmarkEnd w:id="103"/>
      <w:bookmarkEnd w:id="104"/>
      <w:bookmarkEnd w:id="105"/>
    </w:p>
    <w:p w:rsidR="00612705" w:rsidRPr="004B1741" w:rsidRDefault="00612705" w:rsidP="00612705">
      <w:pPr>
        <w:pStyle w:val="APEX5"/>
        <w:rPr>
          <w:rFonts w:ascii="PT Sans Narrow" w:hAnsi="PT Sans Narrow"/>
        </w:rPr>
      </w:pPr>
      <w:r w:rsidRPr="004B1741">
        <w:rPr>
          <w:rFonts w:ascii="PT Sans Narrow" w:hAnsi="PT Sans Narrow"/>
        </w:rPr>
        <w:t>Система автоматизации водоотведения осуществляет контроль и сигнализацию о состоянии дренажных насосов (авария/работа насосной установки).</w:t>
      </w:r>
    </w:p>
    <w:p w:rsidR="00612705" w:rsidRPr="004B1741" w:rsidRDefault="00612705" w:rsidP="00612705">
      <w:pPr>
        <w:pStyle w:val="APEX5"/>
        <w:rPr>
          <w:rFonts w:ascii="PT Sans Narrow" w:hAnsi="PT Sans Narrow"/>
        </w:rPr>
      </w:pPr>
      <w:r w:rsidRPr="004B1741">
        <w:rPr>
          <w:rFonts w:ascii="PT Sans Narrow" w:hAnsi="PT Sans Narrow"/>
        </w:rPr>
        <w:t>Система автоматизации отвода условно чистых вод состоит из:</w:t>
      </w:r>
    </w:p>
    <w:p w:rsidR="00612705" w:rsidRPr="004B1741" w:rsidRDefault="00612705" w:rsidP="00612705">
      <w:pPr>
        <w:pStyle w:val="APEX1"/>
        <w:rPr>
          <w:rFonts w:ascii="PT Sans Narrow" w:hAnsi="PT Sans Narrow"/>
        </w:rPr>
      </w:pPr>
      <w:r w:rsidRPr="004B1741">
        <w:rPr>
          <w:rFonts w:ascii="PT Sans Narrow" w:hAnsi="PT Sans Narrow"/>
        </w:rPr>
        <w:t>приямок в помещении ИТП;</w:t>
      </w:r>
    </w:p>
    <w:p w:rsidR="00612705" w:rsidRPr="004B1741" w:rsidRDefault="00612705" w:rsidP="00612705">
      <w:pPr>
        <w:pStyle w:val="APEX1"/>
        <w:rPr>
          <w:rFonts w:ascii="PT Sans Narrow" w:hAnsi="PT Sans Narrow"/>
          <w:lang w:val="en-US"/>
        </w:rPr>
      </w:pPr>
      <w:r w:rsidRPr="004B1741">
        <w:rPr>
          <w:rFonts w:ascii="PT Sans Narrow" w:hAnsi="PT Sans Narrow"/>
        </w:rPr>
        <w:t xml:space="preserve">приямки </w:t>
      </w:r>
      <w:r>
        <w:rPr>
          <w:rFonts w:ascii="PT Sans Narrow" w:hAnsi="PT Sans Narrow"/>
        </w:rPr>
        <w:t xml:space="preserve">в </w:t>
      </w:r>
      <w:r w:rsidRPr="004B1741">
        <w:rPr>
          <w:rFonts w:ascii="PT Sans Narrow" w:hAnsi="PT Sans Narrow"/>
        </w:rPr>
        <w:t>автостоянке</w:t>
      </w:r>
      <w:r w:rsidRPr="004B1741">
        <w:rPr>
          <w:rFonts w:ascii="PT Sans Narrow" w:hAnsi="PT Sans Narrow"/>
          <w:lang w:val="en-US"/>
        </w:rPr>
        <w:t>;</w:t>
      </w:r>
    </w:p>
    <w:p w:rsidR="00612705" w:rsidRPr="004B1741" w:rsidRDefault="00612705" w:rsidP="00612705">
      <w:pPr>
        <w:pStyle w:val="APEX1"/>
        <w:rPr>
          <w:rFonts w:ascii="PT Sans Narrow" w:hAnsi="PT Sans Narrow"/>
        </w:rPr>
      </w:pPr>
      <w:r w:rsidRPr="004B1741">
        <w:rPr>
          <w:rFonts w:ascii="PT Sans Narrow" w:hAnsi="PT Sans Narrow"/>
        </w:rPr>
        <w:t>приямок в насосной АПТ;</w:t>
      </w:r>
    </w:p>
    <w:p w:rsidR="00612705" w:rsidRPr="004B1741" w:rsidRDefault="00612705" w:rsidP="00612705">
      <w:pPr>
        <w:pStyle w:val="APEX1"/>
        <w:rPr>
          <w:rFonts w:ascii="PT Sans Narrow" w:hAnsi="PT Sans Narrow"/>
        </w:rPr>
      </w:pPr>
      <w:r w:rsidRPr="004B1741">
        <w:rPr>
          <w:rFonts w:ascii="PT Sans Narrow" w:hAnsi="PT Sans Narrow"/>
        </w:rPr>
        <w:t>приямки в венткамерах и прочих технологических помещениях.</w:t>
      </w:r>
    </w:p>
    <w:p w:rsidR="00612705" w:rsidRPr="004B1741" w:rsidRDefault="00612705" w:rsidP="00612705">
      <w:pPr>
        <w:pStyle w:val="APEX5"/>
        <w:rPr>
          <w:rFonts w:ascii="PT Sans Narrow" w:hAnsi="PT Sans Narrow"/>
        </w:rPr>
      </w:pPr>
      <w:r w:rsidRPr="004B1741">
        <w:rPr>
          <w:rFonts w:ascii="PT Sans Narrow" w:hAnsi="PT Sans Narrow"/>
        </w:rPr>
        <w:t>Для управления дренажными насосами ИТП заказывается шкаф автоматического управления. Шкаф располагается в помещении ИТП, в непосредственной близости от автоматизируемого оборудования. Система автоматизации выполняет следующие функции:</w:t>
      </w:r>
    </w:p>
    <w:p w:rsidR="00612705" w:rsidRPr="004B1741" w:rsidRDefault="00612705" w:rsidP="00612705">
      <w:pPr>
        <w:pStyle w:val="APEX1"/>
        <w:rPr>
          <w:rFonts w:ascii="PT Sans Narrow" w:hAnsi="PT Sans Narrow"/>
        </w:rPr>
      </w:pPr>
      <w:r w:rsidRPr="004B1741">
        <w:rPr>
          <w:rFonts w:ascii="PT Sans Narrow" w:hAnsi="PT Sans Narrow"/>
        </w:rPr>
        <w:t>сигнализация переполнения приямка на местном щите и передача сигнала на ЩА-ИТП;</w:t>
      </w:r>
    </w:p>
    <w:p w:rsidR="00612705" w:rsidRPr="004B1741" w:rsidRDefault="00612705" w:rsidP="00612705">
      <w:pPr>
        <w:pStyle w:val="APEX1"/>
        <w:rPr>
          <w:rFonts w:ascii="PT Sans Narrow" w:hAnsi="PT Sans Narrow"/>
        </w:rPr>
      </w:pPr>
      <w:r w:rsidRPr="004B1741">
        <w:rPr>
          <w:rFonts w:ascii="PT Sans Narrow" w:hAnsi="PT Sans Narrow"/>
        </w:rPr>
        <w:t>сигнализация неисправности насоса на местном щите;</w:t>
      </w:r>
    </w:p>
    <w:p w:rsidR="00612705" w:rsidRPr="004B1741" w:rsidRDefault="00612705" w:rsidP="00612705">
      <w:pPr>
        <w:pStyle w:val="APEX1"/>
        <w:rPr>
          <w:rFonts w:ascii="PT Sans Narrow" w:hAnsi="PT Sans Narrow"/>
        </w:rPr>
      </w:pPr>
      <w:r w:rsidRPr="004B1741">
        <w:rPr>
          <w:rFonts w:ascii="PT Sans Narrow" w:hAnsi="PT Sans Narrow"/>
        </w:rPr>
        <w:t>включение/отключение насоса по уровню жидкости в приямке.</w:t>
      </w:r>
    </w:p>
    <w:p w:rsidR="00612705" w:rsidRPr="004B1741" w:rsidRDefault="00612705" w:rsidP="00612705">
      <w:pPr>
        <w:pStyle w:val="APEX5"/>
        <w:rPr>
          <w:rFonts w:ascii="PT Sans Narrow" w:hAnsi="PT Sans Narrow"/>
        </w:rPr>
      </w:pPr>
      <w:r w:rsidRPr="004B1741">
        <w:rPr>
          <w:rFonts w:ascii="PT Sans Narrow" w:hAnsi="PT Sans Narrow"/>
        </w:rPr>
        <w:t xml:space="preserve">Для насосов, поставляемых со встроенным датчиком уровня, без щитов управления, предусматривается установка дополнительных датчиков уровня для передачи сигналов о переполнении приямка в диспетчерский пункт. </w:t>
      </w:r>
    </w:p>
    <w:p w:rsidR="00612705" w:rsidRPr="004B1741" w:rsidRDefault="00612705" w:rsidP="00612705">
      <w:pPr>
        <w:pStyle w:val="APEX5"/>
        <w:rPr>
          <w:rFonts w:ascii="PT Sans Narrow" w:hAnsi="PT Sans Narrow"/>
        </w:rPr>
      </w:pPr>
      <w:r w:rsidRPr="004B1741">
        <w:rPr>
          <w:rFonts w:ascii="PT Sans Narrow" w:hAnsi="PT Sans Narrow"/>
          <w:lang w:eastAsia="en-US"/>
        </w:rPr>
        <w:t xml:space="preserve">Схема автоматизации систем водоотведения представлена в графической части </w:t>
      </w:r>
      <w:r>
        <w:rPr>
          <w:rFonts w:ascii="PT Sans Narrow" w:hAnsi="PT Sans Narrow"/>
        </w:rPr>
        <w:t>1191</w:t>
      </w:r>
      <w:r w:rsidRPr="004B1741">
        <w:rPr>
          <w:rFonts w:ascii="PT Sans Narrow" w:hAnsi="PT Sans Narrow"/>
        </w:rPr>
        <w:t>-</w:t>
      </w:r>
      <w:r>
        <w:rPr>
          <w:rFonts w:ascii="PT Sans Narrow" w:hAnsi="PT Sans Narrow"/>
        </w:rPr>
        <w:t>ИОС5.4</w:t>
      </w:r>
      <w:r w:rsidRPr="004B1741">
        <w:rPr>
          <w:rFonts w:ascii="PT Sans Narrow" w:hAnsi="PT Sans Narrow"/>
        </w:rPr>
        <w:t>.</w:t>
      </w:r>
    </w:p>
    <w:p w:rsidR="00612705" w:rsidRPr="004B1741" w:rsidRDefault="00612705" w:rsidP="00612705">
      <w:pPr>
        <w:spacing w:line="240" w:lineRule="auto"/>
        <w:rPr>
          <w:rFonts w:ascii="PT Sans Narrow"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bookmarkStart w:id="106" w:name="_Toc487115417"/>
      <w:bookmarkStart w:id="107" w:name="_Toc506545589"/>
      <w:bookmarkStart w:id="108" w:name="_Toc146122724"/>
      <w:r w:rsidRPr="004B1741">
        <w:rPr>
          <w:rFonts w:ascii="PT Sans Narrow" w:hAnsi="PT Sans Narrow"/>
        </w:rPr>
        <w:lastRenderedPageBreak/>
        <w:t>Основные проектные решения по системе контроля и управления электроснабжени</w:t>
      </w:r>
      <w:bookmarkEnd w:id="106"/>
      <w:bookmarkEnd w:id="107"/>
      <w:r w:rsidRPr="004B1741">
        <w:rPr>
          <w:rFonts w:ascii="PT Sans Narrow" w:hAnsi="PT Sans Narrow"/>
        </w:rPr>
        <w:t>ем</w:t>
      </w:r>
      <w:bookmarkEnd w:id="108"/>
    </w:p>
    <w:p w:rsidR="00612705" w:rsidRPr="004B1741" w:rsidRDefault="00612705" w:rsidP="00612705">
      <w:pPr>
        <w:pStyle w:val="APEX5"/>
        <w:rPr>
          <w:rFonts w:ascii="PT Sans Narrow" w:hAnsi="PT Sans Narrow"/>
        </w:rPr>
      </w:pPr>
      <w:r w:rsidRPr="004B1741">
        <w:rPr>
          <w:rFonts w:ascii="PT Sans Narrow" w:hAnsi="PT Sans Narrow"/>
        </w:rPr>
        <w:t>Система контроля и управления электроснабжением выполняет следующие функции:</w:t>
      </w:r>
    </w:p>
    <w:p w:rsidR="00612705" w:rsidRPr="004B1741" w:rsidRDefault="00612705" w:rsidP="00612705">
      <w:pPr>
        <w:pStyle w:val="APEX1"/>
        <w:rPr>
          <w:rFonts w:ascii="PT Sans Narrow" w:hAnsi="PT Sans Narrow"/>
        </w:rPr>
      </w:pPr>
      <w:r w:rsidRPr="004B1741">
        <w:rPr>
          <w:rFonts w:ascii="PT Sans Narrow" w:hAnsi="PT Sans Narrow"/>
        </w:rPr>
        <w:t>контроль наличия напряжения на каждом вводе сети;</w:t>
      </w:r>
    </w:p>
    <w:p w:rsidR="00612705" w:rsidRPr="004B1741" w:rsidRDefault="00612705" w:rsidP="00612705">
      <w:pPr>
        <w:pStyle w:val="APEX1"/>
        <w:rPr>
          <w:rFonts w:ascii="PT Sans Narrow" w:hAnsi="PT Sans Narrow"/>
        </w:rPr>
      </w:pPr>
      <w:r w:rsidRPr="004B1741">
        <w:rPr>
          <w:rFonts w:ascii="PT Sans Narrow" w:hAnsi="PT Sans Narrow"/>
        </w:rPr>
        <w:t>контроль срабатывания АВР;</w:t>
      </w:r>
    </w:p>
    <w:p w:rsidR="00612705" w:rsidRPr="004B1741" w:rsidRDefault="00612705" w:rsidP="00612705">
      <w:pPr>
        <w:pStyle w:val="APEX1"/>
        <w:rPr>
          <w:rFonts w:ascii="PT Sans Narrow" w:hAnsi="PT Sans Narrow"/>
        </w:rPr>
      </w:pPr>
      <w:r w:rsidRPr="004B1741">
        <w:rPr>
          <w:rFonts w:ascii="PT Sans Narrow" w:hAnsi="PT Sans Narrow"/>
        </w:rPr>
        <w:t>управление подогревом водосточных воронок из ОДС.</w:t>
      </w:r>
    </w:p>
    <w:p w:rsidR="00612705" w:rsidRPr="004B1741" w:rsidRDefault="00612705" w:rsidP="00612705">
      <w:pPr>
        <w:pStyle w:val="APEX0"/>
        <w:ind w:left="1134" w:hanging="567"/>
        <w:rPr>
          <w:rFonts w:ascii="PT Sans Narrow" w:hAnsi="PT Sans Narrow"/>
        </w:rPr>
      </w:pPr>
      <w:bookmarkStart w:id="109" w:name="_Toc487115418"/>
      <w:bookmarkStart w:id="110" w:name="_Toc506545590"/>
      <w:bookmarkStart w:id="111" w:name="_Toc146122725"/>
      <w:r w:rsidRPr="004B1741">
        <w:rPr>
          <w:rFonts w:ascii="PT Sans Narrow" w:hAnsi="PT Sans Narrow"/>
        </w:rPr>
        <w:t>Основные проектные решения по управлению электроосвещени</w:t>
      </w:r>
      <w:bookmarkEnd w:id="109"/>
      <w:r w:rsidRPr="004B1741">
        <w:rPr>
          <w:rFonts w:ascii="PT Sans Narrow" w:hAnsi="PT Sans Narrow"/>
        </w:rPr>
        <w:t>ем</w:t>
      </w:r>
      <w:bookmarkEnd w:id="110"/>
      <w:bookmarkEnd w:id="111"/>
    </w:p>
    <w:p w:rsidR="00612705" w:rsidRPr="004B1741" w:rsidRDefault="00612705" w:rsidP="00612705">
      <w:pPr>
        <w:pStyle w:val="APEX5"/>
        <w:rPr>
          <w:rFonts w:ascii="PT Sans Narrow" w:hAnsi="PT Sans Narrow"/>
        </w:rPr>
      </w:pPr>
      <w:r w:rsidRPr="004B1741">
        <w:rPr>
          <w:rFonts w:ascii="PT Sans Narrow" w:hAnsi="PT Sans Narrow"/>
        </w:rPr>
        <w:t>Система обеспечивает управление рабочим и аварийным освещением помещений общего назначения из ОДС.</w:t>
      </w:r>
    </w:p>
    <w:p w:rsidR="00612705" w:rsidRPr="004B1741" w:rsidRDefault="00612705" w:rsidP="00612705">
      <w:pPr>
        <w:pStyle w:val="APEX5"/>
        <w:rPr>
          <w:rFonts w:ascii="PT Sans Narrow" w:hAnsi="PT Sans Narrow"/>
        </w:rPr>
      </w:pPr>
      <w:r w:rsidRPr="004B1741">
        <w:rPr>
          <w:rFonts w:ascii="PT Sans Narrow" w:hAnsi="PT Sans Narrow"/>
        </w:rPr>
        <w:t>Система управления электроосвещением выполняет следующие функции:</w:t>
      </w:r>
    </w:p>
    <w:p w:rsidR="00612705" w:rsidRPr="004B1741" w:rsidRDefault="00612705" w:rsidP="00612705">
      <w:pPr>
        <w:pStyle w:val="APEX1"/>
        <w:rPr>
          <w:rFonts w:ascii="PT Sans Narrow" w:hAnsi="PT Sans Narrow"/>
        </w:rPr>
      </w:pPr>
      <w:r w:rsidRPr="004B1741">
        <w:rPr>
          <w:rFonts w:ascii="PT Sans Narrow" w:hAnsi="PT Sans Narrow"/>
        </w:rPr>
        <w:t>управление группами рабочего освещения;</w:t>
      </w:r>
    </w:p>
    <w:p w:rsidR="00612705" w:rsidRPr="004B1741" w:rsidRDefault="00612705" w:rsidP="00612705">
      <w:pPr>
        <w:pStyle w:val="APEX1"/>
        <w:rPr>
          <w:rFonts w:ascii="PT Sans Narrow" w:hAnsi="PT Sans Narrow"/>
        </w:rPr>
      </w:pPr>
      <w:r w:rsidRPr="004B1741">
        <w:rPr>
          <w:rFonts w:ascii="PT Sans Narrow" w:hAnsi="PT Sans Narrow"/>
        </w:rPr>
        <w:t>управление группами аварийного освещения;</w:t>
      </w:r>
    </w:p>
    <w:p w:rsidR="00612705" w:rsidRPr="004B1741" w:rsidRDefault="00612705" w:rsidP="00612705">
      <w:pPr>
        <w:pStyle w:val="APEX1"/>
        <w:rPr>
          <w:rFonts w:ascii="PT Sans Narrow" w:hAnsi="PT Sans Narrow"/>
        </w:rPr>
      </w:pPr>
      <w:r w:rsidRPr="004B1741">
        <w:rPr>
          <w:rFonts w:ascii="PT Sans Narrow" w:hAnsi="PT Sans Narrow"/>
        </w:rPr>
        <w:t>контроль состояния управляемых групп по положению магнитного пускателя.</w:t>
      </w:r>
    </w:p>
    <w:p w:rsidR="00612705" w:rsidRPr="004B1741" w:rsidRDefault="00612705" w:rsidP="00612705">
      <w:pPr>
        <w:spacing w:line="240" w:lineRule="auto"/>
        <w:rPr>
          <w:rFonts w:ascii="PT Sans Narrow"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0"/>
        <w:ind w:left="1134" w:hanging="567"/>
        <w:rPr>
          <w:rFonts w:ascii="PT Sans Narrow" w:hAnsi="PT Sans Narrow"/>
        </w:rPr>
      </w:pPr>
      <w:bookmarkStart w:id="112" w:name="_Toc506545591"/>
      <w:bookmarkStart w:id="113" w:name="_Toc146122726"/>
      <w:r w:rsidRPr="004B1741">
        <w:rPr>
          <w:rFonts w:ascii="PT Sans Narrow" w:hAnsi="PT Sans Narrow"/>
        </w:rPr>
        <w:lastRenderedPageBreak/>
        <w:t>Основные проектные решения по системе автоматического пожаротушения</w:t>
      </w:r>
      <w:bookmarkEnd w:id="112"/>
      <w:bookmarkEnd w:id="113"/>
    </w:p>
    <w:p w:rsidR="00612705" w:rsidRPr="004B1741" w:rsidRDefault="00612705" w:rsidP="00612705">
      <w:pPr>
        <w:pStyle w:val="APEX5"/>
        <w:rPr>
          <w:rFonts w:ascii="PT Sans Narrow" w:hAnsi="PT Sans Narrow"/>
        </w:rPr>
      </w:pPr>
      <w:r w:rsidRPr="004B1741">
        <w:rPr>
          <w:rFonts w:ascii="PT Sans Narrow" w:hAnsi="PT Sans Narrow"/>
        </w:rPr>
        <w:t>Автоматизация систем пожаротушения проектируемого жилого дома предусмотрена на базе щитов управления ОМЕГА электрифицированными задвижками и станциями пожаротушения АЛЬФА фирмы МФМК:</w:t>
      </w:r>
    </w:p>
    <w:p w:rsidR="00612705" w:rsidRPr="004B1741" w:rsidRDefault="00612705" w:rsidP="00612705">
      <w:pPr>
        <w:pStyle w:val="APEX5"/>
        <w:rPr>
          <w:rFonts w:ascii="PT Sans Narrow" w:hAnsi="PT Sans Narrow"/>
        </w:rPr>
      </w:pPr>
      <w:r w:rsidRPr="004B1741">
        <w:rPr>
          <w:rFonts w:ascii="PT Sans Narrow" w:hAnsi="PT Sans Narrow"/>
        </w:rPr>
        <w:t>Проектом предусмотрены насосные установки системы АУПТ/ВПВ. Насосные установки поставляются комплектно с щитом управления и КИП, данное оборудование подключается на заводе производителе. Сигнал на пуск пожарных насосов формируется после автоматической проверки давления в системе. Автоматический пуск насосов блокируется до момента снижения давления в системе до определенного уровня, требующего включения насосов. В автоматическом режиме работы одновременно с сигналом на запуск пожарных насосов поступает сигнал на открытие электрифицированных задвижек на обводной линии водомерного узла на вводе водопровода. При получении сигнала на запуск пожарной установки незамедлительно формируется сигнал на открытие электрифицированных задвижек на обводной линии водомерного узла.</w:t>
      </w:r>
    </w:p>
    <w:p w:rsidR="00612705" w:rsidRPr="004B1741" w:rsidRDefault="00612705" w:rsidP="00612705">
      <w:pPr>
        <w:pStyle w:val="APEX5"/>
        <w:rPr>
          <w:rFonts w:ascii="PT Sans Narrow" w:hAnsi="PT Sans Narrow"/>
        </w:rPr>
      </w:pPr>
      <w:r w:rsidRPr="004B1741">
        <w:rPr>
          <w:rFonts w:ascii="PT Sans Narrow" w:hAnsi="PT Sans Narrow"/>
        </w:rPr>
        <w:t>Проектом предусмотрено управление системами пожаротушения в ручном, автоматическом и дистанционном режимах.</w:t>
      </w:r>
    </w:p>
    <w:p w:rsidR="00612705" w:rsidRPr="004B1741" w:rsidRDefault="00612705" w:rsidP="00612705">
      <w:pPr>
        <w:pStyle w:val="APEX5"/>
        <w:rPr>
          <w:rFonts w:ascii="PT Sans Narrow" w:hAnsi="PT Sans Narrow"/>
        </w:rPr>
      </w:pPr>
      <w:r w:rsidRPr="004B1741">
        <w:rPr>
          <w:rFonts w:ascii="PT Sans Narrow" w:hAnsi="PT Sans Narrow"/>
        </w:rPr>
        <w:t>Ручное управление для систем пожаротушения здания осуществляется от шкафов управления пожаротушением ШУ-АУПТ и щитов управления задвижками ШУ-ЗД, установленных в непосредственной близости от соответствующих насосов автоматических установок пожаротушения и внутреннего противопожарного водопровода и электрифицированных задвижек.</w:t>
      </w:r>
    </w:p>
    <w:p w:rsidR="00612705" w:rsidRPr="004B1741" w:rsidRDefault="00612705" w:rsidP="00612705">
      <w:pPr>
        <w:pStyle w:val="APEX5"/>
        <w:rPr>
          <w:rFonts w:ascii="PT Sans Narrow" w:hAnsi="PT Sans Narrow"/>
        </w:rPr>
      </w:pPr>
      <w:r w:rsidRPr="004B1741">
        <w:rPr>
          <w:rFonts w:ascii="PT Sans Narrow" w:hAnsi="PT Sans Narrow"/>
        </w:rPr>
        <w:t>Автоматический запуск систем АУПТ/ВПВ производится по сигналам от контрольно-сигнальных клапанов (КСК), сигнализаторов давления универсальных (СДУ) установленных на напорном трубопроводе. Предусматривается установка двух сигнализаторов давления универсальных (СДУ) на напорных трубопроводах каждой из систем АУПТ/ВПВ с подключением их по логической схеме «или».</w:t>
      </w:r>
    </w:p>
    <w:p w:rsidR="00612705" w:rsidRPr="004B1741" w:rsidRDefault="00612705" w:rsidP="00612705">
      <w:pPr>
        <w:pStyle w:val="APEX5"/>
        <w:rPr>
          <w:rFonts w:ascii="PT Sans Narrow" w:hAnsi="PT Sans Narrow"/>
        </w:rPr>
      </w:pPr>
      <w:r w:rsidRPr="004B1741">
        <w:rPr>
          <w:rFonts w:ascii="PT Sans Narrow" w:hAnsi="PT Sans Narrow"/>
        </w:rPr>
        <w:t xml:space="preserve">Щит управления автоматической установкой пожаротушения производит проверку давления воды в системе. При падении воды в системе ниже порога срабатывания СДУ PS3 подается импульс на включение жокей-насоса. Отключение жокей-насоса осуществляется после повышения давления воды выше уровня срабатывания СДУ PS3. При падении давления воды в системе ниже порогов срабатывания СДУ PS1 и СДУ PS2 или срабатывании </w:t>
      </w:r>
      <w:proofErr w:type="spellStart"/>
      <w:r w:rsidRPr="004B1741">
        <w:rPr>
          <w:rFonts w:ascii="PT Sans Narrow" w:hAnsi="PT Sans Narrow"/>
        </w:rPr>
        <w:t>спринклерных</w:t>
      </w:r>
      <w:proofErr w:type="spellEnd"/>
      <w:r w:rsidRPr="004B1741">
        <w:rPr>
          <w:rFonts w:ascii="PT Sans Narrow" w:hAnsi="PT Sans Narrow"/>
        </w:rPr>
        <w:t xml:space="preserve"> контрольно-сигнальных клапанов (КСК) в составе УУ при работающем жокей-насосе подается импульс на включение рабочего насоса, отключается жокей-насос, подается сигнал в щиты      ЩУ-ЗД на открытие задвижек на обводном трубопроводе водомерного узла и в помещение диспетчерской подается сигнал «ПОЖАР». При поступлении дистанционного сигнала на запуск установки сигнал на открытие электрифицированных задвижек на обводной линии водомерного узла на вводе водопровода подается в независимости от наличия сигнала на включение рабочего насоса.</w:t>
      </w:r>
    </w:p>
    <w:p w:rsidR="00612705" w:rsidRPr="004B1741" w:rsidRDefault="00612705" w:rsidP="00612705">
      <w:pPr>
        <w:pStyle w:val="APEX5"/>
        <w:rPr>
          <w:rFonts w:ascii="PT Sans Narrow" w:hAnsi="PT Sans Narrow"/>
        </w:rPr>
      </w:pPr>
      <w:r w:rsidRPr="004B1741">
        <w:rPr>
          <w:rFonts w:ascii="PT Sans Narrow" w:hAnsi="PT Sans Narrow"/>
        </w:rPr>
        <w:t xml:space="preserve">При выходе из строя жокей-насоса (по показаниям реле контроля мощности, датчика вращения вала или других средств мониторинга) подается сигнал «ЖОКЕЙ-НАСОС – АВАРИЯ» в помещение диспетчерской. Автоматический и </w:t>
      </w:r>
      <w:r w:rsidRPr="004B1741">
        <w:rPr>
          <w:rFonts w:ascii="PT Sans Narrow" w:hAnsi="PT Sans Narrow"/>
        </w:rPr>
        <w:lastRenderedPageBreak/>
        <w:t>дистанционный пуск рабочего насоса при возникновении описанной ситуации осуществляется только по сигналу от срабатывания КСК.</w:t>
      </w:r>
    </w:p>
    <w:p w:rsidR="00612705" w:rsidRPr="004B1741" w:rsidRDefault="00612705" w:rsidP="00612705">
      <w:pPr>
        <w:pStyle w:val="APEX5"/>
        <w:rPr>
          <w:rFonts w:ascii="PT Sans Narrow" w:hAnsi="PT Sans Narrow"/>
        </w:rPr>
      </w:pPr>
      <w:r w:rsidRPr="004B1741">
        <w:rPr>
          <w:rFonts w:ascii="PT Sans Narrow" w:hAnsi="PT Sans Narrow"/>
        </w:rPr>
        <w:t>Если рабочий насос не включился или не создает необходимый напор (СДУ PS4, установленный на напорном патрубке основного насоса, не сработал в течении заданного времени), подается команда на включение резервного насоса и сигнал «НАСОС-1– АВАРИЯ» в помещение диспетчерской.</w:t>
      </w:r>
    </w:p>
    <w:p w:rsidR="00612705" w:rsidRPr="004B1741" w:rsidRDefault="00612705" w:rsidP="00612705">
      <w:pPr>
        <w:pStyle w:val="APEX5"/>
        <w:rPr>
          <w:rFonts w:ascii="PT Sans Narrow" w:hAnsi="PT Sans Narrow"/>
        </w:rPr>
      </w:pPr>
      <w:r w:rsidRPr="004B1741">
        <w:rPr>
          <w:rFonts w:ascii="PT Sans Narrow" w:hAnsi="PT Sans Narrow"/>
        </w:rPr>
        <w:t>При выходе из строя резервного насоса (после переключения на резервный насос СДУ PS5, установленный на его напорном патрубке, не сработал в течении заданного времени) выводится сигнал «НАСОС-2– АВАРИЯ» в помещение диспетчерской.</w:t>
      </w:r>
    </w:p>
    <w:p w:rsidR="00612705" w:rsidRPr="004B1741" w:rsidRDefault="00612705" w:rsidP="00612705">
      <w:pPr>
        <w:pStyle w:val="APEX5"/>
        <w:rPr>
          <w:rFonts w:ascii="PT Sans Narrow" w:hAnsi="PT Sans Narrow"/>
        </w:rPr>
      </w:pPr>
      <w:r w:rsidRPr="004B1741">
        <w:rPr>
          <w:rFonts w:ascii="PT Sans Narrow" w:hAnsi="PT Sans Narrow"/>
        </w:rPr>
        <w:t xml:space="preserve">При недостаточном давлении во всасывающей магистрали насосной установки (давление ниже минимального порога срабатывания СДУ PS6 и СДУ PS7) в помещение диспетчерской выводится сигнал «ОБЩАЯ НЕИСПРАВНОСТЬ». </w:t>
      </w:r>
    </w:p>
    <w:p w:rsidR="00612705" w:rsidRPr="004B1741" w:rsidRDefault="00612705" w:rsidP="00612705">
      <w:pPr>
        <w:pStyle w:val="APEX5"/>
        <w:rPr>
          <w:rFonts w:ascii="PT Sans Narrow" w:hAnsi="PT Sans Narrow"/>
        </w:rPr>
      </w:pPr>
      <w:r w:rsidRPr="004B1741">
        <w:rPr>
          <w:rFonts w:ascii="PT Sans Narrow" w:hAnsi="PT Sans Narrow"/>
        </w:rPr>
        <w:t> </w:t>
      </w:r>
      <w:r w:rsidRPr="004B1741">
        <w:rPr>
          <w:rFonts w:ascii="PT Sans Narrow" w:hAnsi="PT Sans Narrow"/>
        </w:rPr>
        <w:t xml:space="preserve">Дистанционное управление для систем пожаротушения здания осуществляется из помещения ОДС, расположенного в корпусе </w:t>
      </w:r>
      <w:r>
        <w:rPr>
          <w:rFonts w:ascii="PT Sans Narrow" w:hAnsi="PT Sans Narrow"/>
        </w:rPr>
        <w:t>20.5</w:t>
      </w:r>
      <w:r w:rsidRPr="004B1741">
        <w:rPr>
          <w:rFonts w:ascii="PT Sans Narrow" w:hAnsi="PT Sans Narrow"/>
        </w:rPr>
        <w:t xml:space="preserve">, и от кнопок дистанционного пуска, расположенных рядом с пожарным краном (установка и подключение реализовано системой АПС (см. том </w:t>
      </w:r>
      <w:r>
        <w:rPr>
          <w:rFonts w:ascii="PT Sans Narrow" w:hAnsi="PT Sans Narrow"/>
        </w:rPr>
        <w:t>1191</w:t>
      </w:r>
      <w:r w:rsidRPr="004B1741">
        <w:rPr>
          <w:rFonts w:ascii="PT Sans Narrow" w:hAnsi="PT Sans Narrow"/>
        </w:rPr>
        <w:t>-МОПБ4).</w:t>
      </w:r>
    </w:p>
    <w:p w:rsidR="00612705" w:rsidRPr="004B1741" w:rsidRDefault="00612705" w:rsidP="00612705">
      <w:pPr>
        <w:pStyle w:val="APEX5"/>
        <w:rPr>
          <w:rFonts w:ascii="PT Sans Narrow" w:hAnsi="PT Sans Narrow"/>
        </w:rPr>
      </w:pPr>
      <w:r w:rsidRPr="004B1741">
        <w:rPr>
          <w:rFonts w:ascii="PT Sans Narrow" w:hAnsi="PT Sans Narrow"/>
        </w:rPr>
        <w:t>При срабатывании установок процесс подачи воды в сеть АУПТ/ВПВ от пожарных насосов продолжается до момента локализации и ликвидации очага пожара, после чего необходимо отключить электродвигатель насоса и перекрыть запорные устройства, расположенные на питающем трубопроводе перед УУ секции АУПТ и питающем трубопроводе секции ВПВ.</w:t>
      </w:r>
    </w:p>
    <w:p w:rsidR="00612705" w:rsidRPr="004B1741" w:rsidRDefault="00612705" w:rsidP="00612705">
      <w:pPr>
        <w:pStyle w:val="APEX5"/>
        <w:rPr>
          <w:rFonts w:ascii="PT Sans Narrow" w:hAnsi="PT Sans Narrow"/>
        </w:rPr>
      </w:pPr>
      <w:r w:rsidRPr="004B1741">
        <w:rPr>
          <w:rFonts w:ascii="PT Sans Narrow" w:hAnsi="PT Sans Narrow"/>
        </w:rPr>
        <w:t xml:space="preserve">В цепях управления </w:t>
      </w:r>
      <w:proofErr w:type="spellStart"/>
      <w:r w:rsidRPr="004B1741">
        <w:rPr>
          <w:rFonts w:ascii="PT Sans Narrow" w:hAnsi="PT Sans Narrow"/>
        </w:rPr>
        <w:t>электроприемников</w:t>
      </w:r>
      <w:proofErr w:type="spellEnd"/>
      <w:r w:rsidRPr="004B1741">
        <w:rPr>
          <w:rFonts w:ascii="PT Sans Narrow" w:hAnsi="PT Sans Narrow"/>
        </w:rPr>
        <w:t xml:space="preserve"> систем пожаротушения тепловая и максимальная защиты не предусматриваются.</w:t>
      </w:r>
    </w:p>
    <w:p w:rsidR="00612705" w:rsidRPr="004B1741" w:rsidRDefault="00612705" w:rsidP="00612705">
      <w:pPr>
        <w:pStyle w:val="APEX5"/>
        <w:rPr>
          <w:rFonts w:ascii="PT Sans Narrow" w:hAnsi="PT Sans Narrow"/>
        </w:rPr>
      </w:pPr>
      <w:r w:rsidRPr="004B1741">
        <w:rPr>
          <w:rFonts w:ascii="PT Sans Narrow" w:hAnsi="PT Sans Narrow"/>
        </w:rPr>
        <w:t xml:space="preserve">В соответствии с требованиями СП 484.1311500.2020, СП 485.1311500.2020, СП 10.13130.2020 в помещение пожарного поста (на АРМ диспетчера ОДС в корпусе </w:t>
      </w:r>
      <w:r>
        <w:rPr>
          <w:rFonts w:ascii="PT Sans Narrow" w:hAnsi="PT Sans Narrow"/>
        </w:rPr>
        <w:t>20.5</w:t>
      </w:r>
      <w:r w:rsidRPr="004B1741">
        <w:rPr>
          <w:rFonts w:ascii="PT Sans Narrow" w:hAnsi="PT Sans Narrow"/>
        </w:rPr>
        <w:t xml:space="preserve">) посредством АПС (см. том </w:t>
      </w:r>
      <w:r>
        <w:rPr>
          <w:rFonts w:ascii="PT Sans Narrow" w:hAnsi="PT Sans Narrow"/>
        </w:rPr>
        <w:t>1191</w:t>
      </w:r>
      <w:r w:rsidRPr="004B1741">
        <w:rPr>
          <w:rFonts w:ascii="PT Sans Narrow" w:hAnsi="PT Sans Narrow"/>
        </w:rPr>
        <w:t>-МОПБ4) передаются следующие сигналы:</w:t>
      </w:r>
    </w:p>
    <w:p w:rsidR="00612705" w:rsidRPr="004B1741" w:rsidRDefault="00612705" w:rsidP="00612705">
      <w:pPr>
        <w:pStyle w:val="APEX1"/>
        <w:rPr>
          <w:rFonts w:ascii="PT Sans Narrow" w:hAnsi="PT Sans Narrow"/>
        </w:rPr>
      </w:pPr>
      <w:r w:rsidRPr="004B1741">
        <w:rPr>
          <w:rFonts w:ascii="PT Sans Narrow" w:hAnsi="PT Sans Narrow"/>
        </w:rPr>
        <w:t>сигнал «Пожар»;</w:t>
      </w:r>
    </w:p>
    <w:p w:rsidR="00612705" w:rsidRPr="004B1741" w:rsidRDefault="00612705" w:rsidP="00612705">
      <w:pPr>
        <w:pStyle w:val="APEX1"/>
        <w:rPr>
          <w:rFonts w:ascii="PT Sans Narrow" w:hAnsi="PT Sans Narrow"/>
        </w:rPr>
      </w:pPr>
      <w:r w:rsidRPr="004B1741">
        <w:rPr>
          <w:rFonts w:ascii="PT Sans Narrow" w:hAnsi="PT Sans Narrow"/>
        </w:rPr>
        <w:t>сигнал обобщенной неисправности;</w:t>
      </w:r>
    </w:p>
    <w:p w:rsidR="00612705" w:rsidRPr="004B1741" w:rsidRDefault="00612705" w:rsidP="00612705">
      <w:pPr>
        <w:pStyle w:val="APEX1"/>
        <w:rPr>
          <w:rFonts w:ascii="PT Sans Narrow" w:hAnsi="PT Sans Narrow"/>
        </w:rPr>
      </w:pPr>
      <w:r w:rsidRPr="004B1741">
        <w:rPr>
          <w:rFonts w:ascii="PT Sans Narrow" w:hAnsi="PT Sans Narrow"/>
        </w:rPr>
        <w:t>сигнал "Автоматический режим работы";</w:t>
      </w:r>
    </w:p>
    <w:p w:rsidR="00612705" w:rsidRPr="004B1741" w:rsidRDefault="00612705" w:rsidP="00612705">
      <w:pPr>
        <w:pStyle w:val="APEX1"/>
        <w:rPr>
          <w:rFonts w:ascii="PT Sans Narrow" w:hAnsi="PT Sans Narrow"/>
        </w:rPr>
      </w:pPr>
      <w:r w:rsidRPr="004B1741">
        <w:rPr>
          <w:rFonts w:ascii="PT Sans Narrow" w:hAnsi="PT Sans Narrow"/>
        </w:rPr>
        <w:t>сигнал «Ручной режим работы»;</w:t>
      </w:r>
    </w:p>
    <w:p w:rsidR="00612705" w:rsidRPr="004B1741" w:rsidRDefault="00612705" w:rsidP="00612705">
      <w:pPr>
        <w:pStyle w:val="APEX1"/>
        <w:rPr>
          <w:rFonts w:ascii="PT Sans Narrow" w:hAnsi="PT Sans Narrow"/>
        </w:rPr>
      </w:pPr>
      <w:r w:rsidRPr="004B1741">
        <w:rPr>
          <w:rFonts w:ascii="PT Sans Narrow" w:hAnsi="PT Sans Narrow"/>
        </w:rPr>
        <w:t>сигнал "Насос-1 - Работа";</w:t>
      </w:r>
    </w:p>
    <w:p w:rsidR="00612705" w:rsidRPr="004B1741" w:rsidRDefault="00612705" w:rsidP="00612705">
      <w:pPr>
        <w:pStyle w:val="APEX1"/>
        <w:rPr>
          <w:rFonts w:ascii="PT Sans Narrow" w:hAnsi="PT Sans Narrow"/>
        </w:rPr>
      </w:pPr>
      <w:r w:rsidRPr="004B1741">
        <w:rPr>
          <w:rFonts w:ascii="PT Sans Narrow" w:hAnsi="PT Sans Narrow"/>
        </w:rPr>
        <w:t>сигнал "Насос-2 - Работа";</w:t>
      </w:r>
    </w:p>
    <w:p w:rsidR="00612705" w:rsidRPr="004B1741" w:rsidRDefault="00612705" w:rsidP="00612705">
      <w:pPr>
        <w:pStyle w:val="APEX1"/>
        <w:rPr>
          <w:rFonts w:ascii="PT Sans Narrow" w:hAnsi="PT Sans Narrow"/>
        </w:rPr>
      </w:pPr>
      <w:r w:rsidRPr="004B1741">
        <w:rPr>
          <w:rFonts w:ascii="PT Sans Narrow" w:hAnsi="PT Sans Narrow"/>
        </w:rPr>
        <w:t>сигнал "Насос-1 - Авария";</w:t>
      </w:r>
    </w:p>
    <w:p w:rsidR="00612705" w:rsidRPr="004B1741" w:rsidRDefault="00612705" w:rsidP="00612705">
      <w:pPr>
        <w:pStyle w:val="APEX1"/>
        <w:rPr>
          <w:rFonts w:ascii="PT Sans Narrow" w:hAnsi="PT Sans Narrow"/>
        </w:rPr>
      </w:pPr>
      <w:r w:rsidRPr="004B1741">
        <w:rPr>
          <w:rFonts w:ascii="PT Sans Narrow" w:hAnsi="PT Sans Narrow"/>
        </w:rPr>
        <w:t>сигнал "Насос-2 - Авария";</w:t>
      </w:r>
    </w:p>
    <w:p w:rsidR="00612705" w:rsidRPr="004B1741" w:rsidRDefault="00612705" w:rsidP="00612705">
      <w:pPr>
        <w:pStyle w:val="APEX1"/>
        <w:rPr>
          <w:rFonts w:ascii="PT Sans Narrow" w:hAnsi="PT Sans Narrow"/>
        </w:rPr>
      </w:pPr>
      <w:r w:rsidRPr="004B1741">
        <w:rPr>
          <w:rFonts w:ascii="PT Sans Narrow" w:hAnsi="PT Sans Narrow"/>
        </w:rPr>
        <w:t>сигнал "Жокей-насос - Авария";</w:t>
      </w:r>
    </w:p>
    <w:p w:rsidR="00612705" w:rsidRPr="004B1741" w:rsidRDefault="00612705" w:rsidP="00612705">
      <w:pPr>
        <w:pStyle w:val="APEX1"/>
        <w:rPr>
          <w:rFonts w:ascii="PT Sans Narrow" w:hAnsi="PT Sans Narrow"/>
        </w:rPr>
      </w:pPr>
      <w:r w:rsidRPr="004B1741">
        <w:rPr>
          <w:rFonts w:ascii="PT Sans Narrow" w:hAnsi="PT Sans Narrow"/>
        </w:rPr>
        <w:t>сигнал "Жокей-насос -Работа";</w:t>
      </w:r>
    </w:p>
    <w:p w:rsidR="00612705" w:rsidRPr="004B1741" w:rsidRDefault="00612705" w:rsidP="00612705">
      <w:pPr>
        <w:pStyle w:val="APEX1"/>
        <w:rPr>
          <w:rFonts w:ascii="PT Sans Narrow" w:hAnsi="PT Sans Narrow"/>
        </w:rPr>
      </w:pPr>
      <w:r w:rsidRPr="004B1741">
        <w:rPr>
          <w:rFonts w:ascii="PT Sans Narrow" w:hAnsi="PT Sans Narrow"/>
        </w:rPr>
        <w:lastRenderedPageBreak/>
        <w:t>сигнал «Наличие напряжения на основном вводе электроснабжения»;</w:t>
      </w:r>
    </w:p>
    <w:p w:rsidR="00612705" w:rsidRPr="004B1741" w:rsidRDefault="00612705" w:rsidP="00612705">
      <w:pPr>
        <w:pStyle w:val="APEX1"/>
        <w:rPr>
          <w:rFonts w:ascii="PT Sans Narrow" w:hAnsi="PT Sans Narrow"/>
        </w:rPr>
      </w:pPr>
      <w:r w:rsidRPr="004B1741">
        <w:rPr>
          <w:rFonts w:ascii="PT Sans Narrow" w:hAnsi="PT Sans Narrow"/>
        </w:rPr>
        <w:t>сигнал «Наличие напряжения на резервном вводе электроснабжения»;</w:t>
      </w:r>
    </w:p>
    <w:p w:rsidR="00612705" w:rsidRPr="004B1741" w:rsidRDefault="00612705" w:rsidP="00612705">
      <w:pPr>
        <w:pStyle w:val="APEX1"/>
        <w:rPr>
          <w:rFonts w:ascii="PT Sans Narrow" w:hAnsi="PT Sans Narrow"/>
        </w:rPr>
      </w:pPr>
      <w:r w:rsidRPr="004B1741">
        <w:rPr>
          <w:rFonts w:ascii="PT Sans Narrow" w:hAnsi="PT Sans Narrow"/>
        </w:rPr>
        <w:t>сигнал "Задвижка открыта";</w:t>
      </w:r>
    </w:p>
    <w:p w:rsidR="00612705" w:rsidRPr="004B1741" w:rsidRDefault="00612705" w:rsidP="00612705">
      <w:pPr>
        <w:pStyle w:val="APEX1"/>
        <w:rPr>
          <w:rFonts w:ascii="PT Sans Narrow" w:hAnsi="PT Sans Narrow"/>
        </w:rPr>
      </w:pPr>
      <w:r w:rsidRPr="004B1741">
        <w:rPr>
          <w:rFonts w:ascii="PT Sans Narrow" w:hAnsi="PT Sans Narrow"/>
        </w:rPr>
        <w:t>сигнал "Задвижка закрыта".</w:t>
      </w:r>
    </w:p>
    <w:p w:rsidR="00612705" w:rsidRPr="004B1741" w:rsidRDefault="00612705" w:rsidP="00612705">
      <w:pPr>
        <w:pStyle w:val="APEX5"/>
        <w:rPr>
          <w:rFonts w:ascii="PT Sans Narrow" w:hAnsi="PT Sans Narrow"/>
        </w:rPr>
      </w:pPr>
      <w:r w:rsidRPr="004B1741">
        <w:rPr>
          <w:rFonts w:ascii="PT Sans Narrow" w:hAnsi="PT Sans Narrow"/>
        </w:rPr>
        <w:t>Система АСУД контролирует следующие сигналы, поступающие от АПТ:</w:t>
      </w:r>
    </w:p>
    <w:p w:rsidR="00612705" w:rsidRPr="004B1741" w:rsidRDefault="00612705" w:rsidP="00612705">
      <w:pPr>
        <w:pStyle w:val="APEX1"/>
        <w:rPr>
          <w:rFonts w:ascii="PT Sans Narrow" w:hAnsi="PT Sans Narrow"/>
        </w:rPr>
      </w:pPr>
      <w:r w:rsidRPr="004B1741">
        <w:rPr>
          <w:rFonts w:ascii="PT Sans Narrow" w:hAnsi="PT Sans Narrow"/>
        </w:rPr>
        <w:t xml:space="preserve">«Пожар»; </w:t>
      </w:r>
    </w:p>
    <w:p w:rsidR="00612705" w:rsidRPr="004B1741" w:rsidRDefault="00612705" w:rsidP="00612705">
      <w:pPr>
        <w:pStyle w:val="APEX1"/>
        <w:rPr>
          <w:rFonts w:ascii="PT Sans Narrow" w:hAnsi="PT Sans Narrow"/>
        </w:rPr>
      </w:pPr>
      <w:r w:rsidRPr="004B1741">
        <w:rPr>
          <w:rFonts w:ascii="PT Sans Narrow" w:hAnsi="PT Sans Narrow"/>
        </w:rPr>
        <w:t xml:space="preserve">«Неисправность». </w:t>
      </w:r>
    </w:p>
    <w:p w:rsidR="00612705" w:rsidRPr="004B1741" w:rsidRDefault="00612705" w:rsidP="00612705">
      <w:pPr>
        <w:pStyle w:val="APEX1"/>
        <w:rPr>
          <w:rFonts w:ascii="PT Sans Narrow" w:hAnsi="PT Sans Narrow"/>
        </w:rPr>
      </w:pPr>
      <w:r w:rsidRPr="004B1741">
        <w:rPr>
          <w:rFonts w:ascii="PT Sans Narrow" w:hAnsi="PT Sans Narrow"/>
        </w:rPr>
        <w:t xml:space="preserve">«Пуск насосов». </w:t>
      </w:r>
    </w:p>
    <w:p w:rsidR="00612705" w:rsidRPr="004B1741" w:rsidRDefault="00612705" w:rsidP="00612705">
      <w:pPr>
        <w:spacing w:line="240" w:lineRule="auto"/>
        <w:rPr>
          <w:rFonts w:ascii="PT Sans Narrow" w:hAnsi="PT Sans Narrow"/>
          <w:bCs/>
          <w:sz w:val="22"/>
          <w:szCs w:val="22"/>
          <w:lang w:eastAsia="de-DE"/>
        </w:rPr>
      </w:pPr>
      <w:r w:rsidRPr="004B1741">
        <w:rPr>
          <w:rFonts w:ascii="PT Sans Narrow" w:hAnsi="PT Sans Narrow"/>
          <w:sz w:val="22"/>
          <w:szCs w:val="22"/>
        </w:rPr>
        <w:br w:type="page"/>
      </w:r>
    </w:p>
    <w:p w:rsidR="00612705" w:rsidRPr="004B1741" w:rsidRDefault="00612705" w:rsidP="00612705">
      <w:pPr>
        <w:pStyle w:val="APEX"/>
        <w:ind w:left="567" w:firstLine="0"/>
        <w:rPr>
          <w:rFonts w:ascii="PT Sans Narrow" w:hAnsi="PT Sans Narrow"/>
        </w:rPr>
      </w:pPr>
      <w:bookmarkStart w:id="114" w:name="_Toc146122727"/>
      <w:r w:rsidRPr="004B1741">
        <w:rPr>
          <w:rFonts w:ascii="PT Sans Narrow" w:hAnsi="PT Sans Narrow"/>
        </w:rPr>
        <w:lastRenderedPageBreak/>
        <w:t>Требования к монтажу и электробезопасности</w:t>
      </w:r>
      <w:bookmarkEnd w:id="114"/>
    </w:p>
    <w:p w:rsidR="00612705" w:rsidRPr="004B1741" w:rsidRDefault="00612705" w:rsidP="00612705">
      <w:pPr>
        <w:pStyle w:val="APEX5"/>
        <w:widowControl w:val="0"/>
        <w:rPr>
          <w:rFonts w:ascii="PT Sans Narrow" w:hAnsi="PT Sans Narrow"/>
        </w:rPr>
      </w:pPr>
      <w:r w:rsidRPr="004B1741">
        <w:rPr>
          <w:rFonts w:ascii="PT Sans Narrow" w:hAnsi="PT Sans Narrow"/>
        </w:rPr>
        <w:t xml:space="preserve">Технические средства системы автоматизации и диспетчеризации инженерных систем и инженерного оборудования относится к 1 категории </w:t>
      </w:r>
      <w:proofErr w:type="spellStart"/>
      <w:r w:rsidRPr="004B1741">
        <w:rPr>
          <w:rFonts w:ascii="PT Sans Narrow" w:hAnsi="PT Sans Narrow"/>
        </w:rPr>
        <w:t>электроприемников</w:t>
      </w:r>
      <w:proofErr w:type="spellEnd"/>
      <w:r w:rsidRPr="004B1741">
        <w:rPr>
          <w:rFonts w:ascii="PT Sans Narrow" w:hAnsi="PT Sans Narrow"/>
        </w:rPr>
        <w:t xml:space="preserve"> по надежности электроснабжения.</w:t>
      </w:r>
    </w:p>
    <w:p w:rsidR="00612705" w:rsidRPr="004B1741" w:rsidRDefault="00612705" w:rsidP="00612705">
      <w:pPr>
        <w:pStyle w:val="APEX5"/>
        <w:widowControl w:val="0"/>
        <w:rPr>
          <w:rFonts w:ascii="PT Sans Narrow" w:hAnsi="PT Sans Narrow"/>
        </w:rPr>
      </w:pPr>
      <w:r w:rsidRPr="004B1741">
        <w:rPr>
          <w:rFonts w:ascii="PT Sans Narrow" w:hAnsi="PT Sans Narrow"/>
        </w:rPr>
        <w:t>Шкафы управления, контроля и регулирования размещены вблизи технологического оборудования (в венткамерах, насосных станциях и т.п.). Шкафы диспетчеризации - в помещениях СС.</w:t>
      </w:r>
    </w:p>
    <w:p w:rsidR="00612705" w:rsidRPr="004B1741" w:rsidRDefault="00612705" w:rsidP="00612705">
      <w:pPr>
        <w:pStyle w:val="APEX5"/>
        <w:widowControl w:val="0"/>
        <w:rPr>
          <w:rFonts w:ascii="PT Sans Narrow" w:hAnsi="PT Sans Narrow"/>
          <w:lang w:val="en-US"/>
        </w:rPr>
      </w:pPr>
      <w:r w:rsidRPr="004B1741">
        <w:rPr>
          <w:rFonts w:ascii="PT Sans Narrow" w:hAnsi="PT Sans Narrow"/>
        </w:rPr>
        <w:t>Выбор кабельной продукции произведен в соответствии с п. 6 (Таблица 2) ГОСТ 31565-2012. Электропроводки выполнены кабелями</w:t>
      </w:r>
      <w:r w:rsidRPr="004B1741">
        <w:rPr>
          <w:rFonts w:ascii="PT Sans Narrow" w:hAnsi="PT Sans Narrow"/>
          <w:lang w:val="en-US"/>
        </w:rPr>
        <w:t xml:space="preserve"> </w:t>
      </w:r>
      <w:r w:rsidRPr="004B1741">
        <w:rPr>
          <w:rFonts w:ascii="PT Sans Narrow" w:hAnsi="PT Sans Narrow"/>
        </w:rPr>
        <w:t>исполнений</w:t>
      </w:r>
      <w:r w:rsidRPr="004B1741">
        <w:rPr>
          <w:rFonts w:ascii="PT Sans Narrow" w:hAnsi="PT Sans Narrow"/>
          <w:lang w:val="en-US"/>
        </w:rPr>
        <w:t>:</w:t>
      </w:r>
    </w:p>
    <w:p w:rsidR="00612705" w:rsidRPr="004B1741" w:rsidRDefault="00612705" w:rsidP="00612705">
      <w:pPr>
        <w:pStyle w:val="APEX1"/>
        <w:rPr>
          <w:rFonts w:ascii="PT Sans Narrow" w:hAnsi="PT Sans Narrow"/>
        </w:rPr>
      </w:pPr>
      <w:r w:rsidRPr="004B1741">
        <w:rPr>
          <w:rFonts w:ascii="PT Sans Narrow" w:hAnsi="PT Sans Narrow" w:cs="Arial"/>
        </w:rPr>
        <w:t>нг(А)-</w:t>
      </w:r>
      <w:r w:rsidRPr="004B1741">
        <w:rPr>
          <w:rFonts w:ascii="PT Sans Narrow" w:hAnsi="PT Sans Narrow" w:cs="Arial"/>
          <w:lang w:val="en-US"/>
        </w:rPr>
        <w:t>HF</w:t>
      </w:r>
      <w:r w:rsidRPr="004B1741">
        <w:rPr>
          <w:rFonts w:ascii="PT Sans Narrow" w:hAnsi="PT Sans Narrow" w:cs="Arial"/>
        </w:rPr>
        <w:t xml:space="preserve"> - </w:t>
      </w:r>
      <w:r w:rsidRPr="004B1741">
        <w:rPr>
          <w:rFonts w:ascii="PT Sans Narrow" w:hAnsi="PT Sans Narrow"/>
        </w:rPr>
        <w:t xml:space="preserve">не распространяющие горение, без содержания галогенов (при групповой и одиночной прокладке) -  для прокладки кабельных трасс общего назначения. </w:t>
      </w:r>
    </w:p>
    <w:p w:rsidR="00612705" w:rsidRPr="004B1741" w:rsidRDefault="00612705" w:rsidP="00612705">
      <w:pPr>
        <w:pStyle w:val="APEX1"/>
        <w:rPr>
          <w:rFonts w:ascii="PT Sans Narrow" w:hAnsi="PT Sans Narrow"/>
        </w:rPr>
      </w:pPr>
      <w:r w:rsidRPr="004B1741">
        <w:rPr>
          <w:rFonts w:ascii="PT Sans Narrow" w:hAnsi="PT Sans Narrow" w:cs="Arial"/>
        </w:rPr>
        <w:t>нг(А)-</w:t>
      </w:r>
      <w:r w:rsidRPr="004B1741">
        <w:rPr>
          <w:rFonts w:ascii="PT Sans Narrow" w:hAnsi="PT Sans Narrow" w:cs="Arial"/>
          <w:lang w:val="en-US"/>
        </w:rPr>
        <w:t>FRHF</w:t>
      </w:r>
      <w:r w:rsidRPr="004B1741">
        <w:rPr>
          <w:rFonts w:ascii="PT Sans Narrow" w:hAnsi="PT Sans Narrow" w:cs="Arial"/>
        </w:rPr>
        <w:t xml:space="preserve"> - </w:t>
      </w:r>
      <w:r w:rsidRPr="004B1741">
        <w:rPr>
          <w:rFonts w:ascii="PT Sans Narrow" w:hAnsi="PT Sans Narrow"/>
        </w:rPr>
        <w:t xml:space="preserve">огнестойкие, не распространяющие горение, без содержания галогенов (при групповой и одиночной прокладке) - для систем пожаротушения, связи с зонами МГН, оборудования УПСЛ (связь с пожарными подразделениями в режиме «Пожар») и для систем автоматизации систем подпора в </w:t>
      </w:r>
      <w:proofErr w:type="spellStart"/>
      <w:r w:rsidRPr="004B1741">
        <w:rPr>
          <w:rFonts w:ascii="PT Sans Narrow" w:hAnsi="PT Sans Narrow"/>
        </w:rPr>
        <w:t>пожаробезопасные</w:t>
      </w:r>
      <w:proofErr w:type="spellEnd"/>
      <w:r w:rsidRPr="004B1741">
        <w:rPr>
          <w:rFonts w:ascii="PT Sans Narrow" w:hAnsi="PT Sans Narrow"/>
        </w:rPr>
        <w:t xml:space="preserve"> зоны).</w:t>
      </w:r>
    </w:p>
    <w:p w:rsidR="00612705" w:rsidRPr="004B1741" w:rsidRDefault="00612705" w:rsidP="00612705">
      <w:pPr>
        <w:pStyle w:val="APEX5"/>
        <w:widowControl w:val="0"/>
        <w:rPr>
          <w:rFonts w:ascii="PT Sans Narrow" w:hAnsi="PT Sans Narrow"/>
        </w:rPr>
      </w:pPr>
      <w:r w:rsidRPr="004B1741">
        <w:rPr>
          <w:rFonts w:ascii="PT Sans Narrow" w:hAnsi="PT Sans Narrow"/>
        </w:rPr>
        <w:t xml:space="preserve">Прокладка кабелей и проводов к </w:t>
      </w:r>
      <w:proofErr w:type="spellStart"/>
      <w:r w:rsidRPr="004B1741">
        <w:rPr>
          <w:rFonts w:ascii="PT Sans Narrow" w:hAnsi="PT Sans Narrow"/>
        </w:rPr>
        <w:t>электроприемникам</w:t>
      </w:r>
      <w:proofErr w:type="spellEnd"/>
      <w:r w:rsidRPr="004B1741">
        <w:rPr>
          <w:rFonts w:ascii="PT Sans Narrow" w:hAnsi="PT Sans Narrow"/>
        </w:rPr>
        <w:t xml:space="preserve"> осуществляется открыто на </w:t>
      </w:r>
      <w:proofErr w:type="gramStart"/>
      <w:r w:rsidRPr="004B1741">
        <w:rPr>
          <w:rFonts w:ascii="PT Sans Narrow" w:hAnsi="PT Sans Narrow"/>
        </w:rPr>
        <w:t>лотках  для</w:t>
      </w:r>
      <w:proofErr w:type="gramEnd"/>
      <w:r w:rsidRPr="004B1741">
        <w:rPr>
          <w:rFonts w:ascii="PT Sans Narrow" w:hAnsi="PT Sans Narrow"/>
        </w:rPr>
        <w:t xml:space="preserve"> прокладки лотков шахтах. Прокладка кабелей по этажам предусматривается в гофрированных трубах из </w:t>
      </w:r>
      <w:proofErr w:type="spellStart"/>
      <w:r w:rsidRPr="004B1741">
        <w:rPr>
          <w:rFonts w:ascii="PT Sans Narrow" w:hAnsi="PT Sans Narrow"/>
        </w:rPr>
        <w:t>самозатухающего</w:t>
      </w:r>
      <w:proofErr w:type="spellEnd"/>
      <w:r w:rsidRPr="004B1741">
        <w:rPr>
          <w:rFonts w:ascii="PT Sans Narrow" w:hAnsi="PT Sans Narrow"/>
        </w:rPr>
        <w:t xml:space="preserve"> ПВХ пластиката за подвесным потолком, вертикальная прокладка кабеля предусмотрена в кабельном канале.</w:t>
      </w:r>
    </w:p>
    <w:p w:rsidR="00612705" w:rsidRPr="004B1741" w:rsidRDefault="00612705" w:rsidP="00612705">
      <w:pPr>
        <w:pStyle w:val="APEX5"/>
        <w:widowControl w:val="0"/>
        <w:rPr>
          <w:rFonts w:ascii="PT Sans Narrow" w:hAnsi="PT Sans Narrow"/>
        </w:rPr>
      </w:pPr>
      <w:r w:rsidRPr="004B1741">
        <w:rPr>
          <w:rFonts w:ascii="PT Sans Narrow" w:hAnsi="PT Sans Narrow"/>
        </w:rPr>
        <w:t>Монтаж устройств диспетчеризации и кабельных проводок должен осуществляется в соответствии со СП 77.13330.2016 «Системы автоматизации. Актуализированная редакция СНиП 3.05.07-85». Заземление оборудования выполнить в соответствии с требованиями ПУЭ.</w:t>
      </w:r>
      <w:bookmarkEnd w:id="45"/>
    </w:p>
    <w:p w:rsidR="00737AE9" w:rsidRPr="004B1741" w:rsidRDefault="00737AE9" w:rsidP="00612705">
      <w:pPr>
        <w:pStyle w:val="APEX0"/>
        <w:numPr>
          <w:ilvl w:val="0"/>
          <w:numId w:val="0"/>
        </w:numPr>
        <w:ind w:left="432"/>
        <w:rPr>
          <w:rFonts w:ascii="PT Sans Narrow" w:hAnsi="PT Sans Narrow"/>
        </w:rPr>
      </w:pPr>
    </w:p>
    <w:sectPr w:rsidR="00737AE9" w:rsidRPr="004B1741" w:rsidSect="00BD3225">
      <w:headerReference w:type="default" r:id="rId8"/>
      <w:headerReference w:type="first" r:id="rId9"/>
      <w:footerReference w:type="first" r:id="rId10"/>
      <w:footnotePr>
        <w:numRestart w:val="eachPage"/>
      </w:footnotePr>
      <w:pgSz w:w="11906" w:h="16838" w:code="9"/>
      <w:pgMar w:top="284" w:right="849" w:bottom="1276" w:left="1701"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026" w:rsidRDefault="00446026">
      <w:r>
        <w:separator/>
      </w:r>
    </w:p>
  </w:endnote>
  <w:endnote w:type="continuationSeparator" w:id="0">
    <w:p w:rsidR="00446026" w:rsidRDefault="00446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panose1 w:val="020B0503020203020204"/>
    <w:charset w:val="CC"/>
    <w:family w:val="swiss"/>
    <w:pitch w:val="variable"/>
    <w:sig w:usb0="A00002EF" w:usb1="5000204B" w:usb2="00000000" w:usb3="00000000" w:csb0="00000097" w:csb1="00000000"/>
    <w:embedRegular r:id="rId1" w:fontKey="{BF8C02AC-6A3F-43EE-B344-740276035139}"/>
    <w:embedBold r:id="rId2" w:fontKey="{122A59C5-6C89-41B8-8BEE-201EED75E8BF}"/>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3" w:fontKey="{5A6A6A87-C620-4685-BFAE-DDCD3F8361EC}"/>
    <w:embedItalic r:id="rId4" w:fontKey="{9849FAC9-DCA5-4DD2-97DA-3E3F2F0D9A27}"/>
  </w:font>
  <w:font w:name="Arial Narrow">
    <w:panose1 w:val="020B0606020202030204"/>
    <w:charset w:val="CC"/>
    <w:family w:val="swiss"/>
    <w:pitch w:val="variable"/>
    <w:sig w:usb0="00000287" w:usb1="00000800" w:usb2="00000000" w:usb3="00000000" w:csb0="0000009F" w:csb1="00000000"/>
    <w:embedItalic r:id="rId5" w:fontKey="{96207A59-2DE1-4200-A1F5-D26EF6ECCC22}"/>
  </w:font>
  <w:font w:name="Calibri">
    <w:panose1 w:val="020F0502020204030204"/>
    <w:charset w:val="CC"/>
    <w:family w:val="swiss"/>
    <w:pitch w:val="variable"/>
    <w:sig w:usb0="E4002EFF" w:usb1="C000247B" w:usb2="00000009" w:usb3="00000000" w:csb0="000001FF" w:csb1="00000000"/>
    <w:embedRegular r:id="rId6" w:fontKey="{FD5ABDD8-10C7-4011-8C9F-DFF457C1AF97}"/>
    <w:embedBold r:id="rId7" w:fontKey="{0F785DE4-67E1-43F7-BBBE-4521F489EAA6}"/>
  </w:font>
  <w:font w:name="PT Sans Narrow">
    <w:panose1 w:val="020B0506020203020204"/>
    <w:charset w:val="CC"/>
    <w:family w:val="swiss"/>
    <w:pitch w:val="variable"/>
    <w:sig w:usb0="A00002EF" w:usb1="5000204B" w:usb2="00000020" w:usb3="00000000" w:csb0="00000097" w:csb1="00000000"/>
    <w:embedRegular r:id="rId8" w:fontKey="{0A787825-7864-4908-8E17-8D64BA255F0A}"/>
    <w:embedBold r:id="rId9" w:fontKey="{EF8621F3-2D67-4169-8119-4D3214FC81CA}"/>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embedRegular r:id="rId10" w:fontKey="{2CBA5881-C162-43AC-A9CE-975BE026C052}"/>
  </w:font>
  <w:font w:name="Univers LT Std 47 Cn">
    <w:altName w:val="Times New Roman"/>
    <w:panose1 w:val="00000000000000000000"/>
    <w:charset w:val="00"/>
    <w:family w:val="roman"/>
    <w:notTrueType/>
    <w:pitch w:val="default"/>
    <w:sig w:usb0="00000003" w:usb1="00000000" w:usb2="00000000" w:usb3="00000000" w:csb0="00000001" w:csb1="00000000"/>
  </w:font>
  <w:font w:name="PTSans-Narro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026" w:rsidRDefault="00446026">
    <w:pPr>
      <w:pStyle w:val="a7"/>
    </w:pPr>
  </w:p>
  <w:p w:rsidR="00446026" w:rsidRDefault="00446026">
    <w:pPr>
      <w:pStyle w:val="a7"/>
    </w:pPr>
  </w:p>
  <w:p w:rsidR="00446026" w:rsidRDefault="00446026">
    <w:pPr>
      <w:pStyle w:val="a7"/>
    </w:pPr>
  </w:p>
  <w:p w:rsidR="00446026" w:rsidRDefault="00446026">
    <w:pPr>
      <w:pStyle w:val="a7"/>
    </w:pPr>
  </w:p>
  <w:p w:rsidR="00446026" w:rsidRDefault="00446026">
    <w:pPr>
      <w:pStyle w:val="a7"/>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026" w:rsidRDefault="00446026">
      <w:r>
        <w:separator/>
      </w:r>
    </w:p>
  </w:footnote>
  <w:footnote w:type="continuationSeparator" w:id="0">
    <w:p w:rsidR="00446026" w:rsidRDefault="004460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026" w:rsidRDefault="00446026">
    <w:pPr>
      <w:pStyle w:val="a5"/>
    </w:pPr>
    <w:r>
      <w:rPr>
        <w:noProof/>
      </w:rPr>
      <mc:AlternateContent>
        <mc:Choice Requires="wps">
          <w:drawing>
            <wp:anchor distT="0" distB="0" distL="114300" distR="114300" simplePos="0" relativeHeight="251663360" behindDoc="0" locked="0" layoutInCell="1" allowOverlap="1" wp14:anchorId="7489ADEF" wp14:editId="60E2ADD9">
              <wp:simplePos x="0" y="0"/>
              <wp:positionH relativeFrom="column">
                <wp:posOffset>5769748</wp:posOffset>
              </wp:positionH>
              <wp:positionV relativeFrom="paragraph">
                <wp:posOffset>-182549</wp:posOffset>
              </wp:positionV>
              <wp:extent cx="540000" cy="360000"/>
              <wp:effectExtent l="0" t="0" r="12700" b="21590"/>
              <wp:wrapNone/>
              <wp:docPr id="4" name="Прямоугольник 4"/>
              <wp:cNvGraphicFramePr/>
              <a:graphic xmlns:a="http://schemas.openxmlformats.org/drawingml/2006/main">
                <a:graphicData uri="http://schemas.microsoft.com/office/word/2010/wordprocessingShape">
                  <wps:wsp>
                    <wps:cNvSpPr/>
                    <wps:spPr>
                      <a:xfrm>
                        <a:off x="0" y="0"/>
                        <a:ext cx="540000" cy="360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8920C00" id="Прямоугольник 4" o:spid="_x0000_s1026" style="position:absolute;margin-left:454.3pt;margin-top:-14.35pt;width:42.5pt;height:2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" filled="f" strokecolor="black [3213]" strokeweight="1.5pt"/>
          </w:pict>
        </mc:Fallback>
      </mc:AlternateContent>
    </w:r>
    <w:r>
      <w:rPr>
        <w:noProof/>
      </w:rPr>
      <mc:AlternateContent>
        <mc:Choice Requires="wps">
          <w:drawing>
            <wp:anchor distT="0" distB="0" distL="114300" distR="114300" simplePos="0" relativeHeight="251659264" behindDoc="0" locked="0" layoutInCell="1" allowOverlap="1" wp14:anchorId="6191BE8D" wp14:editId="2F480123">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446026" w:rsidRPr="00930066" w:rsidTr="008C38CC">
                            <w:trPr>
                              <w:cantSplit/>
                              <w:trHeight w:hRule="exact" w:val="15422"/>
                            </w:trPr>
                            <w:tc>
                              <w:tcPr>
                                <w:tcW w:w="10498" w:type="dxa"/>
                                <w:gridSpan w:val="8"/>
                              </w:tcPr>
                              <w:p w:rsidR="00446026" w:rsidRDefault="00446026" w:rsidP="008C38CC">
                                <w:pPr>
                                  <w:pStyle w:val="APEX11"/>
                                  <w:jc w:val="left"/>
                                </w:pPr>
                              </w:p>
                            </w:tc>
                          </w:tr>
                          <w:tr w:rsidR="00446026" w:rsidRPr="00930066" w:rsidTr="001D1C31">
                            <w:trPr>
                              <w:cantSplit/>
                              <w:trHeight w:hRule="exact" w:val="284"/>
                            </w:trPr>
                            <w:tc>
                              <w:tcPr>
                                <w:tcW w:w="569" w:type="dxa"/>
                                <w:vAlign w:val="center"/>
                              </w:tcPr>
                              <w:p w:rsidR="00446026" w:rsidRPr="00A3538F" w:rsidRDefault="00446026" w:rsidP="009B7F64">
                                <w:pPr>
                                  <w:pStyle w:val="APEX11"/>
                                </w:pPr>
                              </w:p>
                            </w:tc>
                            <w:tc>
                              <w:tcPr>
                                <w:tcW w:w="569" w:type="dxa"/>
                                <w:vAlign w:val="center"/>
                              </w:tcPr>
                              <w:p w:rsidR="00446026" w:rsidRPr="00A3538F" w:rsidRDefault="00446026" w:rsidP="009B7F64">
                                <w:pPr>
                                  <w:pStyle w:val="APEX11"/>
                                </w:pPr>
                              </w:p>
                            </w:tc>
                            <w:tc>
                              <w:tcPr>
                                <w:tcW w:w="568"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851"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6240" w:type="dxa"/>
                                <w:vMerge w:val="restart"/>
                                <w:vAlign w:val="center"/>
                              </w:tcPr>
                              <w:p w:rsidR="00446026" w:rsidRPr="007D5CAE" w:rsidRDefault="00446026" w:rsidP="00F72D8A">
                                <w:pPr>
                                  <w:pStyle w:val="APEX16"/>
                                  <w:rPr>
                                    <w:sz w:val="22"/>
                                    <w:szCs w:val="22"/>
                                    <w:lang w:val="ru-RU"/>
                                  </w:rPr>
                                </w:pPr>
                                <w:r w:rsidRPr="00F72D8A">
                                  <w:rPr>
                                    <w:sz w:val="24"/>
                                    <w:lang w:val="ru-RU"/>
                                  </w:rPr>
                                  <w:t>1191-ИОС5.4-ПЗ</w:t>
                                </w:r>
                              </w:p>
                            </w:tc>
                            <w:tc>
                              <w:tcPr>
                                <w:tcW w:w="567" w:type="dxa"/>
                                <w:vAlign w:val="center"/>
                              </w:tcPr>
                              <w:p w:rsidR="00446026" w:rsidRPr="007D5CAE" w:rsidRDefault="00446026" w:rsidP="009B7F64">
                                <w:pPr>
                                  <w:pStyle w:val="APEX11"/>
                                </w:pPr>
                                <w:r>
                                  <w:t>Лист</w:t>
                                </w:r>
                              </w:p>
                            </w:tc>
                          </w:tr>
                          <w:tr w:rsidR="00446026" w:rsidRPr="00930066" w:rsidTr="001D1C31">
                            <w:trPr>
                              <w:cantSplit/>
                              <w:trHeight w:hRule="exact" w:val="284"/>
                            </w:trPr>
                            <w:tc>
                              <w:tcPr>
                                <w:tcW w:w="569" w:type="dxa"/>
                                <w:vAlign w:val="center"/>
                              </w:tcPr>
                              <w:p w:rsidR="00446026" w:rsidRPr="00A3538F" w:rsidRDefault="00446026" w:rsidP="009B7F64">
                                <w:pPr>
                                  <w:pStyle w:val="APEX11"/>
                                </w:pPr>
                              </w:p>
                            </w:tc>
                            <w:tc>
                              <w:tcPr>
                                <w:tcW w:w="569" w:type="dxa"/>
                                <w:vAlign w:val="center"/>
                              </w:tcPr>
                              <w:p w:rsidR="00446026" w:rsidRPr="00A3538F" w:rsidRDefault="00446026" w:rsidP="009B7F64">
                                <w:pPr>
                                  <w:pStyle w:val="APEX11"/>
                                </w:pPr>
                              </w:p>
                            </w:tc>
                            <w:tc>
                              <w:tcPr>
                                <w:tcW w:w="568"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851"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6240" w:type="dxa"/>
                                <w:vMerge/>
                                <w:vAlign w:val="center"/>
                              </w:tcPr>
                              <w:p w:rsidR="00446026" w:rsidRPr="00930066" w:rsidRDefault="00446026" w:rsidP="008C38CC">
                                <w:pPr>
                                  <w:pStyle w:val="APEX8"/>
                                </w:pPr>
                              </w:p>
                            </w:tc>
                            <w:tc>
                              <w:tcPr>
                                <w:tcW w:w="567" w:type="dxa"/>
                                <w:vMerge w:val="restart"/>
                                <w:vAlign w:val="center"/>
                              </w:tcPr>
                              <w:p w:rsidR="00446026" w:rsidRPr="00930066" w:rsidRDefault="00446026" w:rsidP="00B60277">
                                <w:pPr>
                                  <w:pStyle w:val="APEX11"/>
                                </w:pPr>
                                <w:r>
                                  <w:fldChar w:fldCharType="begin"/>
                                </w:r>
                                <w:r>
                                  <w:instrText>PAGE   \* MERGEFORMAT</w:instrText>
                                </w:r>
                                <w:r>
                                  <w:fldChar w:fldCharType="separate"/>
                                </w:r>
                                <w:r w:rsidR="00143601">
                                  <w:rPr>
                                    <w:noProof/>
                                  </w:rPr>
                                  <w:t>4</w:t>
                                </w:r>
                                <w:r>
                                  <w:fldChar w:fldCharType="end"/>
                                </w:r>
                              </w:p>
                            </w:tc>
                          </w:tr>
                          <w:tr w:rsidR="00446026" w:rsidRPr="00930066" w:rsidTr="001D1C31">
                            <w:trPr>
                              <w:cantSplit/>
                              <w:trHeight w:hRule="exact" w:val="284"/>
                            </w:trPr>
                            <w:tc>
                              <w:tcPr>
                                <w:tcW w:w="569" w:type="dxa"/>
                                <w:vAlign w:val="center"/>
                              </w:tcPr>
                              <w:p w:rsidR="00446026" w:rsidRPr="00A3538F" w:rsidRDefault="00446026" w:rsidP="009B7F64">
                                <w:pPr>
                                  <w:pStyle w:val="APEX11"/>
                                </w:pPr>
                                <w:r w:rsidRPr="00A3538F">
                                  <w:t>Изм.</w:t>
                                </w:r>
                              </w:p>
                            </w:tc>
                            <w:tc>
                              <w:tcPr>
                                <w:tcW w:w="569" w:type="dxa"/>
                                <w:vAlign w:val="center"/>
                              </w:tcPr>
                              <w:p w:rsidR="00446026" w:rsidRPr="00A3538F" w:rsidRDefault="00446026" w:rsidP="009B7F64">
                                <w:pPr>
                                  <w:pStyle w:val="APEX11"/>
                                  <w:ind w:right="-124"/>
                                </w:pPr>
                                <w:proofErr w:type="spellStart"/>
                                <w:r w:rsidRPr="00A3538F">
                                  <w:t>Кол.уч</w:t>
                                </w:r>
                                <w:proofErr w:type="spellEnd"/>
                              </w:p>
                            </w:tc>
                            <w:tc>
                              <w:tcPr>
                                <w:tcW w:w="568" w:type="dxa"/>
                                <w:vAlign w:val="center"/>
                              </w:tcPr>
                              <w:p w:rsidR="00446026" w:rsidRPr="00A3538F" w:rsidRDefault="00446026" w:rsidP="009B7F64">
                                <w:pPr>
                                  <w:pStyle w:val="APEX11"/>
                                </w:pPr>
                                <w:r w:rsidRPr="00A3538F">
                                  <w:t>Лист</w:t>
                                </w:r>
                              </w:p>
                            </w:tc>
                            <w:tc>
                              <w:tcPr>
                                <w:tcW w:w="567" w:type="dxa"/>
                                <w:vAlign w:val="center"/>
                              </w:tcPr>
                              <w:p w:rsidR="00446026" w:rsidRPr="00A3538F" w:rsidRDefault="00446026" w:rsidP="009B7F64">
                                <w:pPr>
                                  <w:pStyle w:val="APEX11"/>
                                  <w:ind w:right="-137"/>
                                </w:pPr>
                                <w:r w:rsidRPr="00A3538F">
                                  <w:t>№док.</w:t>
                                </w:r>
                              </w:p>
                            </w:tc>
                            <w:tc>
                              <w:tcPr>
                                <w:tcW w:w="851" w:type="dxa"/>
                                <w:vAlign w:val="center"/>
                              </w:tcPr>
                              <w:p w:rsidR="00446026" w:rsidRPr="00A3538F" w:rsidRDefault="00446026" w:rsidP="009B7F64">
                                <w:pPr>
                                  <w:pStyle w:val="APEX11"/>
                                </w:pPr>
                                <w:r w:rsidRPr="00A3538F">
                                  <w:t>Подп.</w:t>
                                </w:r>
                              </w:p>
                            </w:tc>
                            <w:tc>
                              <w:tcPr>
                                <w:tcW w:w="567" w:type="dxa"/>
                                <w:vAlign w:val="center"/>
                              </w:tcPr>
                              <w:p w:rsidR="00446026" w:rsidRPr="00A3538F" w:rsidRDefault="00446026" w:rsidP="009B7F64">
                                <w:pPr>
                                  <w:pStyle w:val="APEX11"/>
                                </w:pPr>
                                <w:r w:rsidRPr="00A3538F">
                                  <w:t>Дата</w:t>
                                </w:r>
                              </w:p>
                            </w:tc>
                            <w:tc>
                              <w:tcPr>
                                <w:tcW w:w="6240" w:type="dxa"/>
                                <w:vMerge/>
                                <w:vAlign w:val="center"/>
                              </w:tcPr>
                              <w:p w:rsidR="00446026" w:rsidRPr="00930066" w:rsidRDefault="00446026" w:rsidP="008C38CC">
                                <w:pPr>
                                  <w:pStyle w:val="APEX8"/>
                                </w:pPr>
                              </w:p>
                            </w:tc>
                            <w:tc>
                              <w:tcPr>
                                <w:tcW w:w="567" w:type="dxa"/>
                                <w:vMerge/>
                                <w:vAlign w:val="center"/>
                              </w:tcPr>
                              <w:p w:rsidR="00446026" w:rsidRPr="00930066" w:rsidRDefault="00446026" w:rsidP="009B7F64">
                                <w:pPr>
                                  <w:pStyle w:val="APEX11"/>
                                </w:pPr>
                              </w:p>
                            </w:tc>
                          </w:tr>
                        </w:tbl>
                        <w:p w:rsidR="00446026" w:rsidRDefault="00446026"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91BE8D" id="_x0000_t202" coordsize="21600,21600" o:spt="202" path="m,l,21600r21600,l21600,xe">
              <v:stroke joinstyle="miter"/>
              <v:path gradientshapeok="t" o:connecttype="rect"/>
            </v:shapetype>
            <v:shape id="Надпись 5" o:spid="_x0000_s1026"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x6lQIAAGk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446026" w:rsidRPr="00930066" w:rsidTr="008C38CC">
                      <w:trPr>
                        <w:cantSplit/>
                        <w:trHeight w:hRule="exact" w:val="15422"/>
                      </w:trPr>
                      <w:tc>
                        <w:tcPr>
                          <w:tcW w:w="10498" w:type="dxa"/>
                          <w:gridSpan w:val="8"/>
                        </w:tcPr>
                        <w:p w:rsidR="00446026" w:rsidRDefault="00446026" w:rsidP="008C38CC">
                          <w:pPr>
                            <w:pStyle w:val="APEX11"/>
                            <w:jc w:val="left"/>
                          </w:pPr>
                        </w:p>
                      </w:tc>
                    </w:tr>
                    <w:tr w:rsidR="00446026" w:rsidRPr="00930066" w:rsidTr="001D1C31">
                      <w:trPr>
                        <w:cantSplit/>
                        <w:trHeight w:hRule="exact" w:val="284"/>
                      </w:trPr>
                      <w:tc>
                        <w:tcPr>
                          <w:tcW w:w="569" w:type="dxa"/>
                          <w:vAlign w:val="center"/>
                        </w:tcPr>
                        <w:p w:rsidR="00446026" w:rsidRPr="00A3538F" w:rsidRDefault="00446026" w:rsidP="009B7F64">
                          <w:pPr>
                            <w:pStyle w:val="APEX11"/>
                          </w:pPr>
                        </w:p>
                      </w:tc>
                      <w:tc>
                        <w:tcPr>
                          <w:tcW w:w="569" w:type="dxa"/>
                          <w:vAlign w:val="center"/>
                        </w:tcPr>
                        <w:p w:rsidR="00446026" w:rsidRPr="00A3538F" w:rsidRDefault="00446026" w:rsidP="009B7F64">
                          <w:pPr>
                            <w:pStyle w:val="APEX11"/>
                          </w:pPr>
                        </w:p>
                      </w:tc>
                      <w:tc>
                        <w:tcPr>
                          <w:tcW w:w="568"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851"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6240" w:type="dxa"/>
                          <w:vMerge w:val="restart"/>
                          <w:vAlign w:val="center"/>
                        </w:tcPr>
                        <w:p w:rsidR="00446026" w:rsidRPr="007D5CAE" w:rsidRDefault="00446026" w:rsidP="00F72D8A">
                          <w:pPr>
                            <w:pStyle w:val="APEX16"/>
                            <w:rPr>
                              <w:sz w:val="22"/>
                              <w:szCs w:val="22"/>
                              <w:lang w:val="ru-RU"/>
                            </w:rPr>
                          </w:pPr>
                          <w:r w:rsidRPr="00F72D8A">
                            <w:rPr>
                              <w:sz w:val="24"/>
                              <w:lang w:val="ru-RU"/>
                            </w:rPr>
                            <w:t>1191-ИОС5.4-ПЗ</w:t>
                          </w:r>
                        </w:p>
                      </w:tc>
                      <w:tc>
                        <w:tcPr>
                          <w:tcW w:w="567" w:type="dxa"/>
                          <w:vAlign w:val="center"/>
                        </w:tcPr>
                        <w:p w:rsidR="00446026" w:rsidRPr="007D5CAE" w:rsidRDefault="00446026" w:rsidP="009B7F64">
                          <w:pPr>
                            <w:pStyle w:val="APEX11"/>
                          </w:pPr>
                          <w:r>
                            <w:t>Лист</w:t>
                          </w:r>
                        </w:p>
                      </w:tc>
                    </w:tr>
                    <w:tr w:rsidR="00446026" w:rsidRPr="00930066" w:rsidTr="001D1C31">
                      <w:trPr>
                        <w:cantSplit/>
                        <w:trHeight w:hRule="exact" w:val="284"/>
                      </w:trPr>
                      <w:tc>
                        <w:tcPr>
                          <w:tcW w:w="569" w:type="dxa"/>
                          <w:vAlign w:val="center"/>
                        </w:tcPr>
                        <w:p w:rsidR="00446026" w:rsidRPr="00A3538F" w:rsidRDefault="00446026" w:rsidP="009B7F64">
                          <w:pPr>
                            <w:pStyle w:val="APEX11"/>
                          </w:pPr>
                        </w:p>
                      </w:tc>
                      <w:tc>
                        <w:tcPr>
                          <w:tcW w:w="569" w:type="dxa"/>
                          <w:vAlign w:val="center"/>
                        </w:tcPr>
                        <w:p w:rsidR="00446026" w:rsidRPr="00A3538F" w:rsidRDefault="00446026" w:rsidP="009B7F64">
                          <w:pPr>
                            <w:pStyle w:val="APEX11"/>
                          </w:pPr>
                        </w:p>
                      </w:tc>
                      <w:tc>
                        <w:tcPr>
                          <w:tcW w:w="568"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851" w:type="dxa"/>
                          <w:vAlign w:val="center"/>
                        </w:tcPr>
                        <w:p w:rsidR="00446026" w:rsidRPr="00A3538F" w:rsidRDefault="00446026" w:rsidP="009B7F64">
                          <w:pPr>
                            <w:pStyle w:val="APEX11"/>
                          </w:pPr>
                        </w:p>
                      </w:tc>
                      <w:tc>
                        <w:tcPr>
                          <w:tcW w:w="567" w:type="dxa"/>
                          <w:vAlign w:val="center"/>
                        </w:tcPr>
                        <w:p w:rsidR="00446026" w:rsidRPr="00A3538F" w:rsidRDefault="00446026" w:rsidP="009B7F64">
                          <w:pPr>
                            <w:pStyle w:val="APEX11"/>
                          </w:pPr>
                        </w:p>
                      </w:tc>
                      <w:tc>
                        <w:tcPr>
                          <w:tcW w:w="6240" w:type="dxa"/>
                          <w:vMerge/>
                          <w:vAlign w:val="center"/>
                        </w:tcPr>
                        <w:p w:rsidR="00446026" w:rsidRPr="00930066" w:rsidRDefault="00446026" w:rsidP="008C38CC">
                          <w:pPr>
                            <w:pStyle w:val="APEX8"/>
                          </w:pPr>
                        </w:p>
                      </w:tc>
                      <w:tc>
                        <w:tcPr>
                          <w:tcW w:w="567" w:type="dxa"/>
                          <w:vMerge w:val="restart"/>
                          <w:vAlign w:val="center"/>
                        </w:tcPr>
                        <w:p w:rsidR="00446026" w:rsidRPr="00930066" w:rsidRDefault="00446026" w:rsidP="00B60277">
                          <w:pPr>
                            <w:pStyle w:val="APEX11"/>
                          </w:pPr>
                          <w:r>
                            <w:fldChar w:fldCharType="begin"/>
                          </w:r>
                          <w:r>
                            <w:instrText>PAGE   \* MERGEFORMAT</w:instrText>
                          </w:r>
                          <w:r>
                            <w:fldChar w:fldCharType="separate"/>
                          </w:r>
                          <w:r w:rsidR="00143601">
                            <w:rPr>
                              <w:noProof/>
                            </w:rPr>
                            <w:t>4</w:t>
                          </w:r>
                          <w:r>
                            <w:fldChar w:fldCharType="end"/>
                          </w:r>
                        </w:p>
                      </w:tc>
                    </w:tr>
                    <w:tr w:rsidR="00446026" w:rsidRPr="00930066" w:rsidTr="001D1C31">
                      <w:trPr>
                        <w:cantSplit/>
                        <w:trHeight w:hRule="exact" w:val="284"/>
                      </w:trPr>
                      <w:tc>
                        <w:tcPr>
                          <w:tcW w:w="569" w:type="dxa"/>
                          <w:vAlign w:val="center"/>
                        </w:tcPr>
                        <w:p w:rsidR="00446026" w:rsidRPr="00A3538F" w:rsidRDefault="00446026" w:rsidP="009B7F64">
                          <w:pPr>
                            <w:pStyle w:val="APEX11"/>
                          </w:pPr>
                          <w:r w:rsidRPr="00A3538F">
                            <w:t>Изм.</w:t>
                          </w:r>
                        </w:p>
                      </w:tc>
                      <w:tc>
                        <w:tcPr>
                          <w:tcW w:w="569" w:type="dxa"/>
                          <w:vAlign w:val="center"/>
                        </w:tcPr>
                        <w:p w:rsidR="00446026" w:rsidRPr="00A3538F" w:rsidRDefault="00446026" w:rsidP="009B7F64">
                          <w:pPr>
                            <w:pStyle w:val="APEX11"/>
                            <w:ind w:right="-124"/>
                          </w:pPr>
                          <w:proofErr w:type="spellStart"/>
                          <w:r w:rsidRPr="00A3538F">
                            <w:t>Кол.уч</w:t>
                          </w:r>
                          <w:proofErr w:type="spellEnd"/>
                        </w:p>
                      </w:tc>
                      <w:tc>
                        <w:tcPr>
                          <w:tcW w:w="568" w:type="dxa"/>
                          <w:vAlign w:val="center"/>
                        </w:tcPr>
                        <w:p w:rsidR="00446026" w:rsidRPr="00A3538F" w:rsidRDefault="00446026" w:rsidP="009B7F64">
                          <w:pPr>
                            <w:pStyle w:val="APEX11"/>
                          </w:pPr>
                          <w:r w:rsidRPr="00A3538F">
                            <w:t>Лист</w:t>
                          </w:r>
                        </w:p>
                      </w:tc>
                      <w:tc>
                        <w:tcPr>
                          <w:tcW w:w="567" w:type="dxa"/>
                          <w:vAlign w:val="center"/>
                        </w:tcPr>
                        <w:p w:rsidR="00446026" w:rsidRPr="00A3538F" w:rsidRDefault="00446026" w:rsidP="009B7F64">
                          <w:pPr>
                            <w:pStyle w:val="APEX11"/>
                            <w:ind w:right="-137"/>
                          </w:pPr>
                          <w:r w:rsidRPr="00A3538F">
                            <w:t>№док.</w:t>
                          </w:r>
                        </w:p>
                      </w:tc>
                      <w:tc>
                        <w:tcPr>
                          <w:tcW w:w="851" w:type="dxa"/>
                          <w:vAlign w:val="center"/>
                        </w:tcPr>
                        <w:p w:rsidR="00446026" w:rsidRPr="00A3538F" w:rsidRDefault="00446026" w:rsidP="009B7F64">
                          <w:pPr>
                            <w:pStyle w:val="APEX11"/>
                          </w:pPr>
                          <w:r w:rsidRPr="00A3538F">
                            <w:t>Подп.</w:t>
                          </w:r>
                        </w:p>
                      </w:tc>
                      <w:tc>
                        <w:tcPr>
                          <w:tcW w:w="567" w:type="dxa"/>
                          <w:vAlign w:val="center"/>
                        </w:tcPr>
                        <w:p w:rsidR="00446026" w:rsidRPr="00A3538F" w:rsidRDefault="00446026" w:rsidP="009B7F64">
                          <w:pPr>
                            <w:pStyle w:val="APEX11"/>
                          </w:pPr>
                          <w:r w:rsidRPr="00A3538F">
                            <w:t>Дата</w:t>
                          </w:r>
                        </w:p>
                      </w:tc>
                      <w:tc>
                        <w:tcPr>
                          <w:tcW w:w="6240" w:type="dxa"/>
                          <w:vMerge/>
                          <w:vAlign w:val="center"/>
                        </w:tcPr>
                        <w:p w:rsidR="00446026" w:rsidRPr="00930066" w:rsidRDefault="00446026" w:rsidP="008C38CC">
                          <w:pPr>
                            <w:pStyle w:val="APEX8"/>
                          </w:pPr>
                        </w:p>
                      </w:tc>
                      <w:tc>
                        <w:tcPr>
                          <w:tcW w:w="567" w:type="dxa"/>
                          <w:vMerge/>
                          <w:vAlign w:val="center"/>
                        </w:tcPr>
                        <w:p w:rsidR="00446026" w:rsidRPr="00930066" w:rsidRDefault="00446026" w:rsidP="009B7F64">
                          <w:pPr>
                            <w:pStyle w:val="APEX11"/>
                          </w:pPr>
                        </w:p>
                      </w:tc>
                    </w:tr>
                  </w:tbl>
                  <w:p w:rsidR="00446026" w:rsidRDefault="00446026"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026" w:rsidRPr="00A34C15" w:rsidRDefault="00446026" w:rsidP="00A34C15">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5759946</wp:posOffset>
              </wp:positionH>
              <wp:positionV relativeFrom="paragraph">
                <wp:posOffset>-168910</wp:posOffset>
              </wp:positionV>
              <wp:extent cx="540000" cy="360000"/>
              <wp:effectExtent l="0" t="0" r="12700" b="21590"/>
              <wp:wrapNone/>
              <wp:docPr id="1" name="Прямоугольник 1"/>
              <wp:cNvGraphicFramePr/>
              <a:graphic xmlns:a="http://schemas.openxmlformats.org/drawingml/2006/main">
                <a:graphicData uri="http://schemas.microsoft.com/office/word/2010/wordprocessingShape">
                  <wps:wsp>
                    <wps:cNvSpPr/>
                    <wps:spPr>
                      <a:xfrm>
                        <a:off x="0" y="0"/>
                        <a:ext cx="540000" cy="360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D06C6D5" id="Прямоугольник 1" o:spid="_x0000_s1026" style="position:absolute;margin-left:453.55pt;margin-top:-13.3pt;width:42.5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" filled="f" strokecolor="black [3213]" strokeweight="1.5pt"/>
          </w:pict>
        </mc:Fallback>
      </mc:AlternateContent>
    </w:r>
    <w:r>
      <w:rPr>
        <w:noProof/>
      </w:rPr>
      <mc:AlternateContent>
        <mc:Choice Requires="wps">
          <w:drawing>
            <wp:anchor distT="0" distB="0" distL="114300" distR="114300" simplePos="0" relativeHeight="251660288" behindDoc="0" locked="0" layoutInCell="1" allowOverlap="1" wp14:anchorId="7860745A" wp14:editId="275C9C54">
              <wp:simplePos x="0" y="0"/>
              <wp:positionH relativeFrom="page">
                <wp:posOffset>0</wp:posOffset>
              </wp:positionH>
              <wp:positionV relativeFrom="page">
                <wp:posOffset>0</wp:posOffset>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46"/>
                            <w:gridCol w:w="567"/>
                            <w:gridCol w:w="567"/>
                            <w:gridCol w:w="850"/>
                            <w:gridCol w:w="567"/>
                            <w:gridCol w:w="3969"/>
                            <w:gridCol w:w="850"/>
                            <w:gridCol w:w="850"/>
                            <w:gridCol w:w="1126"/>
                            <w:gridCol w:w="15"/>
                          </w:tblGrid>
                          <w:tr w:rsidR="00446026" w:rsidRPr="006A52AA" w:rsidTr="00701BDA">
                            <w:trPr>
                              <w:cantSplit/>
                              <w:trHeight w:hRule="exact" w:val="14005"/>
                            </w:trPr>
                            <w:tc>
                              <w:tcPr>
                                <w:tcW w:w="10474" w:type="dxa"/>
                                <w:gridSpan w:val="11"/>
                              </w:tcPr>
                              <w:p w:rsidR="00446026" w:rsidRPr="006A52AA" w:rsidRDefault="00446026" w:rsidP="008C38CC">
                                <w:pPr>
                                  <w:pStyle w:val="APEX16"/>
                                  <w:jc w:val="left"/>
                                  <w:rPr>
                                    <w14:textOutline w14:w="9525" w14:cap="rnd" w14:cmpd="sng" w14:algn="ctr">
                                      <w14:noFill/>
                                      <w14:prstDash w14:val="solid"/>
                                      <w14:bevel/>
                                    </w14:textOutline>
                                  </w:rPr>
                                </w:pPr>
                              </w:p>
                            </w:tc>
                          </w:tr>
                          <w:tr w:rsidR="00446026" w:rsidRPr="006A52AA" w:rsidTr="00701BDA">
                            <w:trPr>
                              <w:gridAfter w:val="1"/>
                              <w:wAfter w:w="15" w:type="dxa"/>
                              <w:cantSplit/>
                              <w:trHeight w:hRule="exact" w:val="284"/>
                            </w:trPr>
                            <w:tc>
                              <w:tcPr>
                                <w:tcW w:w="567" w:type="dxa"/>
                                <w:vAlign w:val="center"/>
                              </w:tcPr>
                              <w:p w:rsidR="00446026" w:rsidRPr="006A52AA" w:rsidRDefault="00446026" w:rsidP="008C38CC">
                                <w:pPr>
                                  <w:pStyle w:val="APEXf3"/>
                                </w:pPr>
                              </w:p>
                            </w:tc>
                            <w:tc>
                              <w:tcPr>
                                <w:tcW w:w="546"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850"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6795" w:type="dxa"/>
                                <w:gridSpan w:val="4"/>
                                <w:vMerge w:val="restart"/>
                                <w:vAlign w:val="center"/>
                              </w:tcPr>
                              <w:p w:rsidR="00446026" w:rsidRPr="00192B34" w:rsidRDefault="00446026" w:rsidP="00192B34">
                                <w:pPr>
                                  <w:pStyle w:val="APEX16"/>
                                  <w:rPr>
                                    <w:sz w:val="22"/>
                                    <w:szCs w:val="22"/>
                                    <w:lang w:val="ru-RU"/>
                                    <w14:textOutline w14:w="9525" w14:cap="rnd" w14:cmpd="sng" w14:algn="ctr">
                                      <w14:noFill/>
                                      <w14:prstDash w14:val="solid"/>
                                      <w14:bevel/>
                                    </w14:textOutline>
                                  </w:rPr>
                                </w:pPr>
                                <w:r>
                                  <w:rPr>
                                    <w:sz w:val="22"/>
                                    <w:szCs w:val="22"/>
                                    <w14:textOutline w14:w="9525" w14:cap="rnd" w14:cmpd="sng" w14:algn="ctr">
                                      <w14:noFill/>
                                      <w14:prstDash w14:val="solid"/>
                                      <w14:bevel/>
                                    </w14:textOutline>
                                  </w:rPr>
                                  <w:t>119</w:t>
                                </w:r>
                                <w:r>
                                  <w:rPr>
                                    <w:sz w:val="22"/>
                                    <w:szCs w:val="22"/>
                                    <w:lang w:val="ru-RU"/>
                                    <w14:textOutline w14:w="9525" w14:cap="rnd" w14:cmpd="sng" w14:algn="ctr">
                                      <w14:noFill/>
                                      <w14:prstDash w14:val="solid"/>
                                      <w14:bevel/>
                                    </w14:textOutline>
                                  </w:rPr>
                                  <w:t>1</w:t>
                                </w:r>
                                <w:r>
                                  <w:rPr>
                                    <w:sz w:val="22"/>
                                    <w:szCs w:val="22"/>
                                    <w14:textOutline w14:w="9525" w14:cap="rnd" w14:cmpd="sng" w14:algn="ctr">
                                      <w14:noFill/>
                                      <w14:prstDash w14:val="solid"/>
                                      <w14:bevel/>
                                    </w14:textOutline>
                                  </w:rPr>
                                  <w:t>-ИОС5.</w:t>
                                </w:r>
                                <w:r>
                                  <w:rPr>
                                    <w:sz w:val="22"/>
                                    <w:szCs w:val="22"/>
                                    <w:lang w:val="ru-RU"/>
                                    <w14:textOutline w14:w="9525" w14:cap="rnd" w14:cmpd="sng" w14:algn="ctr">
                                      <w14:noFill/>
                                      <w14:prstDash w14:val="solid"/>
                                      <w14:bevel/>
                                    </w14:textOutline>
                                  </w:rPr>
                                  <w:t>4-ПЗ</w:t>
                                </w:r>
                              </w:p>
                            </w:tc>
                          </w:tr>
                          <w:tr w:rsidR="00446026" w:rsidRPr="006A52AA" w:rsidTr="00701BDA">
                            <w:trPr>
                              <w:gridAfter w:val="1"/>
                              <w:wAfter w:w="15" w:type="dxa"/>
                              <w:cantSplit/>
                              <w:trHeight w:hRule="exact" w:val="284"/>
                            </w:trPr>
                            <w:tc>
                              <w:tcPr>
                                <w:tcW w:w="567" w:type="dxa"/>
                                <w:vAlign w:val="center"/>
                              </w:tcPr>
                              <w:p w:rsidR="00446026" w:rsidRPr="006A52AA" w:rsidRDefault="00446026" w:rsidP="008C38CC">
                                <w:pPr>
                                  <w:pStyle w:val="APEXf3"/>
                                </w:pPr>
                              </w:p>
                            </w:tc>
                            <w:tc>
                              <w:tcPr>
                                <w:tcW w:w="546"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850"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6795" w:type="dxa"/>
                                <w:gridSpan w:val="4"/>
                                <w:vMerge/>
                                <w:vAlign w:val="center"/>
                              </w:tcPr>
                              <w:p w:rsidR="00446026" w:rsidRPr="006A52AA" w:rsidRDefault="00446026" w:rsidP="008C38CC">
                                <w:pPr>
                                  <w:pStyle w:val="APEX8"/>
                                </w:pPr>
                              </w:p>
                            </w:tc>
                          </w:tr>
                          <w:tr w:rsidR="00446026" w:rsidRPr="006A52AA" w:rsidTr="00701BDA">
                            <w:trPr>
                              <w:gridAfter w:val="1"/>
                              <w:wAfter w:w="15" w:type="dxa"/>
                              <w:cantSplit/>
                              <w:trHeight w:hRule="exact" w:val="284"/>
                            </w:trPr>
                            <w:tc>
                              <w:tcPr>
                                <w:tcW w:w="567"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46" w:type="dxa"/>
                                <w:tcBorders>
                                  <w:bottom w:val="single" w:sz="8" w:space="0" w:color="auto"/>
                                </w:tcBorders>
                                <w:vAlign w:val="center"/>
                              </w:tcPr>
                              <w:p w:rsidR="00446026" w:rsidRPr="006A52AA" w:rsidRDefault="00446026"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rsidR="00446026" w:rsidRPr="006A52AA" w:rsidRDefault="00446026"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rsidR="00446026" w:rsidRPr="006A52AA" w:rsidRDefault="00446026" w:rsidP="008C38CC">
                                <w:pPr>
                                  <w:pStyle w:val="APEX8"/>
                                </w:pPr>
                              </w:p>
                            </w:tc>
                          </w:tr>
                          <w:tr w:rsidR="00446026" w:rsidRPr="006A52AA" w:rsidTr="00701BDA">
                            <w:trPr>
                              <w:gridAfter w:val="1"/>
                              <w:wAfter w:w="15" w:type="dxa"/>
                              <w:cantSplit/>
                              <w:trHeight w:hRule="exact" w:val="284"/>
                            </w:trPr>
                            <w:tc>
                              <w:tcPr>
                                <w:tcW w:w="1113" w:type="dxa"/>
                                <w:gridSpan w:val="2"/>
                                <w:tcBorders>
                                  <w:bottom w:val="single" w:sz="4" w:space="0" w:color="auto"/>
                                </w:tcBorders>
                                <w:vAlign w:val="center"/>
                              </w:tcPr>
                              <w:p w:rsidR="00446026" w:rsidRPr="006A52AA" w:rsidRDefault="004460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rsidR="00446026" w:rsidRPr="0004435E" w:rsidRDefault="00446026" w:rsidP="00460674">
                                <w:pPr>
                                  <w:pStyle w:val="APEX11"/>
                                  <w:ind w:left="-34"/>
                                  <w:jc w:val="left"/>
                                  <w:rPr>
                                    <w:w w:val="90"/>
                                    <w14:textOutline w14:w="9525" w14:cap="rnd" w14:cmpd="sng" w14:algn="ctr">
                                      <w14:noFill/>
                                      <w14:prstDash w14:val="solid"/>
                                      <w14:bevel/>
                                    </w14:textOutline>
                                  </w:rPr>
                                </w:pPr>
                                <w:r>
                                  <w:rPr>
                                    <w:w w:val="90"/>
                                    <w14:textOutline w14:w="9525" w14:cap="rnd" w14:cmpd="sng" w14:algn="ctr">
                                      <w14:noFill/>
                                      <w14:prstDash w14:val="solid"/>
                                      <w14:bevel/>
                                    </w14:textOutline>
                                  </w:rPr>
                                  <w:t>Юрмов</w:t>
                                </w:r>
                              </w:p>
                            </w:tc>
                            <w:tc>
                              <w:tcPr>
                                <w:tcW w:w="850" w:type="dxa"/>
                                <w:tcBorders>
                                  <w:bottom w:val="single" w:sz="4" w:space="0" w:color="auto"/>
                                </w:tcBorders>
                                <w:vAlign w:val="center"/>
                              </w:tcPr>
                              <w:p w:rsidR="00446026" w:rsidRPr="006A52AA" w:rsidRDefault="00446026" w:rsidP="008C38CC">
                                <w:pPr>
                                  <w:pStyle w:val="APEX8"/>
                                </w:pPr>
                                <w:r>
                                  <w:rPr>
                                    <w:bCs w:val="0"/>
                                  </w:rPr>
                                  <w:object w:dxaOrig="6284" w:dyaOrig="2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85pt;height:12.15pt">
                                      <v:imagedata r:id="rId1" o:title=""/>
                                    </v:shape>
                                    <o:OLEObject Type="Embed" ProgID="PBrush" ShapeID="_x0000_i1026" DrawAspect="Content" ObjectID="_1757158305" r:id="rId2"/>
                                  </w:object>
                                </w:r>
                              </w:p>
                            </w:tc>
                            <w:tc>
                              <w:tcPr>
                                <w:tcW w:w="567" w:type="dxa"/>
                                <w:tcBorders>
                                  <w:bottom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restart"/>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143601">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446026" w:rsidRPr="006A52AA" w:rsidTr="00701BDA">
                            <w:trPr>
                              <w:gridAfter w:val="1"/>
                              <w:wAfter w:w="15" w:type="dxa"/>
                              <w:cantSplit/>
                              <w:trHeight w:hRule="exact" w:val="284"/>
                            </w:trPr>
                            <w:tc>
                              <w:tcPr>
                                <w:tcW w:w="1113" w:type="dxa"/>
                                <w:gridSpan w:val="2"/>
                                <w:tcBorders>
                                  <w:top w:val="single" w:sz="4" w:space="0" w:color="auto"/>
                                  <w:bottom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rsidR="00446026" w:rsidRPr="006A52AA" w:rsidRDefault="00446026" w:rsidP="00460674">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Юрмов</w:t>
                                </w:r>
                              </w:p>
                            </w:tc>
                            <w:tc>
                              <w:tcPr>
                                <w:tcW w:w="850" w:type="dxa"/>
                                <w:tcBorders>
                                  <w:top w:val="single" w:sz="4" w:space="0" w:color="auto"/>
                                  <w:bottom w:val="single" w:sz="4" w:space="0" w:color="auto"/>
                                </w:tcBorders>
                                <w:vAlign w:val="center"/>
                              </w:tcPr>
                              <w:p w:rsidR="00446026" w:rsidRPr="006A52AA" w:rsidRDefault="00446026" w:rsidP="00626815">
                                <w:pPr>
                                  <w:pStyle w:val="APEX8"/>
                                </w:pPr>
                                <w:r>
                                  <w:rPr>
                                    <w:bCs w:val="0"/>
                                  </w:rPr>
                                  <w:object w:dxaOrig="6284" w:dyaOrig="2565">
                                    <v:shape id="_x0000_i1028" type="#_x0000_t75" style="width:30.85pt;height:12.15pt">
                                      <v:imagedata r:id="rId1" o:title=""/>
                                    </v:shape>
                                    <o:OLEObject Type="Embed" ProgID="PBrush" ShapeID="_x0000_i1028" DrawAspect="Content" ObjectID="_1757158306" r:id="rId3"/>
                                  </w:object>
                                </w:r>
                              </w:p>
                            </w:tc>
                            <w:tc>
                              <w:tcPr>
                                <w:tcW w:w="567" w:type="dxa"/>
                                <w:tcBorders>
                                  <w:top w:val="single" w:sz="4" w:space="0" w:color="auto"/>
                                  <w:bottom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ign w:val="center"/>
                              </w:tcPr>
                              <w:p w:rsidR="00446026" w:rsidRPr="006A52AA" w:rsidRDefault="00446026" w:rsidP="00626815">
                                <w:pPr>
                                  <w:pStyle w:val="APEX11"/>
                                  <w:rPr>
                                    <w14:textOutline w14:w="9525" w14:cap="rnd" w14:cmpd="sng" w14:algn="ctr">
                                      <w14:noFill/>
                                      <w14:prstDash w14:val="solid"/>
                                      <w14:bevel/>
                                    </w14:textOutline>
                                  </w:rPr>
                                </w:pPr>
                              </w:p>
                            </w:tc>
                            <w:tc>
                              <w:tcPr>
                                <w:tcW w:w="850" w:type="dxa"/>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143601">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143601">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143601">
                                  <w:rPr>
                                    <w:noProof/>
                                    <w14:textOutline w14:w="9525" w14:cap="rnd" w14:cmpd="sng" w14:algn="ctr">
                                      <w14:noFill/>
                                      <w14:prstDash w14:val="solid"/>
                                      <w14:bevel/>
                                    </w14:textOutline>
                                  </w:rPr>
                                  <w:t>33</w:t>
                                </w:r>
                                <w:r w:rsidRPr="006A52AA">
                                  <w:rPr>
                                    <w:noProof/>
                                    <w14:textOutline w14:w="9525" w14:cap="rnd" w14:cmpd="sng" w14:algn="ctr">
                                      <w14:noFill/>
                                      <w14:prstDash w14:val="solid"/>
                                      <w14:bevel/>
                                    </w14:textOutline>
                                  </w:rPr>
                                  <w:fldChar w:fldCharType="end"/>
                                </w:r>
                              </w:p>
                            </w:tc>
                          </w:tr>
                          <w:tr w:rsidR="00446026" w:rsidRPr="006A52AA" w:rsidTr="00701BDA">
                            <w:trPr>
                              <w:gridAfter w:val="1"/>
                              <w:wAfter w:w="15" w:type="dxa"/>
                              <w:cantSplit/>
                              <w:trHeight w:hRule="exact" w:val="284"/>
                            </w:trPr>
                            <w:tc>
                              <w:tcPr>
                                <w:tcW w:w="1113" w:type="dxa"/>
                                <w:gridSpan w:val="2"/>
                                <w:tcBorders>
                                  <w:top w:val="single" w:sz="4" w:space="0" w:color="auto"/>
                                  <w:bottom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rsidR="00446026" w:rsidRPr="006A52AA" w:rsidRDefault="00446026" w:rsidP="00626815">
                                <w:pPr>
                                  <w:pStyle w:val="APEX11"/>
                                  <w:ind w:left="-34"/>
                                  <w:jc w:val="left"/>
                                  <w:rPr>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rsidR="00446026" w:rsidRPr="006A52AA" w:rsidRDefault="00446026" w:rsidP="00626815">
                                <w:pPr>
                                  <w:pStyle w:val="APEX8"/>
                                </w:pPr>
                              </w:p>
                            </w:tc>
                            <w:tc>
                              <w:tcPr>
                                <w:tcW w:w="567" w:type="dxa"/>
                                <w:tcBorders>
                                  <w:top w:val="single" w:sz="4" w:space="0" w:color="auto"/>
                                  <w:bottom w:val="single" w:sz="4" w:space="0" w:color="auto"/>
                                </w:tcBorders>
                                <w:vAlign w:val="center"/>
                              </w:tcPr>
                              <w:p w:rsidR="00446026" w:rsidRPr="008400A0" w:rsidRDefault="00446026" w:rsidP="00626815">
                                <w:pPr>
                                  <w:pStyle w:val="APEX11"/>
                                  <w:ind w:left="-151" w:hanging="5"/>
                                  <w:rPr>
                                    <w14:textOutline w14:w="9525" w14:cap="rnd" w14:cmpd="sng" w14:algn="ctr">
                                      <w14:noFill/>
                                      <w14:prstDash w14:val="solid"/>
                                      <w14:bevel/>
                                    </w14:textOutline>
                                  </w:rPr>
                                </w:pPr>
                              </w:p>
                            </w:tc>
                            <w:tc>
                              <w:tcPr>
                                <w:tcW w:w="3969" w:type="dxa"/>
                                <w:vMerge/>
                                <w:vAlign w:val="center"/>
                              </w:tcPr>
                              <w:p w:rsidR="00446026" w:rsidRPr="006A52AA" w:rsidRDefault="00446026" w:rsidP="00626815">
                                <w:pPr>
                                  <w:pStyle w:val="APEX11"/>
                                  <w:rPr>
                                    <w14:textOutline w14:w="9525" w14:cap="rnd" w14:cmpd="sng" w14:algn="ctr">
                                      <w14:noFill/>
                                      <w14:prstDash w14:val="solid"/>
                                      <w14:bevel/>
                                    </w14:textOutline>
                                  </w:rPr>
                                </w:pPr>
                              </w:p>
                            </w:tc>
                            <w:tc>
                              <w:tcPr>
                                <w:tcW w:w="2826" w:type="dxa"/>
                                <w:gridSpan w:val="3"/>
                                <w:vMerge w:val="restart"/>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143601">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446026" w:rsidRPr="006A52AA" w:rsidTr="00701BDA">
                            <w:trPr>
                              <w:gridAfter w:val="1"/>
                              <w:wAfter w:w="15" w:type="dxa"/>
                              <w:cantSplit/>
                              <w:trHeight w:hRule="exact" w:val="284"/>
                            </w:trPr>
                            <w:tc>
                              <w:tcPr>
                                <w:tcW w:w="1113" w:type="dxa"/>
                                <w:gridSpan w:val="2"/>
                                <w:tcBorders>
                                  <w:top w:val="single" w:sz="4" w:space="0" w:color="auto"/>
                                  <w:bottom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rsidR="00446026" w:rsidRPr="006A52AA" w:rsidRDefault="00446026" w:rsidP="00626815">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Куликова</w:t>
                                </w:r>
                              </w:p>
                            </w:tc>
                            <w:tc>
                              <w:tcPr>
                                <w:tcW w:w="850" w:type="dxa"/>
                                <w:tcBorders>
                                  <w:top w:val="single" w:sz="4" w:space="0" w:color="auto"/>
                                  <w:bottom w:val="single" w:sz="4" w:space="0" w:color="auto"/>
                                </w:tcBorders>
                                <w:vAlign w:val="center"/>
                              </w:tcPr>
                              <w:p w:rsidR="00446026" w:rsidRPr="006A52AA" w:rsidRDefault="00446026" w:rsidP="00626815">
                                <w:pPr>
                                  <w:pStyle w:val="APEX8"/>
                                </w:pPr>
                                <w:r>
                                  <w:rPr>
                                    <w:bCs w:val="0"/>
                                  </w:rPr>
                                  <w:object w:dxaOrig="9569" w:dyaOrig="5054">
                                    <v:shape id="_x0000_i1030" type="#_x0000_t75" style="width:26.65pt;height:14.05pt">
                                      <v:imagedata r:id="rId4" o:title=""/>
                                    </v:shape>
                                    <o:OLEObject Type="Embed" ProgID="PBrush" ShapeID="_x0000_i1030" DrawAspect="Content" ObjectID="_1757158307" r:id="rId5"/>
                                  </w:object>
                                </w:r>
                              </w:p>
                            </w:tc>
                            <w:tc>
                              <w:tcPr>
                                <w:tcW w:w="567" w:type="dxa"/>
                                <w:tcBorders>
                                  <w:top w:val="single" w:sz="4" w:space="0" w:color="auto"/>
                                  <w:bottom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ign w:val="center"/>
                              </w:tcPr>
                              <w:p w:rsidR="00446026" w:rsidRPr="006A52AA" w:rsidRDefault="00446026" w:rsidP="00626815">
                                <w:pPr>
                                  <w:pStyle w:val="APEX8"/>
                                </w:pPr>
                              </w:p>
                            </w:tc>
                            <w:tc>
                              <w:tcPr>
                                <w:tcW w:w="2826" w:type="dxa"/>
                                <w:gridSpan w:val="3"/>
                                <w:vMerge/>
                                <w:vAlign w:val="center"/>
                              </w:tcPr>
                              <w:p w:rsidR="00446026" w:rsidRPr="006A52AA" w:rsidRDefault="00446026" w:rsidP="00626815">
                                <w:pPr>
                                  <w:pStyle w:val="APEX8"/>
                                </w:pPr>
                              </w:p>
                            </w:tc>
                          </w:tr>
                          <w:tr w:rsidR="00446026" w:rsidRPr="006A52AA" w:rsidTr="00701BDA">
                            <w:trPr>
                              <w:gridAfter w:val="1"/>
                              <w:wAfter w:w="15" w:type="dxa"/>
                              <w:cantSplit/>
                              <w:trHeight w:hRule="exact" w:val="284"/>
                            </w:trPr>
                            <w:tc>
                              <w:tcPr>
                                <w:tcW w:w="1113" w:type="dxa"/>
                                <w:gridSpan w:val="2"/>
                                <w:tcBorders>
                                  <w:top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rsidR="00446026" w:rsidRPr="006A52AA" w:rsidRDefault="00446026" w:rsidP="00626815">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rsidR="00446026" w:rsidRPr="006A52AA" w:rsidRDefault="00446026" w:rsidP="00626815">
                                <w:pPr>
                                  <w:pStyle w:val="APEX8"/>
                                </w:pPr>
                                <w:r>
                                  <w:rPr>
                                    <w:bCs w:val="0"/>
                                  </w:rPr>
                                  <w:object w:dxaOrig="4576" w:dyaOrig="2565">
                                    <v:shape id="_x0000_i1032" type="#_x0000_t75" style="width:25.25pt;height:14.05pt">
                                      <v:imagedata r:id="rId6" o:title=""/>
                                    </v:shape>
                                    <o:OLEObject Type="Embed" ProgID="PBrush" ShapeID="_x0000_i1032" DrawAspect="Content" ObjectID="_1757158308" r:id="rId7"/>
                                  </w:object>
                                </w:r>
                              </w:p>
                            </w:tc>
                            <w:tc>
                              <w:tcPr>
                                <w:tcW w:w="567" w:type="dxa"/>
                                <w:tcBorders>
                                  <w:top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ign w:val="center"/>
                              </w:tcPr>
                              <w:p w:rsidR="00446026" w:rsidRPr="006A52AA" w:rsidRDefault="00446026" w:rsidP="00626815">
                                <w:pPr>
                                  <w:pStyle w:val="APEX8"/>
                                </w:pPr>
                              </w:p>
                            </w:tc>
                            <w:tc>
                              <w:tcPr>
                                <w:tcW w:w="2826" w:type="dxa"/>
                                <w:gridSpan w:val="3"/>
                                <w:vMerge/>
                                <w:vAlign w:val="center"/>
                              </w:tcPr>
                              <w:p w:rsidR="00446026" w:rsidRPr="006A52AA" w:rsidRDefault="00446026" w:rsidP="00626815">
                                <w:pPr>
                                  <w:pStyle w:val="APEX8"/>
                                </w:pPr>
                              </w:p>
                            </w:tc>
                          </w:tr>
                        </w:tbl>
                        <w:p w:rsidR="00446026" w:rsidRPr="006A52AA" w:rsidRDefault="00446026" w:rsidP="00626815">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60745A" id="_x0000_t202" coordsize="21600,21600" o:spt="202" path="m,l,21600r21600,l21600,xe">
              <v:stroke joinstyle="miter"/>
              <v:path gradientshapeok="t" o:connecttype="rect"/>
            </v:shapetype>
            <v:shape id="Надпись 6" o:spid="_x0000_s1027" type="#_x0000_t202" style="position:absolute;margin-left:0;margin-top:0;width:595.3pt;height:84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" filled="f" stroked="f" strokeweight=".5pt">
              <v:textbox inset="20mm,5mm,5mm,0">
                <w:txbxContent>
                  <w:tbl>
                    <w:tblPr>
                      <w:tblW w:w="104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46"/>
                      <w:gridCol w:w="567"/>
                      <w:gridCol w:w="567"/>
                      <w:gridCol w:w="850"/>
                      <w:gridCol w:w="567"/>
                      <w:gridCol w:w="3969"/>
                      <w:gridCol w:w="850"/>
                      <w:gridCol w:w="850"/>
                      <w:gridCol w:w="1126"/>
                      <w:gridCol w:w="15"/>
                    </w:tblGrid>
                    <w:tr w:rsidR="00446026" w:rsidRPr="006A52AA" w:rsidTr="00701BDA">
                      <w:trPr>
                        <w:cantSplit/>
                        <w:trHeight w:hRule="exact" w:val="14005"/>
                      </w:trPr>
                      <w:tc>
                        <w:tcPr>
                          <w:tcW w:w="10474" w:type="dxa"/>
                          <w:gridSpan w:val="11"/>
                        </w:tcPr>
                        <w:p w:rsidR="00446026" w:rsidRPr="006A52AA" w:rsidRDefault="00446026" w:rsidP="008C38CC">
                          <w:pPr>
                            <w:pStyle w:val="APEX16"/>
                            <w:jc w:val="left"/>
                            <w:rPr>
                              <w14:textOutline w14:w="9525" w14:cap="rnd" w14:cmpd="sng" w14:algn="ctr">
                                <w14:noFill/>
                                <w14:prstDash w14:val="solid"/>
                                <w14:bevel/>
                              </w14:textOutline>
                            </w:rPr>
                          </w:pPr>
                        </w:p>
                      </w:tc>
                    </w:tr>
                    <w:tr w:rsidR="00446026" w:rsidRPr="006A52AA" w:rsidTr="00701BDA">
                      <w:trPr>
                        <w:gridAfter w:val="1"/>
                        <w:wAfter w:w="15" w:type="dxa"/>
                        <w:cantSplit/>
                        <w:trHeight w:hRule="exact" w:val="284"/>
                      </w:trPr>
                      <w:tc>
                        <w:tcPr>
                          <w:tcW w:w="567" w:type="dxa"/>
                          <w:vAlign w:val="center"/>
                        </w:tcPr>
                        <w:p w:rsidR="00446026" w:rsidRPr="006A52AA" w:rsidRDefault="00446026" w:rsidP="008C38CC">
                          <w:pPr>
                            <w:pStyle w:val="APEXf3"/>
                          </w:pPr>
                        </w:p>
                      </w:tc>
                      <w:tc>
                        <w:tcPr>
                          <w:tcW w:w="546"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850"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6795" w:type="dxa"/>
                          <w:gridSpan w:val="4"/>
                          <w:vMerge w:val="restart"/>
                          <w:vAlign w:val="center"/>
                        </w:tcPr>
                        <w:p w:rsidR="00446026" w:rsidRPr="00192B34" w:rsidRDefault="00446026" w:rsidP="00192B34">
                          <w:pPr>
                            <w:pStyle w:val="APEX16"/>
                            <w:rPr>
                              <w:sz w:val="22"/>
                              <w:szCs w:val="22"/>
                              <w:lang w:val="ru-RU"/>
                              <w14:textOutline w14:w="9525" w14:cap="rnd" w14:cmpd="sng" w14:algn="ctr">
                                <w14:noFill/>
                                <w14:prstDash w14:val="solid"/>
                                <w14:bevel/>
                              </w14:textOutline>
                            </w:rPr>
                          </w:pPr>
                          <w:r>
                            <w:rPr>
                              <w:sz w:val="22"/>
                              <w:szCs w:val="22"/>
                              <w14:textOutline w14:w="9525" w14:cap="rnd" w14:cmpd="sng" w14:algn="ctr">
                                <w14:noFill/>
                                <w14:prstDash w14:val="solid"/>
                                <w14:bevel/>
                              </w14:textOutline>
                            </w:rPr>
                            <w:t>119</w:t>
                          </w:r>
                          <w:r>
                            <w:rPr>
                              <w:sz w:val="22"/>
                              <w:szCs w:val="22"/>
                              <w:lang w:val="ru-RU"/>
                              <w14:textOutline w14:w="9525" w14:cap="rnd" w14:cmpd="sng" w14:algn="ctr">
                                <w14:noFill/>
                                <w14:prstDash w14:val="solid"/>
                                <w14:bevel/>
                              </w14:textOutline>
                            </w:rPr>
                            <w:t>1</w:t>
                          </w:r>
                          <w:r>
                            <w:rPr>
                              <w:sz w:val="22"/>
                              <w:szCs w:val="22"/>
                              <w14:textOutline w14:w="9525" w14:cap="rnd" w14:cmpd="sng" w14:algn="ctr">
                                <w14:noFill/>
                                <w14:prstDash w14:val="solid"/>
                                <w14:bevel/>
                              </w14:textOutline>
                            </w:rPr>
                            <w:t>-ИОС5.</w:t>
                          </w:r>
                          <w:r>
                            <w:rPr>
                              <w:sz w:val="22"/>
                              <w:szCs w:val="22"/>
                              <w:lang w:val="ru-RU"/>
                              <w14:textOutline w14:w="9525" w14:cap="rnd" w14:cmpd="sng" w14:algn="ctr">
                                <w14:noFill/>
                                <w14:prstDash w14:val="solid"/>
                                <w14:bevel/>
                              </w14:textOutline>
                            </w:rPr>
                            <w:t>4-ПЗ</w:t>
                          </w:r>
                        </w:p>
                      </w:tc>
                    </w:tr>
                    <w:tr w:rsidR="00446026" w:rsidRPr="006A52AA" w:rsidTr="00701BDA">
                      <w:trPr>
                        <w:gridAfter w:val="1"/>
                        <w:wAfter w:w="15" w:type="dxa"/>
                        <w:cantSplit/>
                        <w:trHeight w:hRule="exact" w:val="284"/>
                      </w:trPr>
                      <w:tc>
                        <w:tcPr>
                          <w:tcW w:w="567" w:type="dxa"/>
                          <w:vAlign w:val="center"/>
                        </w:tcPr>
                        <w:p w:rsidR="00446026" w:rsidRPr="006A52AA" w:rsidRDefault="00446026" w:rsidP="008C38CC">
                          <w:pPr>
                            <w:pStyle w:val="APEXf3"/>
                          </w:pPr>
                        </w:p>
                      </w:tc>
                      <w:tc>
                        <w:tcPr>
                          <w:tcW w:w="546"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850" w:type="dxa"/>
                          <w:vAlign w:val="center"/>
                        </w:tcPr>
                        <w:p w:rsidR="00446026" w:rsidRPr="006A52AA" w:rsidRDefault="00446026" w:rsidP="008C38CC">
                          <w:pPr>
                            <w:pStyle w:val="APEXf3"/>
                          </w:pPr>
                        </w:p>
                      </w:tc>
                      <w:tc>
                        <w:tcPr>
                          <w:tcW w:w="567" w:type="dxa"/>
                          <w:vAlign w:val="center"/>
                        </w:tcPr>
                        <w:p w:rsidR="00446026" w:rsidRPr="006A52AA" w:rsidRDefault="00446026" w:rsidP="008C38CC">
                          <w:pPr>
                            <w:pStyle w:val="APEXf3"/>
                          </w:pPr>
                        </w:p>
                      </w:tc>
                      <w:tc>
                        <w:tcPr>
                          <w:tcW w:w="6795" w:type="dxa"/>
                          <w:gridSpan w:val="4"/>
                          <w:vMerge/>
                          <w:vAlign w:val="center"/>
                        </w:tcPr>
                        <w:p w:rsidR="00446026" w:rsidRPr="006A52AA" w:rsidRDefault="00446026" w:rsidP="008C38CC">
                          <w:pPr>
                            <w:pStyle w:val="APEX8"/>
                          </w:pPr>
                        </w:p>
                      </w:tc>
                    </w:tr>
                    <w:tr w:rsidR="00446026" w:rsidRPr="006A52AA" w:rsidTr="00701BDA">
                      <w:trPr>
                        <w:gridAfter w:val="1"/>
                        <w:wAfter w:w="15" w:type="dxa"/>
                        <w:cantSplit/>
                        <w:trHeight w:hRule="exact" w:val="284"/>
                      </w:trPr>
                      <w:tc>
                        <w:tcPr>
                          <w:tcW w:w="567"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46" w:type="dxa"/>
                          <w:tcBorders>
                            <w:bottom w:val="single" w:sz="8" w:space="0" w:color="auto"/>
                          </w:tcBorders>
                          <w:vAlign w:val="center"/>
                        </w:tcPr>
                        <w:p w:rsidR="00446026" w:rsidRPr="006A52AA" w:rsidRDefault="00446026"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rsidR="00446026" w:rsidRPr="006A52AA" w:rsidRDefault="00446026"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rsidR="00446026" w:rsidRPr="006A52AA" w:rsidRDefault="00446026" w:rsidP="008C38CC">
                          <w:pPr>
                            <w:pStyle w:val="APEX8"/>
                          </w:pPr>
                        </w:p>
                      </w:tc>
                    </w:tr>
                    <w:tr w:rsidR="00446026" w:rsidRPr="006A52AA" w:rsidTr="00701BDA">
                      <w:trPr>
                        <w:gridAfter w:val="1"/>
                        <w:wAfter w:w="15" w:type="dxa"/>
                        <w:cantSplit/>
                        <w:trHeight w:hRule="exact" w:val="284"/>
                      </w:trPr>
                      <w:tc>
                        <w:tcPr>
                          <w:tcW w:w="1113" w:type="dxa"/>
                          <w:gridSpan w:val="2"/>
                          <w:tcBorders>
                            <w:bottom w:val="single" w:sz="4" w:space="0" w:color="auto"/>
                          </w:tcBorders>
                          <w:vAlign w:val="center"/>
                        </w:tcPr>
                        <w:p w:rsidR="00446026" w:rsidRPr="006A52AA" w:rsidRDefault="004460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rsidR="00446026" w:rsidRPr="0004435E" w:rsidRDefault="00446026" w:rsidP="00460674">
                          <w:pPr>
                            <w:pStyle w:val="APEX11"/>
                            <w:ind w:left="-34"/>
                            <w:jc w:val="left"/>
                            <w:rPr>
                              <w:w w:val="90"/>
                              <w14:textOutline w14:w="9525" w14:cap="rnd" w14:cmpd="sng" w14:algn="ctr">
                                <w14:noFill/>
                                <w14:prstDash w14:val="solid"/>
                                <w14:bevel/>
                              </w14:textOutline>
                            </w:rPr>
                          </w:pPr>
                          <w:r>
                            <w:rPr>
                              <w:w w:val="90"/>
                              <w14:textOutline w14:w="9525" w14:cap="rnd" w14:cmpd="sng" w14:algn="ctr">
                                <w14:noFill/>
                                <w14:prstDash w14:val="solid"/>
                                <w14:bevel/>
                              </w14:textOutline>
                            </w:rPr>
                            <w:t>Юрмов</w:t>
                          </w:r>
                        </w:p>
                      </w:tc>
                      <w:tc>
                        <w:tcPr>
                          <w:tcW w:w="850" w:type="dxa"/>
                          <w:tcBorders>
                            <w:bottom w:val="single" w:sz="4" w:space="0" w:color="auto"/>
                          </w:tcBorders>
                          <w:vAlign w:val="center"/>
                        </w:tcPr>
                        <w:p w:rsidR="00446026" w:rsidRPr="006A52AA" w:rsidRDefault="00446026" w:rsidP="008C38CC">
                          <w:pPr>
                            <w:pStyle w:val="APEX8"/>
                          </w:pPr>
                          <w:r>
                            <w:rPr>
                              <w:bCs w:val="0"/>
                            </w:rPr>
                            <w:object w:dxaOrig="6284" w:dyaOrig="2565">
                              <v:shape id="_x0000_i1026" type="#_x0000_t75" style="width:30.85pt;height:12.15pt">
                                <v:imagedata r:id="rId1" o:title=""/>
                              </v:shape>
                              <o:OLEObject Type="Embed" ProgID="PBrush" ShapeID="_x0000_i1026" DrawAspect="Content" ObjectID="_1757158305" r:id="rId8"/>
                            </w:object>
                          </w:r>
                        </w:p>
                      </w:tc>
                      <w:tc>
                        <w:tcPr>
                          <w:tcW w:w="567" w:type="dxa"/>
                          <w:tcBorders>
                            <w:bottom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restart"/>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143601">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rsidR="00446026" w:rsidRPr="006A52AA" w:rsidRDefault="004460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446026" w:rsidRPr="006A52AA" w:rsidTr="00701BDA">
                      <w:trPr>
                        <w:gridAfter w:val="1"/>
                        <w:wAfter w:w="15" w:type="dxa"/>
                        <w:cantSplit/>
                        <w:trHeight w:hRule="exact" w:val="284"/>
                      </w:trPr>
                      <w:tc>
                        <w:tcPr>
                          <w:tcW w:w="1113" w:type="dxa"/>
                          <w:gridSpan w:val="2"/>
                          <w:tcBorders>
                            <w:top w:val="single" w:sz="4" w:space="0" w:color="auto"/>
                            <w:bottom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rsidR="00446026" w:rsidRPr="006A52AA" w:rsidRDefault="00446026" w:rsidP="00460674">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Юрмов</w:t>
                          </w:r>
                        </w:p>
                      </w:tc>
                      <w:tc>
                        <w:tcPr>
                          <w:tcW w:w="850" w:type="dxa"/>
                          <w:tcBorders>
                            <w:top w:val="single" w:sz="4" w:space="0" w:color="auto"/>
                            <w:bottom w:val="single" w:sz="4" w:space="0" w:color="auto"/>
                          </w:tcBorders>
                          <w:vAlign w:val="center"/>
                        </w:tcPr>
                        <w:p w:rsidR="00446026" w:rsidRPr="006A52AA" w:rsidRDefault="00446026" w:rsidP="00626815">
                          <w:pPr>
                            <w:pStyle w:val="APEX8"/>
                          </w:pPr>
                          <w:r>
                            <w:rPr>
                              <w:bCs w:val="0"/>
                            </w:rPr>
                            <w:object w:dxaOrig="6284" w:dyaOrig="2565">
                              <v:shape id="_x0000_i1028" type="#_x0000_t75" style="width:30.85pt;height:12.15pt">
                                <v:imagedata r:id="rId1" o:title=""/>
                              </v:shape>
                              <o:OLEObject Type="Embed" ProgID="PBrush" ShapeID="_x0000_i1028" DrawAspect="Content" ObjectID="_1757158306" r:id="rId9"/>
                            </w:object>
                          </w:r>
                        </w:p>
                      </w:tc>
                      <w:tc>
                        <w:tcPr>
                          <w:tcW w:w="567" w:type="dxa"/>
                          <w:tcBorders>
                            <w:top w:val="single" w:sz="4" w:space="0" w:color="auto"/>
                            <w:bottom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ign w:val="center"/>
                        </w:tcPr>
                        <w:p w:rsidR="00446026" w:rsidRPr="006A52AA" w:rsidRDefault="00446026" w:rsidP="00626815">
                          <w:pPr>
                            <w:pStyle w:val="APEX11"/>
                            <w:rPr>
                              <w14:textOutline w14:w="9525" w14:cap="rnd" w14:cmpd="sng" w14:algn="ctr">
                                <w14:noFill/>
                                <w14:prstDash w14:val="solid"/>
                                <w14:bevel/>
                              </w14:textOutline>
                            </w:rPr>
                          </w:pPr>
                        </w:p>
                      </w:tc>
                      <w:tc>
                        <w:tcPr>
                          <w:tcW w:w="850" w:type="dxa"/>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143601">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143601">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143601">
                            <w:rPr>
                              <w:noProof/>
                              <w14:textOutline w14:w="9525" w14:cap="rnd" w14:cmpd="sng" w14:algn="ctr">
                                <w14:noFill/>
                                <w14:prstDash w14:val="solid"/>
                                <w14:bevel/>
                              </w14:textOutline>
                            </w:rPr>
                            <w:t>33</w:t>
                          </w:r>
                          <w:r w:rsidRPr="006A52AA">
                            <w:rPr>
                              <w:noProof/>
                              <w14:textOutline w14:w="9525" w14:cap="rnd" w14:cmpd="sng" w14:algn="ctr">
                                <w14:noFill/>
                                <w14:prstDash w14:val="solid"/>
                                <w14:bevel/>
                              </w14:textOutline>
                            </w:rPr>
                            <w:fldChar w:fldCharType="end"/>
                          </w:r>
                        </w:p>
                      </w:tc>
                    </w:tr>
                    <w:tr w:rsidR="00446026" w:rsidRPr="006A52AA" w:rsidTr="00701BDA">
                      <w:trPr>
                        <w:gridAfter w:val="1"/>
                        <w:wAfter w:w="15" w:type="dxa"/>
                        <w:cantSplit/>
                        <w:trHeight w:hRule="exact" w:val="284"/>
                      </w:trPr>
                      <w:tc>
                        <w:tcPr>
                          <w:tcW w:w="1113" w:type="dxa"/>
                          <w:gridSpan w:val="2"/>
                          <w:tcBorders>
                            <w:top w:val="single" w:sz="4" w:space="0" w:color="auto"/>
                            <w:bottom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rsidR="00446026" w:rsidRPr="006A52AA" w:rsidRDefault="00446026" w:rsidP="00626815">
                          <w:pPr>
                            <w:pStyle w:val="APEX11"/>
                            <w:ind w:left="-34"/>
                            <w:jc w:val="left"/>
                            <w:rPr>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rsidR="00446026" w:rsidRPr="006A52AA" w:rsidRDefault="00446026" w:rsidP="00626815">
                          <w:pPr>
                            <w:pStyle w:val="APEX8"/>
                          </w:pPr>
                        </w:p>
                      </w:tc>
                      <w:tc>
                        <w:tcPr>
                          <w:tcW w:w="567" w:type="dxa"/>
                          <w:tcBorders>
                            <w:top w:val="single" w:sz="4" w:space="0" w:color="auto"/>
                            <w:bottom w:val="single" w:sz="4" w:space="0" w:color="auto"/>
                          </w:tcBorders>
                          <w:vAlign w:val="center"/>
                        </w:tcPr>
                        <w:p w:rsidR="00446026" w:rsidRPr="008400A0" w:rsidRDefault="00446026" w:rsidP="00626815">
                          <w:pPr>
                            <w:pStyle w:val="APEX11"/>
                            <w:ind w:left="-151" w:hanging="5"/>
                            <w:rPr>
                              <w14:textOutline w14:w="9525" w14:cap="rnd" w14:cmpd="sng" w14:algn="ctr">
                                <w14:noFill/>
                                <w14:prstDash w14:val="solid"/>
                                <w14:bevel/>
                              </w14:textOutline>
                            </w:rPr>
                          </w:pPr>
                        </w:p>
                      </w:tc>
                      <w:tc>
                        <w:tcPr>
                          <w:tcW w:w="3969" w:type="dxa"/>
                          <w:vMerge/>
                          <w:vAlign w:val="center"/>
                        </w:tcPr>
                        <w:p w:rsidR="00446026" w:rsidRPr="006A52AA" w:rsidRDefault="00446026" w:rsidP="00626815">
                          <w:pPr>
                            <w:pStyle w:val="APEX11"/>
                            <w:rPr>
                              <w14:textOutline w14:w="9525" w14:cap="rnd" w14:cmpd="sng" w14:algn="ctr">
                                <w14:noFill/>
                                <w14:prstDash w14:val="solid"/>
                                <w14:bevel/>
                              </w14:textOutline>
                            </w:rPr>
                          </w:pPr>
                        </w:p>
                      </w:tc>
                      <w:tc>
                        <w:tcPr>
                          <w:tcW w:w="2826" w:type="dxa"/>
                          <w:gridSpan w:val="3"/>
                          <w:vMerge w:val="restart"/>
                          <w:vAlign w:val="center"/>
                        </w:tcPr>
                        <w:p w:rsidR="00446026" w:rsidRPr="006A52AA" w:rsidRDefault="00446026" w:rsidP="00626815">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143601">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446026" w:rsidRPr="006A52AA" w:rsidTr="00701BDA">
                      <w:trPr>
                        <w:gridAfter w:val="1"/>
                        <w:wAfter w:w="15" w:type="dxa"/>
                        <w:cantSplit/>
                        <w:trHeight w:hRule="exact" w:val="284"/>
                      </w:trPr>
                      <w:tc>
                        <w:tcPr>
                          <w:tcW w:w="1113" w:type="dxa"/>
                          <w:gridSpan w:val="2"/>
                          <w:tcBorders>
                            <w:top w:val="single" w:sz="4" w:space="0" w:color="auto"/>
                            <w:bottom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rsidR="00446026" w:rsidRPr="006A52AA" w:rsidRDefault="00446026" w:rsidP="00626815">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Куликова</w:t>
                          </w:r>
                        </w:p>
                      </w:tc>
                      <w:tc>
                        <w:tcPr>
                          <w:tcW w:w="850" w:type="dxa"/>
                          <w:tcBorders>
                            <w:top w:val="single" w:sz="4" w:space="0" w:color="auto"/>
                            <w:bottom w:val="single" w:sz="4" w:space="0" w:color="auto"/>
                          </w:tcBorders>
                          <w:vAlign w:val="center"/>
                        </w:tcPr>
                        <w:p w:rsidR="00446026" w:rsidRPr="006A52AA" w:rsidRDefault="00446026" w:rsidP="00626815">
                          <w:pPr>
                            <w:pStyle w:val="APEX8"/>
                          </w:pPr>
                          <w:r>
                            <w:rPr>
                              <w:bCs w:val="0"/>
                            </w:rPr>
                            <w:object w:dxaOrig="9569" w:dyaOrig="5054">
                              <v:shape id="_x0000_i1030" type="#_x0000_t75" style="width:26.65pt;height:14.05pt">
                                <v:imagedata r:id="rId4" o:title=""/>
                              </v:shape>
                              <o:OLEObject Type="Embed" ProgID="PBrush" ShapeID="_x0000_i1030" DrawAspect="Content" ObjectID="_1757158307" r:id="rId10"/>
                            </w:object>
                          </w:r>
                        </w:p>
                      </w:tc>
                      <w:tc>
                        <w:tcPr>
                          <w:tcW w:w="567" w:type="dxa"/>
                          <w:tcBorders>
                            <w:top w:val="single" w:sz="4" w:space="0" w:color="auto"/>
                            <w:bottom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ign w:val="center"/>
                        </w:tcPr>
                        <w:p w:rsidR="00446026" w:rsidRPr="006A52AA" w:rsidRDefault="00446026" w:rsidP="00626815">
                          <w:pPr>
                            <w:pStyle w:val="APEX8"/>
                          </w:pPr>
                        </w:p>
                      </w:tc>
                      <w:tc>
                        <w:tcPr>
                          <w:tcW w:w="2826" w:type="dxa"/>
                          <w:gridSpan w:val="3"/>
                          <w:vMerge/>
                          <w:vAlign w:val="center"/>
                        </w:tcPr>
                        <w:p w:rsidR="00446026" w:rsidRPr="006A52AA" w:rsidRDefault="00446026" w:rsidP="00626815">
                          <w:pPr>
                            <w:pStyle w:val="APEX8"/>
                          </w:pPr>
                        </w:p>
                      </w:tc>
                    </w:tr>
                    <w:tr w:rsidR="00446026" w:rsidRPr="006A52AA" w:rsidTr="00701BDA">
                      <w:trPr>
                        <w:gridAfter w:val="1"/>
                        <w:wAfter w:w="15" w:type="dxa"/>
                        <w:cantSplit/>
                        <w:trHeight w:hRule="exact" w:val="284"/>
                      </w:trPr>
                      <w:tc>
                        <w:tcPr>
                          <w:tcW w:w="1113" w:type="dxa"/>
                          <w:gridSpan w:val="2"/>
                          <w:tcBorders>
                            <w:top w:val="single" w:sz="4" w:space="0" w:color="auto"/>
                          </w:tcBorders>
                          <w:vAlign w:val="center"/>
                        </w:tcPr>
                        <w:p w:rsidR="00446026" w:rsidRPr="006A52AA" w:rsidRDefault="00446026" w:rsidP="00626815">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rsidR="00446026" w:rsidRPr="006A52AA" w:rsidRDefault="00446026" w:rsidP="00626815">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rsidR="00446026" w:rsidRPr="006A52AA" w:rsidRDefault="00446026" w:rsidP="00626815">
                          <w:pPr>
                            <w:pStyle w:val="APEX8"/>
                          </w:pPr>
                          <w:r>
                            <w:rPr>
                              <w:bCs w:val="0"/>
                            </w:rPr>
                            <w:object w:dxaOrig="4576" w:dyaOrig="2565">
                              <v:shape id="_x0000_i1032" type="#_x0000_t75" style="width:25.25pt;height:14.05pt">
                                <v:imagedata r:id="rId6" o:title=""/>
                              </v:shape>
                              <o:OLEObject Type="Embed" ProgID="PBrush" ShapeID="_x0000_i1032" DrawAspect="Content" ObjectID="_1757158308" r:id="rId11"/>
                            </w:object>
                          </w:r>
                        </w:p>
                      </w:tc>
                      <w:tc>
                        <w:tcPr>
                          <w:tcW w:w="567" w:type="dxa"/>
                          <w:tcBorders>
                            <w:top w:val="single" w:sz="4" w:space="0" w:color="auto"/>
                          </w:tcBorders>
                          <w:vAlign w:val="center"/>
                        </w:tcPr>
                        <w:p w:rsidR="00446026" w:rsidRPr="008400A0" w:rsidRDefault="00446026" w:rsidP="00F71A60">
                          <w:pPr>
                            <w:pStyle w:val="APEX11"/>
                            <w:ind w:left="-151" w:hanging="5"/>
                            <w:rPr>
                              <w14:textOutline w14:w="9525" w14:cap="rnd" w14:cmpd="sng" w14:algn="ctr">
                                <w14:noFill/>
                                <w14:prstDash w14:val="solid"/>
                                <w14:bevel/>
                              </w14:textOutline>
                            </w:rPr>
                          </w:pPr>
                          <w:r w:rsidRPr="006015FA">
                            <w:rPr>
                              <w:spacing w:val="-6"/>
                              <w:sz w:val="18"/>
                              <w14:textOutline w14:w="9525" w14:cap="rnd" w14:cmpd="sng" w14:algn="ctr">
                                <w14:noFill/>
                                <w14:prstDash w14:val="solid"/>
                                <w14:bevel/>
                              </w14:textOutline>
                            </w:rPr>
                            <w:t>2</w:t>
                          </w:r>
                          <w:r>
                            <w:rPr>
                              <w:spacing w:val="-6"/>
                              <w:sz w:val="18"/>
                              <w14:textOutline w14:w="9525" w14:cap="rnd" w14:cmpd="sng" w14:algn="ctr">
                                <w14:noFill/>
                                <w14:prstDash w14:val="solid"/>
                                <w14:bevel/>
                              </w14:textOutline>
                            </w:rPr>
                            <w:t>9</w:t>
                          </w:r>
                          <w:r w:rsidRPr="006015FA">
                            <w:rPr>
                              <w:spacing w:val="-6"/>
                              <w:sz w:val="18"/>
                              <w14:textOutline w14:w="9525" w14:cap="rnd" w14:cmpd="sng" w14:algn="ctr">
                                <w14:noFill/>
                                <w14:prstDash w14:val="solid"/>
                                <w14:bevel/>
                              </w14:textOutline>
                            </w:rPr>
                            <w:t>.04.22</w:t>
                          </w:r>
                        </w:p>
                      </w:tc>
                      <w:tc>
                        <w:tcPr>
                          <w:tcW w:w="3969" w:type="dxa"/>
                          <w:vMerge/>
                          <w:vAlign w:val="center"/>
                        </w:tcPr>
                        <w:p w:rsidR="00446026" w:rsidRPr="006A52AA" w:rsidRDefault="00446026" w:rsidP="00626815">
                          <w:pPr>
                            <w:pStyle w:val="APEX8"/>
                          </w:pPr>
                        </w:p>
                      </w:tc>
                      <w:tc>
                        <w:tcPr>
                          <w:tcW w:w="2826" w:type="dxa"/>
                          <w:gridSpan w:val="3"/>
                          <w:vMerge/>
                          <w:vAlign w:val="center"/>
                        </w:tcPr>
                        <w:p w:rsidR="00446026" w:rsidRPr="006A52AA" w:rsidRDefault="00446026" w:rsidP="00626815">
                          <w:pPr>
                            <w:pStyle w:val="APEX8"/>
                          </w:pPr>
                        </w:p>
                      </w:tc>
                    </w:tr>
                  </w:tbl>
                  <w:p w:rsidR="00446026" w:rsidRPr="006A52AA" w:rsidRDefault="00446026" w:rsidP="00626815">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826CB"/>
    <w:multiLevelType w:val="multilevel"/>
    <w:tmpl w:val="DA6CF312"/>
    <w:lvl w:ilvl="0">
      <w:start w:val="1"/>
      <w:numFmt w:val="decimal"/>
      <w:pStyle w:val="APEX"/>
      <w:lvlText w:val="%1."/>
      <w:lvlJc w:val="left"/>
      <w:pPr>
        <w:ind w:left="927" w:hanging="360"/>
      </w:pPr>
      <w:rPr>
        <w:rFonts w:hint="default"/>
      </w:rPr>
    </w:lvl>
    <w:lvl w:ilvl="1">
      <w:start w:val="1"/>
      <w:numFmt w:val="decimal"/>
      <w:pStyle w:val="APEX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5D7D78"/>
    <w:multiLevelType w:val="multilevel"/>
    <w:tmpl w:val="583C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24C25ABA"/>
    <w:multiLevelType w:val="multilevel"/>
    <w:tmpl w:val="C2AA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1117C"/>
    <w:multiLevelType w:val="hybridMultilevel"/>
    <w:tmpl w:val="F812619E"/>
    <w:lvl w:ilvl="0" w:tplc="6F48B7D4">
      <w:start w:val="1"/>
      <w:numFmt w:val="bullet"/>
      <w:pStyle w:val="APEX1"/>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5"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6"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7"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8"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9" w15:restartNumberingAfterBreak="0">
    <w:nsid w:val="3DB33D99"/>
    <w:multiLevelType w:val="multilevel"/>
    <w:tmpl w:val="A0C8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F711E3"/>
    <w:multiLevelType w:val="hybridMultilevel"/>
    <w:tmpl w:val="2534C5D6"/>
    <w:lvl w:ilvl="0" w:tplc="04190001">
      <w:start w:val="1"/>
      <w:numFmt w:val="bullet"/>
      <w:lvlText w:val=""/>
      <w:lvlJc w:val="left"/>
      <w:pPr>
        <w:ind w:left="720" w:hanging="360"/>
      </w:pPr>
      <w:rPr>
        <w:rFonts w:ascii="Symbol" w:hAnsi="Symbol" w:hint="default"/>
      </w:rPr>
    </w:lvl>
    <w:lvl w:ilvl="1" w:tplc="34D09ED2">
      <w:start w:val="36"/>
      <w:numFmt w:val="bullet"/>
      <w:lvlText w:val="•"/>
      <w:lvlJc w:val="left"/>
      <w:pPr>
        <w:ind w:left="1440" w:hanging="360"/>
      </w:pPr>
      <w:rPr>
        <w:rFonts w:ascii="PT Sans" w:eastAsia="Times New Roman" w:hAnsi="PT San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3E25A25"/>
    <w:multiLevelType w:val="hybridMultilevel"/>
    <w:tmpl w:val="1FA66C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90E3D3A"/>
    <w:multiLevelType w:val="hybridMultilevel"/>
    <w:tmpl w:val="3ADC68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14"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6" w15:restartNumberingAfterBreak="0">
    <w:nsid w:val="7C605435"/>
    <w:multiLevelType w:val="hybridMultilevel"/>
    <w:tmpl w:val="91F4B9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6"/>
  </w:num>
  <w:num w:numId="3">
    <w:abstractNumId w:val="2"/>
  </w:num>
  <w:num w:numId="4">
    <w:abstractNumId w:val="14"/>
  </w:num>
  <w:num w:numId="5">
    <w:abstractNumId w:val="7"/>
  </w:num>
  <w:num w:numId="6">
    <w:abstractNumId w:val="13"/>
  </w:num>
  <w:num w:numId="7">
    <w:abstractNumId w:val="0"/>
  </w:num>
  <w:num w:numId="8">
    <w:abstractNumId w:val="4"/>
  </w:num>
  <w:num w:numId="9">
    <w:abstractNumId w:val="15"/>
  </w:num>
  <w:num w:numId="10">
    <w:abstractNumId w:val="8"/>
  </w:num>
  <w:num w:numId="11">
    <w:abstractNumId w:val="15"/>
    <w:lvlOverride w:ilvl="0">
      <w:startOverride w:val="1"/>
    </w:lvlOverride>
  </w:num>
  <w:num w:numId="12">
    <w:abstractNumId w:val="15"/>
    <w:lvlOverride w:ilvl="0">
      <w:startOverride w:val="1"/>
    </w:lvlOverride>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3"/>
  </w:num>
  <w:num w:numId="25">
    <w:abstractNumId w:val="12"/>
  </w:num>
  <w:num w:numId="26">
    <w:abstractNumId w:val="9"/>
  </w:num>
  <w:num w:numId="27">
    <w:abstractNumId w:val="1"/>
  </w:num>
  <w:num w:numId="28">
    <w:abstractNumId w:val="16"/>
  </w:num>
  <w:num w:numId="29">
    <w:abstractNumId w:val="4"/>
  </w:num>
  <w:num w:numId="30">
    <w:abstractNumId w:val="0"/>
    <w:lvlOverride w:ilvl="0">
      <w:startOverride w:val="1"/>
    </w:lvlOverride>
    <w:lvlOverride w:ilvl="1">
      <w:startOverride w:val="4"/>
    </w:lvlOverride>
  </w:num>
  <w:num w:numId="31">
    <w:abstractNumId w:val="4"/>
  </w:num>
  <w:num w:numId="32">
    <w:abstractNumId w:val="10"/>
  </w:num>
  <w:num w:numId="3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bordersDoNotSurroundFooter/>
  <w:activeWritingStyle w:appName="MSWord" w:lang="ru-RU" w:vendorID="64" w:dllVersion="131078" w:nlCheck="1" w:checkStyle="0"/>
  <w:activeWritingStyle w:appName="MSWord" w:lang="en-US" w:vendorID="64" w:dllVersion="131078"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drawingGridHorizontalSpacing w:val="187"/>
  <w:displayHorizontalDrawingGridEvery w:val="0"/>
  <w:displayVerticalDrawingGridEvery w:val="2"/>
  <w:doNotShadeFormData/>
  <w:characterSpacingControl w:val="doNotCompress"/>
  <w:hdrShapeDefaults>
    <o:shapedefaults v:ext="edit" spidmax="2867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CEE"/>
    <w:rsid w:val="00000E6D"/>
    <w:rsid w:val="000024F0"/>
    <w:rsid w:val="0000389B"/>
    <w:rsid w:val="000054D0"/>
    <w:rsid w:val="00006430"/>
    <w:rsid w:val="0000798E"/>
    <w:rsid w:val="00010647"/>
    <w:rsid w:val="00013750"/>
    <w:rsid w:val="0001466A"/>
    <w:rsid w:val="0001586D"/>
    <w:rsid w:val="00020418"/>
    <w:rsid w:val="000215C2"/>
    <w:rsid w:val="00022159"/>
    <w:rsid w:val="00026792"/>
    <w:rsid w:val="0002685E"/>
    <w:rsid w:val="000272A8"/>
    <w:rsid w:val="00030936"/>
    <w:rsid w:val="00031601"/>
    <w:rsid w:val="0003167B"/>
    <w:rsid w:val="000331A7"/>
    <w:rsid w:val="0003364A"/>
    <w:rsid w:val="00033E2B"/>
    <w:rsid w:val="00035CE9"/>
    <w:rsid w:val="000362ED"/>
    <w:rsid w:val="0004310C"/>
    <w:rsid w:val="0004388B"/>
    <w:rsid w:val="00043942"/>
    <w:rsid w:val="00043B94"/>
    <w:rsid w:val="00043DBC"/>
    <w:rsid w:val="0004435E"/>
    <w:rsid w:val="000465FF"/>
    <w:rsid w:val="00047544"/>
    <w:rsid w:val="00050323"/>
    <w:rsid w:val="000503B6"/>
    <w:rsid w:val="000542F9"/>
    <w:rsid w:val="00055BB5"/>
    <w:rsid w:val="00055EE4"/>
    <w:rsid w:val="00055F35"/>
    <w:rsid w:val="0006012F"/>
    <w:rsid w:val="00061439"/>
    <w:rsid w:val="0006156A"/>
    <w:rsid w:val="000626BD"/>
    <w:rsid w:val="00064743"/>
    <w:rsid w:val="000674E1"/>
    <w:rsid w:val="00070A84"/>
    <w:rsid w:val="00070E39"/>
    <w:rsid w:val="000710C2"/>
    <w:rsid w:val="00071452"/>
    <w:rsid w:val="00071602"/>
    <w:rsid w:val="00072FB3"/>
    <w:rsid w:val="00075BFD"/>
    <w:rsid w:val="000828A2"/>
    <w:rsid w:val="00082DB8"/>
    <w:rsid w:val="00083175"/>
    <w:rsid w:val="0008334D"/>
    <w:rsid w:val="000835B1"/>
    <w:rsid w:val="00084ACC"/>
    <w:rsid w:val="00087285"/>
    <w:rsid w:val="000900EE"/>
    <w:rsid w:val="0009016B"/>
    <w:rsid w:val="00090361"/>
    <w:rsid w:val="0009049B"/>
    <w:rsid w:val="00090520"/>
    <w:rsid w:val="00093929"/>
    <w:rsid w:val="00093A9F"/>
    <w:rsid w:val="00094F87"/>
    <w:rsid w:val="00096AF1"/>
    <w:rsid w:val="000A0927"/>
    <w:rsid w:val="000A2AC0"/>
    <w:rsid w:val="000A2CA2"/>
    <w:rsid w:val="000A41B3"/>
    <w:rsid w:val="000A5A44"/>
    <w:rsid w:val="000A634A"/>
    <w:rsid w:val="000B28ED"/>
    <w:rsid w:val="000B4FE6"/>
    <w:rsid w:val="000B6DA6"/>
    <w:rsid w:val="000C0A55"/>
    <w:rsid w:val="000C1EEA"/>
    <w:rsid w:val="000C25D2"/>
    <w:rsid w:val="000C2682"/>
    <w:rsid w:val="000C27D7"/>
    <w:rsid w:val="000C5060"/>
    <w:rsid w:val="000C55A4"/>
    <w:rsid w:val="000C6984"/>
    <w:rsid w:val="000C7261"/>
    <w:rsid w:val="000D39F2"/>
    <w:rsid w:val="000D55F3"/>
    <w:rsid w:val="000D5C37"/>
    <w:rsid w:val="000D5F12"/>
    <w:rsid w:val="000D6545"/>
    <w:rsid w:val="000D71AD"/>
    <w:rsid w:val="000D7329"/>
    <w:rsid w:val="000D764F"/>
    <w:rsid w:val="000D79C1"/>
    <w:rsid w:val="000E056B"/>
    <w:rsid w:val="000E2338"/>
    <w:rsid w:val="000E4035"/>
    <w:rsid w:val="000E6062"/>
    <w:rsid w:val="000E77EE"/>
    <w:rsid w:val="000F03B7"/>
    <w:rsid w:val="000F0741"/>
    <w:rsid w:val="000F13CC"/>
    <w:rsid w:val="000F1836"/>
    <w:rsid w:val="000F367F"/>
    <w:rsid w:val="000F3C04"/>
    <w:rsid w:val="000F3C62"/>
    <w:rsid w:val="000F4D41"/>
    <w:rsid w:val="000F6D79"/>
    <w:rsid w:val="000F722C"/>
    <w:rsid w:val="00102111"/>
    <w:rsid w:val="00102E8A"/>
    <w:rsid w:val="00103F87"/>
    <w:rsid w:val="00104BCD"/>
    <w:rsid w:val="00104C8C"/>
    <w:rsid w:val="00105C11"/>
    <w:rsid w:val="00105CC9"/>
    <w:rsid w:val="00105FBE"/>
    <w:rsid w:val="00106AAF"/>
    <w:rsid w:val="0010719F"/>
    <w:rsid w:val="001077A6"/>
    <w:rsid w:val="00107F09"/>
    <w:rsid w:val="0011145B"/>
    <w:rsid w:val="00112368"/>
    <w:rsid w:val="00112B18"/>
    <w:rsid w:val="00113622"/>
    <w:rsid w:val="001161CA"/>
    <w:rsid w:val="0011620B"/>
    <w:rsid w:val="0011784B"/>
    <w:rsid w:val="00120761"/>
    <w:rsid w:val="0012090B"/>
    <w:rsid w:val="0012790D"/>
    <w:rsid w:val="00130223"/>
    <w:rsid w:val="00131439"/>
    <w:rsid w:val="00131ACC"/>
    <w:rsid w:val="00132792"/>
    <w:rsid w:val="0013307E"/>
    <w:rsid w:val="00137F38"/>
    <w:rsid w:val="00140111"/>
    <w:rsid w:val="00141D46"/>
    <w:rsid w:val="00143601"/>
    <w:rsid w:val="0014433E"/>
    <w:rsid w:val="00146B1B"/>
    <w:rsid w:val="001471F2"/>
    <w:rsid w:val="00147B7C"/>
    <w:rsid w:val="001506A2"/>
    <w:rsid w:val="00151219"/>
    <w:rsid w:val="00151541"/>
    <w:rsid w:val="00151978"/>
    <w:rsid w:val="001519D5"/>
    <w:rsid w:val="00151C7A"/>
    <w:rsid w:val="00152122"/>
    <w:rsid w:val="00152B4B"/>
    <w:rsid w:val="0015445C"/>
    <w:rsid w:val="001544FB"/>
    <w:rsid w:val="0015595D"/>
    <w:rsid w:val="001569F8"/>
    <w:rsid w:val="00156FAB"/>
    <w:rsid w:val="001611D6"/>
    <w:rsid w:val="0016192F"/>
    <w:rsid w:val="00163A9A"/>
    <w:rsid w:val="00164187"/>
    <w:rsid w:val="00164B2D"/>
    <w:rsid w:val="00165E51"/>
    <w:rsid w:val="0016635F"/>
    <w:rsid w:val="00170A9F"/>
    <w:rsid w:val="0017145D"/>
    <w:rsid w:val="00171A6D"/>
    <w:rsid w:val="00171E60"/>
    <w:rsid w:val="001737AF"/>
    <w:rsid w:val="00173E9C"/>
    <w:rsid w:val="00174686"/>
    <w:rsid w:val="00175114"/>
    <w:rsid w:val="001765D8"/>
    <w:rsid w:val="001766D3"/>
    <w:rsid w:val="001771B0"/>
    <w:rsid w:val="0017723E"/>
    <w:rsid w:val="001832C6"/>
    <w:rsid w:val="00183933"/>
    <w:rsid w:val="00184D79"/>
    <w:rsid w:val="00184EEF"/>
    <w:rsid w:val="00185553"/>
    <w:rsid w:val="001871D5"/>
    <w:rsid w:val="00187383"/>
    <w:rsid w:val="00191F6C"/>
    <w:rsid w:val="00192B34"/>
    <w:rsid w:val="001935EA"/>
    <w:rsid w:val="0019376E"/>
    <w:rsid w:val="00194DC5"/>
    <w:rsid w:val="001950F4"/>
    <w:rsid w:val="0019525E"/>
    <w:rsid w:val="00195A0C"/>
    <w:rsid w:val="00196646"/>
    <w:rsid w:val="0019725E"/>
    <w:rsid w:val="001A08B2"/>
    <w:rsid w:val="001A0E09"/>
    <w:rsid w:val="001A4F87"/>
    <w:rsid w:val="001A6602"/>
    <w:rsid w:val="001B127D"/>
    <w:rsid w:val="001B348B"/>
    <w:rsid w:val="001B6A30"/>
    <w:rsid w:val="001C0CA6"/>
    <w:rsid w:val="001C1C48"/>
    <w:rsid w:val="001C33A5"/>
    <w:rsid w:val="001C48F3"/>
    <w:rsid w:val="001C4B53"/>
    <w:rsid w:val="001C50D2"/>
    <w:rsid w:val="001C55EC"/>
    <w:rsid w:val="001C6B81"/>
    <w:rsid w:val="001D1946"/>
    <w:rsid w:val="001D1C31"/>
    <w:rsid w:val="001D29A4"/>
    <w:rsid w:val="001D2C6C"/>
    <w:rsid w:val="001D4180"/>
    <w:rsid w:val="001D45C3"/>
    <w:rsid w:val="001D472A"/>
    <w:rsid w:val="001D50BF"/>
    <w:rsid w:val="001D5AB4"/>
    <w:rsid w:val="001D65B8"/>
    <w:rsid w:val="001D7108"/>
    <w:rsid w:val="001E1288"/>
    <w:rsid w:val="001E2A77"/>
    <w:rsid w:val="001E30F8"/>
    <w:rsid w:val="001E3AAC"/>
    <w:rsid w:val="001E4091"/>
    <w:rsid w:val="001E4416"/>
    <w:rsid w:val="001E5042"/>
    <w:rsid w:val="001F1D1D"/>
    <w:rsid w:val="001F3F24"/>
    <w:rsid w:val="001F3F6E"/>
    <w:rsid w:val="001F519D"/>
    <w:rsid w:val="001F6184"/>
    <w:rsid w:val="001F70CB"/>
    <w:rsid w:val="001F7252"/>
    <w:rsid w:val="001F7459"/>
    <w:rsid w:val="001F7AE5"/>
    <w:rsid w:val="001F7E90"/>
    <w:rsid w:val="00200B99"/>
    <w:rsid w:val="002013E8"/>
    <w:rsid w:val="00201AF2"/>
    <w:rsid w:val="00201C20"/>
    <w:rsid w:val="00201C64"/>
    <w:rsid w:val="0020358A"/>
    <w:rsid w:val="00203C3E"/>
    <w:rsid w:val="00205745"/>
    <w:rsid w:val="00206B05"/>
    <w:rsid w:val="0020752D"/>
    <w:rsid w:val="00207A67"/>
    <w:rsid w:val="00207BDE"/>
    <w:rsid w:val="00210967"/>
    <w:rsid w:val="00210BB4"/>
    <w:rsid w:val="00210BD4"/>
    <w:rsid w:val="0021114B"/>
    <w:rsid w:val="00211719"/>
    <w:rsid w:val="00216119"/>
    <w:rsid w:val="002179DC"/>
    <w:rsid w:val="00220A15"/>
    <w:rsid w:val="00221555"/>
    <w:rsid w:val="00222A1E"/>
    <w:rsid w:val="00224C3B"/>
    <w:rsid w:val="00224D89"/>
    <w:rsid w:val="002250FA"/>
    <w:rsid w:val="00225FD3"/>
    <w:rsid w:val="00227762"/>
    <w:rsid w:val="00227D30"/>
    <w:rsid w:val="002323D0"/>
    <w:rsid w:val="00233AC3"/>
    <w:rsid w:val="00234544"/>
    <w:rsid w:val="00234BE0"/>
    <w:rsid w:val="00240C67"/>
    <w:rsid w:val="00240FD8"/>
    <w:rsid w:val="002441D0"/>
    <w:rsid w:val="00244536"/>
    <w:rsid w:val="00245F64"/>
    <w:rsid w:val="00246D85"/>
    <w:rsid w:val="00246F3D"/>
    <w:rsid w:val="002510E2"/>
    <w:rsid w:val="00251875"/>
    <w:rsid w:val="0025283E"/>
    <w:rsid w:val="00252BFF"/>
    <w:rsid w:val="00253C23"/>
    <w:rsid w:val="00254007"/>
    <w:rsid w:val="00256AA9"/>
    <w:rsid w:val="00256EBE"/>
    <w:rsid w:val="00260D0F"/>
    <w:rsid w:val="00262F22"/>
    <w:rsid w:val="002646FE"/>
    <w:rsid w:val="002647F2"/>
    <w:rsid w:val="0026538E"/>
    <w:rsid w:val="00265DDC"/>
    <w:rsid w:val="00270732"/>
    <w:rsid w:val="00271CF4"/>
    <w:rsid w:val="00274D3B"/>
    <w:rsid w:val="00276B6E"/>
    <w:rsid w:val="00276DEE"/>
    <w:rsid w:val="0027729A"/>
    <w:rsid w:val="00277438"/>
    <w:rsid w:val="00277555"/>
    <w:rsid w:val="00277961"/>
    <w:rsid w:val="00280ED1"/>
    <w:rsid w:val="00284BD3"/>
    <w:rsid w:val="0028542F"/>
    <w:rsid w:val="0028640A"/>
    <w:rsid w:val="00287987"/>
    <w:rsid w:val="00291371"/>
    <w:rsid w:val="00291BE1"/>
    <w:rsid w:val="0029228D"/>
    <w:rsid w:val="002929E0"/>
    <w:rsid w:val="00292B7D"/>
    <w:rsid w:val="00294420"/>
    <w:rsid w:val="00295820"/>
    <w:rsid w:val="0029686F"/>
    <w:rsid w:val="002A03F0"/>
    <w:rsid w:val="002A3009"/>
    <w:rsid w:val="002A4B0F"/>
    <w:rsid w:val="002A67CD"/>
    <w:rsid w:val="002B0EA2"/>
    <w:rsid w:val="002B2445"/>
    <w:rsid w:val="002B3B4A"/>
    <w:rsid w:val="002B6AF7"/>
    <w:rsid w:val="002B7660"/>
    <w:rsid w:val="002B7BCD"/>
    <w:rsid w:val="002C0264"/>
    <w:rsid w:val="002C1B89"/>
    <w:rsid w:val="002C2152"/>
    <w:rsid w:val="002C33C4"/>
    <w:rsid w:val="002C48BB"/>
    <w:rsid w:val="002C6832"/>
    <w:rsid w:val="002C7CC8"/>
    <w:rsid w:val="002D0205"/>
    <w:rsid w:val="002D1514"/>
    <w:rsid w:val="002D15C9"/>
    <w:rsid w:val="002D41CA"/>
    <w:rsid w:val="002D51AC"/>
    <w:rsid w:val="002D5EEA"/>
    <w:rsid w:val="002D625D"/>
    <w:rsid w:val="002D68E7"/>
    <w:rsid w:val="002D6EC0"/>
    <w:rsid w:val="002E040F"/>
    <w:rsid w:val="002E1011"/>
    <w:rsid w:val="002E2479"/>
    <w:rsid w:val="002E2FA0"/>
    <w:rsid w:val="002E351D"/>
    <w:rsid w:val="002E4015"/>
    <w:rsid w:val="002E456A"/>
    <w:rsid w:val="002E4D87"/>
    <w:rsid w:val="002E76AC"/>
    <w:rsid w:val="002F188F"/>
    <w:rsid w:val="002F1A7C"/>
    <w:rsid w:val="002F1DDE"/>
    <w:rsid w:val="002F2DAD"/>
    <w:rsid w:val="002F2DD1"/>
    <w:rsid w:val="002F38CA"/>
    <w:rsid w:val="002F3AB9"/>
    <w:rsid w:val="002F3E32"/>
    <w:rsid w:val="002F5D1D"/>
    <w:rsid w:val="002F6905"/>
    <w:rsid w:val="002F692E"/>
    <w:rsid w:val="002F7182"/>
    <w:rsid w:val="002F7CE0"/>
    <w:rsid w:val="00300371"/>
    <w:rsid w:val="00301B40"/>
    <w:rsid w:val="0030374E"/>
    <w:rsid w:val="00305BDB"/>
    <w:rsid w:val="00305D93"/>
    <w:rsid w:val="00307914"/>
    <w:rsid w:val="00307F1F"/>
    <w:rsid w:val="003105B5"/>
    <w:rsid w:val="003106BB"/>
    <w:rsid w:val="00310D51"/>
    <w:rsid w:val="00313AC1"/>
    <w:rsid w:val="00314328"/>
    <w:rsid w:val="00314A4D"/>
    <w:rsid w:val="00315F59"/>
    <w:rsid w:val="003160BC"/>
    <w:rsid w:val="00317163"/>
    <w:rsid w:val="00320A20"/>
    <w:rsid w:val="00321305"/>
    <w:rsid w:val="003214AC"/>
    <w:rsid w:val="00323CCE"/>
    <w:rsid w:val="00325EE0"/>
    <w:rsid w:val="0032618A"/>
    <w:rsid w:val="003265C7"/>
    <w:rsid w:val="00326624"/>
    <w:rsid w:val="003268C9"/>
    <w:rsid w:val="00326D3B"/>
    <w:rsid w:val="00327B1D"/>
    <w:rsid w:val="00331076"/>
    <w:rsid w:val="003315D2"/>
    <w:rsid w:val="00333598"/>
    <w:rsid w:val="003344C5"/>
    <w:rsid w:val="0033729B"/>
    <w:rsid w:val="00341109"/>
    <w:rsid w:val="0034196D"/>
    <w:rsid w:val="00341B8E"/>
    <w:rsid w:val="00341D9F"/>
    <w:rsid w:val="003442D6"/>
    <w:rsid w:val="0035118B"/>
    <w:rsid w:val="003519A5"/>
    <w:rsid w:val="00352D3E"/>
    <w:rsid w:val="003536CF"/>
    <w:rsid w:val="00353E41"/>
    <w:rsid w:val="00360C9C"/>
    <w:rsid w:val="003620F3"/>
    <w:rsid w:val="00364D63"/>
    <w:rsid w:val="00366429"/>
    <w:rsid w:val="00366808"/>
    <w:rsid w:val="003700FD"/>
    <w:rsid w:val="003701B2"/>
    <w:rsid w:val="0037080C"/>
    <w:rsid w:val="00371EEB"/>
    <w:rsid w:val="00376195"/>
    <w:rsid w:val="00376716"/>
    <w:rsid w:val="00381120"/>
    <w:rsid w:val="0038228A"/>
    <w:rsid w:val="003826DA"/>
    <w:rsid w:val="003827BF"/>
    <w:rsid w:val="00382CB7"/>
    <w:rsid w:val="00382FB9"/>
    <w:rsid w:val="0038427F"/>
    <w:rsid w:val="00384D5F"/>
    <w:rsid w:val="00385F13"/>
    <w:rsid w:val="003903D4"/>
    <w:rsid w:val="0039191D"/>
    <w:rsid w:val="00391BCF"/>
    <w:rsid w:val="00392DC1"/>
    <w:rsid w:val="00393BAD"/>
    <w:rsid w:val="00393E08"/>
    <w:rsid w:val="00394F0C"/>
    <w:rsid w:val="003972DA"/>
    <w:rsid w:val="003A0771"/>
    <w:rsid w:val="003A1528"/>
    <w:rsid w:val="003A2951"/>
    <w:rsid w:val="003A541C"/>
    <w:rsid w:val="003A6D14"/>
    <w:rsid w:val="003A6D7D"/>
    <w:rsid w:val="003B40F9"/>
    <w:rsid w:val="003B454D"/>
    <w:rsid w:val="003B603F"/>
    <w:rsid w:val="003C3A7B"/>
    <w:rsid w:val="003C404B"/>
    <w:rsid w:val="003C4B46"/>
    <w:rsid w:val="003C624F"/>
    <w:rsid w:val="003C7B40"/>
    <w:rsid w:val="003D09DC"/>
    <w:rsid w:val="003D0FDF"/>
    <w:rsid w:val="003D11D7"/>
    <w:rsid w:val="003D4D71"/>
    <w:rsid w:val="003D5875"/>
    <w:rsid w:val="003D7736"/>
    <w:rsid w:val="003E2392"/>
    <w:rsid w:val="003E7FC8"/>
    <w:rsid w:val="003F0061"/>
    <w:rsid w:val="003F0F35"/>
    <w:rsid w:val="003F0FC1"/>
    <w:rsid w:val="003F23AD"/>
    <w:rsid w:val="003F2B77"/>
    <w:rsid w:val="003F3272"/>
    <w:rsid w:val="003F5B57"/>
    <w:rsid w:val="003F5BFF"/>
    <w:rsid w:val="003F6018"/>
    <w:rsid w:val="00400FD8"/>
    <w:rsid w:val="00402F71"/>
    <w:rsid w:val="00403EAF"/>
    <w:rsid w:val="00404FDB"/>
    <w:rsid w:val="00405007"/>
    <w:rsid w:val="00405156"/>
    <w:rsid w:val="0040671D"/>
    <w:rsid w:val="00406B8A"/>
    <w:rsid w:val="00407911"/>
    <w:rsid w:val="0041270B"/>
    <w:rsid w:val="00413F19"/>
    <w:rsid w:val="00414080"/>
    <w:rsid w:val="00414452"/>
    <w:rsid w:val="004144A1"/>
    <w:rsid w:val="00414D43"/>
    <w:rsid w:val="00415337"/>
    <w:rsid w:val="00416E44"/>
    <w:rsid w:val="0041740B"/>
    <w:rsid w:val="004175F5"/>
    <w:rsid w:val="00417B07"/>
    <w:rsid w:val="004200FC"/>
    <w:rsid w:val="00420875"/>
    <w:rsid w:val="004215A5"/>
    <w:rsid w:val="0042199A"/>
    <w:rsid w:val="0042312D"/>
    <w:rsid w:val="0042438C"/>
    <w:rsid w:val="00424ACB"/>
    <w:rsid w:val="00424C86"/>
    <w:rsid w:val="00425193"/>
    <w:rsid w:val="004262DB"/>
    <w:rsid w:val="0042677A"/>
    <w:rsid w:val="004276BD"/>
    <w:rsid w:val="00430461"/>
    <w:rsid w:val="00430A99"/>
    <w:rsid w:val="00432311"/>
    <w:rsid w:val="00433685"/>
    <w:rsid w:val="00433F81"/>
    <w:rsid w:val="00435A04"/>
    <w:rsid w:val="0044119B"/>
    <w:rsid w:val="0044155C"/>
    <w:rsid w:val="004423A8"/>
    <w:rsid w:val="00442D79"/>
    <w:rsid w:val="00443D78"/>
    <w:rsid w:val="00446026"/>
    <w:rsid w:val="0044663E"/>
    <w:rsid w:val="00446DC5"/>
    <w:rsid w:val="004473FD"/>
    <w:rsid w:val="004474A3"/>
    <w:rsid w:val="00447C23"/>
    <w:rsid w:val="0045072C"/>
    <w:rsid w:val="00450A81"/>
    <w:rsid w:val="00453B6B"/>
    <w:rsid w:val="00453BDF"/>
    <w:rsid w:val="0045425A"/>
    <w:rsid w:val="00454DDD"/>
    <w:rsid w:val="00456151"/>
    <w:rsid w:val="004600D7"/>
    <w:rsid w:val="00460674"/>
    <w:rsid w:val="00461C3E"/>
    <w:rsid w:val="004635D0"/>
    <w:rsid w:val="00463914"/>
    <w:rsid w:val="004641B4"/>
    <w:rsid w:val="00466FBD"/>
    <w:rsid w:val="00470411"/>
    <w:rsid w:val="0047137C"/>
    <w:rsid w:val="00471894"/>
    <w:rsid w:val="00471AFE"/>
    <w:rsid w:val="00473792"/>
    <w:rsid w:val="00473DA0"/>
    <w:rsid w:val="0047440E"/>
    <w:rsid w:val="00474F25"/>
    <w:rsid w:val="004753D7"/>
    <w:rsid w:val="00475ADB"/>
    <w:rsid w:val="00476D13"/>
    <w:rsid w:val="00480271"/>
    <w:rsid w:val="00486D1C"/>
    <w:rsid w:val="004874EE"/>
    <w:rsid w:val="004878D4"/>
    <w:rsid w:val="00487F72"/>
    <w:rsid w:val="00490195"/>
    <w:rsid w:val="00492ACF"/>
    <w:rsid w:val="00492E5F"/>
    <w:rsid w:val="00495520"/>
    <w:rsid w:val="004959C7"/>
    <w:rsid w:val="00495A92"/>
    <w:rsid w:val="0049671A"/>
    <w:rsid w:val="00496FB8"/>
    <w:rsid w:val="00497239"/>
    <w:rsid w:val="00497C26"/>
    <w:rsid w:val="004A0E17"/>
    <w:rsid w:val="004A0EAA"/>
    <w:rsid w:val="004A3B72"/>
    <w:rsid w:val="004A4F0B"/>
    <w:rsid w:val="004A533C"/>
    <w:rsid w:val="004A5F24"/>
    <w:rsid w:val="004A6211"/>
    <w:rsid w:val="004A6DBE"/>
    <w:rsid w:val="004A717B"/>
    <w:rsid w:val="004B0BB3"/>
    <w:rsid w:val="004B1274"/>
    <w:rsid w:val="004B1741"/>
    <w:rsid w:val="004B2E8A"/>
    <w:rsid w:val="004B45A3"/>
    <w:rsid w:val="004B53A2"/>
    <w:rsid w:val="004B56F7"/>
    <w:rsid w:val="004B6604"/>
    <w:rsid w:val="004B661A"/>
    <w:rsid w:val="004C2753"/>
    <w:rsid w:val="004C28EC"/>
    <w:rsid w:val="004C65A9"/>
    <w:rsid w:val="004C6897"/>
    <w:rsid w:val="004C717F"/>
    <w:rsid w:val="004C7320"/>
    <w:rsid w:val="004C7D27"/>
    <w:rsid w:val="004D0A74"/>
    <w:rsid w:val="004D1353"/>
    <w:rsid w:val="004D162B"/>
    <w:rsid w:val="004D2230"/>
    <w:rsid w:val="004D2E10"/>
    <w:rsid w:val="004D3A8E"/>
    <w:rsid w:val="004D581C"/>
    <w:rsid w:val="004D5F70"/>
    <w:rsid w:val="004D63E3"/>
    <w:rsid w:val="004D74AD"/>
    <w:rsid w:val="004D7D0B"/>
    <w:rsid w:val="004E0BD3"/>
    <w:rsid w:val="004E145E"/>
    <w:rsid w:val="004E29FC"/>
    <w:rsid w:val="004E4245"/>
    <w:rsid w:val="004E4528"/>
    <w:rsid w:val="004E4F3E"/>
    <w:rsid w:val="004E5288"/>
    <w:rsid w:val="004E68E0"/>
    <w:rsid w:val="004E6E03"/>
    <w:rsid w:val="004E7825"/>
    <w:rsid w:val="004F02D6"/>
    <w:rsid w:val="004F2D0C"/>
    <w:rsid w:val="004F5195"/>
    <w:rsid w:val="004F52F8"/>
    <w:rsid w:val="004F55A2"/>
    <w:rsid w:val="004F61CA"/>
    <w:rsid w:val="004F7411"/>
    <w:rsid w:val="004F7DF3"/>
    <w:rsid w:val="00501506"/>
    <w:rsid w:val="00501829"/>
    <w:rsid w:val="005025F7"/>
    <w:rsid w:val="005028B2"/>
    <w:rsid w:val="00503B2D"/>
    <w:rsid w:val="0050418F"/>
    <w:rsid w:val="0050547B"/>
    <w:rsid w:val="005076D3"/>
    <w:rsid w:val="005079E6"/>
    <w:rsid w:val="00507B00"/>
    <w:rsid w:val="00507C2F"/>
    <w:rsid w:val="00512175"/>
    <w:rsid w:val="005123CD"/>
    <w:rsid w:val="00512541"/>
    <w:rsid w:val="00513C28"/>
    <w:rsid w:val="0051434A"/>
    <w:rsid w:val="0051469F"/>
    <w:rsid w:val="00516139"/>
    <w:rsid w:val="0051776B"/>
    <w:rsid w:val="00522F62"/>
    <w:rsid w:val="00523E12"/>
    <w:rsid w:val="00525181"/>
    <w:rsid w:val="005264B6"/>
    <w:rsid w:val="00526587"/>
    <w:rsid w:val="00526F6E"/>
    <w:rsid w:val="00531841"/>
    <w:rsid w:val="00531AE9"/>
    <w:rsid w:val="00531B5B"/>
    <w:rsid w:val="00532602"/>
    <w:rsid w:val="005329A9"/>
    <w:rsid w:val="005329F0"/>
    <w:rsid w:val="00533699"/>
    <w:rsid w:val="0053379B"/>
    <w:rsid w:val="005345FC"/>
    <w:rsid w:val="00534953"/>
    <w:rsid w:val="00536396"/>
    <w:rsid w:val="0053678C"/>
    <w:rsid w:val="00536900"/>
    <w:rsid w:val="005369B2"/>
    <w:rsid w:val="00537260"/>
    <w:rsid w:val="00540239"/>
    <w:rsid w:val="005409FF"/>
    <w:rsid w:val="00541AE9"/>
    <w:rsid w:val="00541D79"/>
    <w:rsid w:val="0054433F"/>
    <w:rsid w:val="0054625B"/>
    <w:rsid w:val="00546CE4"/>
    <w:rsid w:val="00546D72"/>
    <w:rsid w:val="00546F06"/>
    <w:rsid w:val="005501F6"/>
    <w:rsid w:val="00552113"/>
    <w:rsid w:val="0055389C"/>
    <w:rsid w:val="00554587"/>
    <w:rsid w:val="00554C00"/>
    <w:rsid w:val="005617C7"/>
    <w:rsid w:val="00564D9A"/>
    <w:rsid w:val="00567BBF"/>
    <w:rsid w:val="00567F34"/>
    <w:rsid w:val="00570D13"/>
    <w:rsid w:val="00572070"/>
    <w:rsid w:val="00573EC8"/>
    <w:rsid w:val="0057469B"/>
    <w:rsid w:val="00577B99"/>
    <w:rsid w:val="00577E32"/>
    <w:rsid w:val="005812F3"/>
    <w:rsid w:val="00581463"/>
    <w:rsid w:val="0058173E"/>
    <w:rsid w:val="0058209B"/>
    <w:rsid w:val="00582434"/>
    <w:rsid w:val="005824FD"/>
    <w:rsid w:val="005839D8"/>
    <w:rsid w:val="0058460D"/>
    <w:rsid w:val="00587446"/>
    <w:rsid w:val="00587555"/>
    <w:rsid w:val="00590055"/>
    <w:rsid w:val="005914DD"/>
    <w:rsid w:val="005915F2"/>
    <w:rsid w:val="0059244C"/>
    <w:rsid w:val="0059255A"/>
    <w:rsid w:val="00594130"/>
    <w:rsid w:val="00595D35"/>
    <w:rsid w:val="00596188"/>
    <w:rsid w:val="0059784B"/>
    <w:rsid w:val="00597856"/>
    <w:rsid w:val="005978A2"/>
    <w:rsid w:val="005A03A8"/>
    <w:rsid w:val="005A09CD"/>
    <w:rsid w:val="005A19C0"/>
    <w:rsid w:val="005A2489"/>
    <w:rsid w:val="005A33B7"/>
    <w:rsid w:val="005A38D3"/>
    <w:rsid w:val="005A5FA1"/>
    <w:rsid w:val="005B0D58"/>
    <w:rsid w:val="005B1C4A"/>
    <w:rsid w:val="005B2B0E"/>
    <w:rsid w:val="005B37CD"/>
    <w:rsid w:val="005B3A39"/>
    <w:rsid w:val="005B42E3"/>
    <w:rsid w:val="005B4B8E"/>
    <w:rsid w:val="005B53CA"/>
    <w:rsid w:val="005B5D47"/>
    <w:rsid w:val="005B63CC"/>
    <w:rsid w:val="005B7750"/>
    <w:rsid w:val="005C0521"/>
    <w:rsid w:val="005C13A3"/>
    <w:rsid w:val="005C1C3F"/>
    <w:rsid w:val="005C2157"/>
    <w:rsid w:val="005C601B"/>
    <w:rsid w:val="005C79A9"/>
    <w:rsid w:val="005D1FBC"/>
    <w:rsid w:val="005D287F"/>
    <w:rsid w:val="005D3032"/>
    <w:rsid w:val="005D316C"/>
    <w:rsid w:val="005D3E19"/>
    <w:rsid w:val="005D4DFF"/>
    <w:rsid w:val="005D4EF0"/>
    <w:rsid w:val="005D5281"/>
    <w:rsid w:val="005D533B"/>
    <w:rsid w:val="005D5D96"/>
    <w:rsid w:val="005D5EDB"/>
    <w:rsid w:val="005D6FD6"/>
    <w:rsid w:val="005D716D"/>
    <w:rsid w:val="005E49F2"/>
    <w:rsid w:val="005E5FCD"/>
    <w:rsid w:val="005E624F"/>
    <w:rsid w:val="005E7CD8"/>
    <w:rsid w:val="005E7F34"/>
    <w:rsid w:val="005E7F8D"/>
    <w:rsid w:val="005F1616"/>
    <w:rsid w:val="005F1C45"/>
    <w:rsid w:val="005F2258"/>
    <w:rsid w:val="005F2B7E"/>
    <w:rsid w:val="00602BB5"/>
    <w:rsid w:val="00602D75"/>
    <w:rsid w:val="00603640"/>
    <w:rsid w:val="006044B8"/>
    <w:rsid w:val="0060555F"/>
    <w:rsid w:val="00605B7A"/>
    <w:rsid w:val="006061AF"/>
    <w:rsid w:val="00606789"/>
    <w:rsid w:val="0060780E"/>
    <w:rsid w:val="006113C2"/>
    <w:rsid w:val="00612705"/>
    <w:rsid w:val="00612AA0"/>
    <w:rsid w:val="00613AC3"/>
    <w:rsid w:val="00615A64"/>
    <w:rsid w:val="00615D8A"/>
    <w:rsid w:val="00615E9E"/>
    <w:rsid w:val="006202A4"/>
    <w:rsid w:val="006218AD"/>
    <w:rsid w:val="00621DAC"/>
    <w:rsid w:val="00621EFD"/>
    <w:rsid w:val="0062230D"/>
    <w:rsid w:val="00624056"/>
    <w:rsid w:val="006248EB"/>
    <w:rsid w:val="006253FF"/>
    <w:rsid w:val="00625E7A"/>
    <w:rsid w:val="00626815"/>
    <w:rsid w:val="00627253"/>
    <w:rsid w:val="006273D4"/>
    <w:rsid w:val="00627B7D"/>
    <w:rsid w:val="00632D1B"/>
    <w:rsid w:val="0063349F"/>
    <w:rsid w:val="006352DD"/>
    <w:rsid w:val="006377F0"/>
    <w:rsid w:val="00640A08"/>
    <w:rsid w:val="00643324"/>
    <w:rsid w:val="006435CD"/>
    <w:rsid w:val="006438FB"/>
    <w:rsid w:val="00644CC3"/>
    <w:rsid w:val="00646726"/>
    <w:rsid w:val="00646FDF"/>
    <w:rsid w:val="006505E4"/>
    <w:rsid w:val="006512ED"/>
    <w:rsid w:val="0065267E"/>
    <w:rsid w:val="00652AFF"/>
    <w:rsid w:val="00653331"/>
    <w:rsid w:val="006533ED"/>
    <w:rsid w:val="00653C10"/>
    <w:rsid w:val="00655BBA"/>
    <w:rsid w:val="006570C3"/>
    <w:rsid w:val="006571B0"/>
    <w:rsid w:val="006572AA"/>
    <w:rsid w:val="00657F2C"/>
    <w:rsid w:val="006608E6"/>
    <w:rsid w:val="00660C81"/>
    <w:rsid w:val="0066166A"/>
    <w:rsid w:val="00662215"/>
    <w:rsid w:val="00662C5D"/>
    <w:rsid w:val="00663E27"/>
    <w:rsid w:val="006642A9"/>
    <w:rsid w:val="00665DC8"/>
    <w:rsid w:val="00666582"/>
    <w:rsid w:val="00670204"/>
    <w:rsid w:val="006707F5"/>
    <w:rsid w:val="00670F6D"/>
    <w:rsid w:val="006712B3"/>
    <w:rsid w:val="00671E13"/>
    <w:rsid w:val="00671E87"/>
    <w:rsid w:val="0067211E"/>
    <w:rsid w:val="006736E3"/>
    <w:rsid w:val="006747EF"/>
    <w:rsid w:val="00675068"/>
    <w:rsid w:val="00676346"/>
    <w:rsid w:val="00676BD2"/>
    <w:rsid w:val="00677539"/>
    <w:rsid w:val="00677D57"/>
    <w:rsid w:val="00677DD4"/>
    <w:rsid w:val="00680B1F"/>
    <w:rsid w:val="00682250"/>
    <w:rsid w:val="00683CA3"/>
    <w:rsid w:val="00684342"/>
    <w:rsid w:val="00686850"/>
    <w:rsid w:val="00686DF4"/>
    <w:rsid w:val="00692E4C"/>
    <w:rsid w:val="0069396E"/>
    <w:rsid w:val="00694544"/>
    <w:rsid w:val="006945EC"/>
    <w:rsid w:val="006968D8"/>
    <w:rsid w:val="006968DA"/>
    <w:rsid w:val="0069766A"/>
    <w:rsid w:val="006A02E9"/>
    <w:rsid w:val="006A190A"/>
    <w:rsid w:val="006A1A23"/>
    <w:rsid w:val="006A52AA"/>
    <w:rsid w:val="006A54E9"/>
    <w:rsid w:val="006A5577"/>
    <w:rsid w:val="006B03A7"/>
    <w:rsid w:val="006B0482"/>
    <w:rsid w:val="006B21F3"/>
    <w:rsid w:val="006B2A79"/>
    <w:rsid w:val="006B3620"/>
    <w:rsid w:val="006B3794"/>
    <w:rsid w:val="006B49C2"/>
    <w:rsid w:val="006B58E7"/>
    <w:rsid w:val="006B5A8E"/>
    <w:rsid w:val="006B6D20"/>
    <w:rsid w:val="006C0597"/>
    <w:rsid w:val="006C112E"/>
    <w:rsid w:val="006C30C6"/>
    <w:rsid w:val="006C48CA"/>
    <w:rsid w:val="006C4BB6"/>
    <w:rsid w:val="006C6714"/>
    <w:rsid w:val="006C699E"/>
    <w:rsid w:val="006C6B81"/>
    <w:rsid w:val="006C6D55"/>
    <w:rsid w:val="006C6FEA"/>
    <w:rsid w:val="006D24EC"/>
    <w:rsid w:val="006D4EED"/>
    <w:rsid w:val="006D6ADD"/>
    <w:rsid w:val="006E249A"/>
    <w:rsid w:val="006E25C8"/>
    <w:rsid w:val="006E6292"/>
    <w:rsid w:val="006E7169"/>
    <w:rsid w:val="006E72B9"/>
    <w:rsid w:val="006E7A45"/>
    <w:rsid w:val="006F0FB8"/>
    <w:rsid w:val="006F1759"/>
    <w:rsid w:val="006F211C"/>
    <w:rsid w:val="006F22F8"/>
    <w:rsid w:val="006F2371"/>
    <w:rsid w:val="006F2AB5"/>
    <w:rsid w:val="006F475F"/>
    <w:rsid w:val="006F4D75"/>
    <w:rsid w:val="006F7127"/>
    <w:rsid w:val="006F7A1A"/>
    <w:rsid w:val="0070058B"/>
    <w:rsid w:val="007009CD"/>
    <w:rsid w:val="00700E24"/>
    <w:rsid w:val="00701BDA"/>
    <w:rsid w:val="00701E31"/>
    <w:rsid w:val="00702075"/>
    <w:rsid w:val="0070229B"/>
    <w:rsid w:val="00702DAE"/>
    <w:rsid w:val="00703226"/>
    <w:rsid w:val="00704C8A"/>
    <w:rsid w:val="0070571C"/>
    <w:rsid w:val="007065C8"/>
    <w:rsid w:val="00707988"/>
    <w:rsid w:val="00712FF6"/>
    <w:rsid w:val="0071464C"/>
    <w:rsid w:val="00714E6D"/>
    <w:rsid w:val="00716194"/>
    <w:rsid w:val="00716C82"/>
    <w:rsid w:val="00717A32"/>
    <w:rsid w:val="00717C01"/>
    <w:rsid w:val="00721333"/>
    <w:rsid w:val="0072163B"/>
    <w:rsid w:val="007219F4"/>
    <w:rsid w:val="00722DCA"/>
    <w:rsid w:val="00723052"/>
    <w:rsid w:val="007258DD"/>
    <w:rsid w:val="00730713"/>
    <w:rsid w:val="00730944"/>
    <w:rsid w:val="00730B51"/>
    <w:rsid w:val="00730BDF"/>
    <w:rsid w:val="00732A6D"/>
    <w:rsid w:val="00734FF8"/>
    <w:rsid w:val="007369D2"/>
    <w:rsid w:val="00737AE9"/>
    <w:rsid w:val="00744126"/>
    <w:rsid w:val="0074451F"/>
    <w:rsid w:val="00745C5B"/>
    <w:rsid w:val="00746887"/>
    <w:rsid w:val="00750A1F"/>
    <w:rsid w:val="00750C33"/>
    <w:rsid w:val="007529A6"/>
    <w:rsid w:val="00752DEE"/>
    <w:rsid w:val="00753D39"/>
    <w:rsid w:val="00753FFA"/>
    <w:rsid w:val="007560AE"/>
    <w:rsid w:val="007574F1"/>
    <w:rsid w:val="0076004A"/>
    <w:rsid w:val="007626CD"/>
    <w:rsid w:val="00762AF6"/>
    <w:rsid w:val="00762EF4"/>
    <w:rsid w:val="00765BCC"/>
    <w:rsid w:val="00765D79"/>
    <w:rsid w:val="007704BA"/>
    <w:rsid w:val="007713E9"/>
    <w:rsid w:val="007719CA"/>
    <w:rsid w:val="00772353"/>
    <w:rsid w:val="00772489"/>
    <w:rsid w:val="00772F23"/>
    <w:rsid w:val="00773A50"/>
    <w:rsid w:val="00774CB0"/>
    <w:rsid w:val="00774D03"/>
    <w:rsid w:val="007801AC"/>
    <w:rsid w:val="007803BB"/>
    <w:rsid w:val="00780BF4"/>
    <w:rsid w:val="00780D86"/>
    <w:rsid w:val="0078293A"/>
    <w:rsid w:val="00784103"/>
    <w:rsid w:val="00785A15"/>
    <w:rsid w:val="00785C36"/>
    <w:rsid w:val="00787E86"/>
    <w:rsid w:val="007904F7"/>
    <w:rsid w:val="00790B6F"/>
    <w:rsid w:val="007914FE"/>
    <w:rsid w:val="007923D1"/>
    <w:rsid w:val="0079592A"/>
    <w:rsid w:val="00795DD0"/>
    <w:rsid w:val="007A2864"/>
    <w:rsid w:val="007A5EFF"/>
    <w:rsid w:val="007A68F4"/>
    <w:rsid w:val="007B123C"/>
    <w:rsid w:val="007B1C9A"/>
    <w:rsid w:val="007B366D"/>
    <w:rsid w:val="007B4609"/>
    <w:rsid w:val="007B535C"/>
    <w:rsid w:val="007B579A"/>
    <w:rsid w:val="007B6584"/>
    <w:rsid w:val="007B72A8"/>
    <w:rsid w:val="007C03B1"/>
    <w:rsid w:val="007C1521"/>
    <w:rsid w:val="007C2E7D"/>
    <w:rsid w:val="007C30DA"/>
    <w:rsid w:val="007C3D57"/>
    <w:rsid w:val="007C4297"/>
    <w:rsid w:val="007C42BA"/>
    <w:rsid w:val="007C5838"/>
    <w:rsid w:val="007C5C2A"/>
    <w:rsid w:val="007C68C0"/>
    <w:rsid w:val="007C7CE4"/>
    <w:rsid w:val="007D09B9"/>
    <w:rsid w:val="007D1E73"/>
    <w:rsid w:val="007D5CAE"/>
    <w:rsid w:val="007D6D45"/>
    <w:rsid w:val="007D7653"/>
    <w:rsid w:val="007E06AA"/>
    <w:rsid w:val="007E1B7A"/>
    <w:rsid w:val="007E1BB1"/>
    <w:rsid w:val="007E38A7"/>
    <w:rsid w:val="007E3F3C"/>
    <w:rsid w:val="007E4D3B"/>
    <w:rsid w:val="007E51FE"/>
    <w:rsid w:val="007E5E1E"/>
    <w:rsid w:val="007F0A97"/>
    <w:rsid w:val="007F2C60"/>
    <w:rsid w:val="007F40F6"/>
    <w:rsid w:val="007F41FA"/>
    <w:rsid w:val="007F67EC"/>
    <w:rsid w:val="007F67F3"/>
    <w:rsid w:val="007F79D5"/>
    <w:rsid w:val="008024B5"/>
    <w:rsid w:val="0080250E"/>
    <w:rsid w:val="008040C6"/>
    <w:rsid w:val="00805197"/>
    <w:rsid w:val="0080541C"/>
    <w:rsid w:val="00805AF4"/>
    <w:rsid w:val="00806FBB"/>
    <w:rsid w:val="008070B9"/>
    <w:rsid w:val="00812DA3"/>
    <w:rsid w:val="00812DC5"/>
    <w:rsid w:val="00813529"/>
    <w:rsid w:val="00813F08"/>
    <w:rsid w:val="00814A42"/>
    <w:rsid w:val="008164B2"/>
    <w:rsid w:val="008170AE"/>
    <w:rsid w:val="0082067D"/>
    <w:rsid w:val="0082347D"/>
    <w:rsid w:val="0082423A"/>
    <w:rsid w:val="00826D3A"/>
    <w:rsid w:val="00827274"/>
    <w:rsid w:val="008273FB"/>
    <w:rsid w:val="00827D2A"/>
    <w:rsid w:val="00832CB1"/>
    <w:rsid w:val="00832EE0"/>
    <w:rsid w:val="00834B7C"/>
    <w:rsid w:val="00837125"/>
    <w:rsid w:val="0083758B"/>
    <w:rsid w:val="008377ED"/>
    <w:rsid w:val="00837BA0"/>
    <w:rsid w:val="00837C42"/>
    <w:rsid w:val="008400A0"/>
    <w:rsid w:val="008409B0"/>
    <w:rsid w:val="0084254A"/>
    <w:rsid w:val="0084341C"/>
    <w:rsid w:val="00845C15"/>
    <w:rsid w:val="0084670B"/>
    <w:rsid w:val="00846888"/>
    <w:rsid w:val="0085357D"/>
    <w:rsid w:val="008535AA"/>
    <w:rsid w:val="00856B32"/>
    <w:rsid w:val="008575CC"/>
    <w:rsid w:val="00857D35"/>
    <w:rsid w:val="008601F9"/>
    <w:rsid w:val="00860C30"/>
    <w:rsid w:val="00861336"/>
    <w:rsid w:val="00863A5B"/>
    <w:rsid w:val="00865D99"/>
    <w:rsid w:val="008706CC"/>
    <w:rsid w:val="0087398C"/>
    <w:rsid w:val="00875048"/>
    <w:rsid w:val="00875ACD"/>
    <w:rsid w:val="00876358"/>
    <w:rsid w:val="00881683"/>
    <w:rsid w:val="00881C54"/>
    <w:rsid w:val="0088207E"/>
    <w:rsid w:val="00882737"/>
    <w:rsid w:val="00883224"/>
    <w:rsid w:val="00884925"/>
    <w:rsid w:val="00886A14"/>
    <w:rsid w:val="0088752D"/>
    <w:rsid w:val="008901F2"/>
    <w:rsid w:val="00890232"/>
    <w:rsid w:val="00895FBB"/>
    <w:rsid w:val="008960A8"/>
    <w:rsid w:val="008977C7"/>
    <w:rsid w:val="008A5B77"/>
    <w:rsid w:val="008A6B53"/>
    <w:rsid w:val="008A7572"/>
    <w:rsid w:val="008A77E4"/>
    <w:rsid w:val="008B001A"/>
    <w:rsid w:val="008B00F0"/>
    <w:rsid w:val="008B01CE"/>
    <w:rsid w:val="008B0813"/>
    <w:rsid w:val="008B398D"/>
    <w:rsid w:val="008B437A"/>
    <w:rsid w:val="008B4A68"/>
    <w:rsid w:val="008B4E86"/>
    <w:rsid w:val="008B5A44"/>
    <w:rsid w:val="008C0F71"/>
    <w:rsid w:val="008C146D"/>
    <w:rsid w:val="008C14D2"/>
    <w:rsid w:val="008C1574"/>
    <w:rsid w:val="008C3227"/>
    <w:rsid w:val="008C326D"/>
    <w:rsid w:val="008C38CC"/>
    <w:rsid w:val="008C475D"/>
    <w:rsid w:val="008C79E6"/>
    <w:rsid w:val="008D338D"/>
    <w:rsid w:val="008D33CC"/>
    <w:rsid w:val="008D3537"/>
    <w:rsid w:val="008D3BDF"/>
    <w:rsid w:val="008D413E"/>
    <w:rsid w:val="008D4C34"/>
    <w:rsid w:val="008D4E0F"/>
    <w:rsid w:val="008D4E41"/>
    <w:rsid w:val="008D5301"/>
    <w:rsid w:val="008D61F2"/>
    <w:rsid w:val="008D6D6C"/>
    <w:rsid w:val="008E024C"/>
    <w:rsid w:val="008E0B2D"/>
    <w:rsid w:val="008E167B"/>
    <w:rsid w:val="008E2C77"/>
    <w:rsid w:val="008E3745"/>
    <w:rsid w:val="008E3D48"/>
    <w:rsid w:val="008E3EA8"/>
    <w:rsid w:val="008E4971"/>
    <w:rsid w:val="008E4C2B"/>
    <w:rsid w:val="008E51FD"/>
    <w:rsid w:val="008E6F47"/>
    <w:rsid w:val="008F1139"/>
    <w:rsid w:val="008F3D12"/>
    <w:rsid w:val="008F4401"/>
    <w:rsid w:val="008F45AB"/>
    <w:rsid w:val="008F6600"/>
    <w:rsid w:val="008F732A"/>
    <w:rsid w:val="008F77B1"/>
    <w:rsid w:val="009002AB"/>
    <w:rsid w:val="0090075A"/>
    <w:rsid w:val="009007DC"/>
    <w:rsid w:val="00900AC1"/>
    <w:rsid w:val="00901CE6"/>
    <w:rsid w:val="009038AF"/>
    <w:rsid w:val="0090427D"/>
    <w:rsid w:val="00906B0D"/>
    <w:rsid w:val="00906C6A"/>
    <w:rsid w:val="00906F8A"/>
    <w:rsid w:val="00907A88"/>
    <w:rsid w:val="00907B5E"/>
    <w:rsid w:val="00912CDE"/>
    <w:rsid w:val="009149CE"/>
    <w:rsid w:val="009151F4"/>
    <w:rsid w:val="00915AE4"/>
    <w:rsid w:val="00920C66"/>
    <w:rsid w:val="0092132B"/>
    <w:rsid w:val="009223C2"/>
    <w:rsid w:val="009229CB"/>
    <w:rsid w:val="00923272"/>
    <w:rsid w:val="0092385D"/>
    <w:rsid w:val="009239DB"/>
    <w:rsid w:val="00923FD6"/>
    <w:rsid w:val="009247F3"/>
    <w:rsid w:val="00930066"/>
    <w:rsid w:val="009318A1"/>
    <w:rsid w:val="00931FF7"/>
    <w:rsid w:val="009355B2"/>
    <w:rsid w:val="00936A9C"/>
    <w:rsid w:val="009404B6"/>
    <w:rsid w:val="009404E7"/>
    <w:rsid w:val="00940572"/>
    <w:rsid w:val="00940F30"/>
    <w:rsid w:val="0094117A"/>
    <w:rsid w:val="00942C24"/>
    <w:rsid w:val="00942F04"/>
    <w:rsid w:val="0094419D"/>
    <w:rsid w:val="00944802"/>
    <w:rsid w:val="009466E7"/>
    <w:rsid w:val="00946A86"/>
    <w:rsid w:val="009473EA"/>
    <w:rsid w:val="00951931"/>
    <w:rsid w:val="00951E3C"/>
    <w:rsid w:val="009521B0"/>
    <w:rsid w:val="009536AF"/>
    <w:rsid w:val="009539A7"/>
    <w:rsid w:val="009544FE"/>
    <w:rsid w:val="00960024"/>
    <w:rsid w:val="00960D61"/>
    <w:rsid w:val="009623A3"/>
    <w:rsid w:val="00964BA5"/>
    <w:rsid w:val="00964E4E"/>
    <w:rsid w:val="00965F5D"/>
    <w:rsid w:val="0096636C"/>
    <w:rsid w:val="00971815"/>
    <w:rsid w:val="00973156"/>
    <w:rsid w:val="009744B5"/>
    <w:rsid w:val="00975BD6"/>
    <w:rsid w:val="00976DE7"/>
    <w:rsid w:val="00977B6C"/>
    <w:rsid w:val="00981131"/>
    <w:rsid w:val="00981209"/>
    <w:rsid w:val="00982D51"/>
    <w:rsid w:val="00982D82"/>
    <w:rsid w:val="00983174"/>
    <w:rsid w:val="009836E5"/>
    <w:rsid w:val="00984269"/>
    <w:rsid w:val="00987B68"/>
    <w:rsid w:val="00990E37"/>
    <w:rsid w:val="009916B0"/>
    <w:rsid w:val="00991E5D"/>
    <w:rsid w:val="0099238D"/>
    <w:rsid w:val="00992978"/>
    <w:rsid w:val="009936F2"/>
    <w:rsid w:val="009A0988"/>
    <w:rsid w:val="009A0C5E"/>
    <w:rsid w:val="009A0E10"/>
    <w:rsid w:val="009A13BE"/>
    <w:rsid w:val="009A1687"/>
    <w:rsid w:val="009A4683"/>
    <w:rsid w:val="009A5409"/>
    <w:rsid w:val="009A5CEA"/>
    <w:rsid w:val="009A6976"/>
    <w:rsid w:val="009A6BEC"/>
    <w:rsid w:val="009B1D15"/>
    <w:rsid w:val="009B23E4"/>
    <w:rsid w:val="009B4D40"/>
    <w:rsid w:val="009B517F"/>
    <w:rsid w:val="009B6A07"/>
    <w:rsid w:val="009B7819"/>
    <w:rsid w:val="009B7F64"/>
    <w:rsid w:val="009C07C8"/>
    <w:rsid w:val="009C0AC4"/>
    <w:rsid w:val="009C18B0"/>
    <w:rsid w:val="009C4733"/>
    <w:rsid w:val="009C536B"/>
    <w:rsid w:val="009C5C5E"/>
    <w:rsid w:val="009D4F5C"/>
    <w:rsid w:val="009D4FD7"/>
    <w:rsid w:val="009D53FF"/>
    <w:rsid w:val="009D6681"/>
    <w:rsid w:val="009D695A"/>
    <w:rsid w:val="009D78EB"/>
    <w:rsid w:val="009E3F7D"/>
    <w:rsid w:val="009E4879"/>
    <w:rsid w:val="009E51B1"/>
    <w:rsid w:val="009E556D"/>
    <w:rsid w:val="009F1CBE"/>
    <w:rsid w:val="009F1CE9"/>
    <w:rsid w:val="009F3200"/>
    <w:rsid w:val="009F3844"/>
    <w:rsid w:val="009F496D"/>
    <w:rsid w:val="009F5224"/>
    <w:rsid w:val="009F75FC"/>
    <w:rsid w:val="009F7695"/>
    <w:rsid w:val="00A00C56"/>
    <w:rsid w:val="00A01B15"/>
    <w:rsid w:val="00A029D2"/>
    <w:rsid w:val="00A037A1"/>
    <w:rsid w:val="00A037C4"/>
    <w:rsid w:val="00A038EE"/>
    <w:rsid w:val="00A04266"/>
    <w:rsid w:val="00A06AEB"/>
    <w:rsid w:val="00A07336"/>
    <w:rsid w:val="00A07943"/>
    <w:rsid w:val="00A1038F"/>
    <w:rsid w:val="00A10582"/>
    <w:rsid w:val="00A141DA"/>
    <w:rsid w:val="00A15F75"/>
    <w:rsid w:val="00A168A5"/>
    <w:rsid w:val="00A17B64"/>
    <w:rsid w:val="00A17CA4"/>
    <w:rsid w:val="00A203AC"/>
    <w:rsid w:val="00A20F57"/>
    <w:rsid w:val="00A229D0"/>
    <w:rsid w:val="00A22DBC"/>
    <w:rsid w:val="00A22FE0"/>
    <w:rsid w:val="00A230F8"/>
    <w:rsid w:val="00A235EF"/>
    <w:rsid w:val="00A2655F"/>
    <w:rsid w:val="00A265EE"/>
    <w:rsid w:val="00A3062F"/>
    <w:rsid w:val="00A30DBF"/>
    <w:rsid w:val="00A329C4"/>
    <w:rsid w:val="00A345FC"/>
    <w:rsid w:val="00A34C15"/>
    <w:rsid w:val="00A3538F"/>
    <w:rsid w:val="00A3594A"/>
    <w:rsid w:val="00A35D57"/>
    <w:rsid w:val="00A364BC"/>
    <w:rsid w:val="00A36D33"/>
    <w:rsid w:val="00A36D8D"/>
    <w:rsid w:val="00A37243"/>
    <w:rsid w:val="00A37978"/>
    <w:rsid w:val="00A37FAA"/>
    <w:rsid w:val="00A41576"/>
    <w:rsid w:val="00A42125"/>
    <w:rsid w:val="00A426A6"/>
    <w:rsid w:val="00A428AF"/>
    <w:rsid w:val="00A472DD"/>
    <w:rsid w:val="00A50848"/>
    <w:rsid w:val="00A5118D"/>
    <w:rsid w:val="00A515B0"/>
    <w:rsid w:val="00A51BE5"/>
    <w:rsid w:val="00A51F1B"/>
    <w:rsid w:val="00A52273"/>
    <w:rsid w:val="00A52D7F"/>
    <w:rsid w:val="00A537AF"/>
    <w:rsid w:val="00A5466B"/>
    <w:rsid w:val="00A559C2"/>
    <w:rsid w:val="00A55EAB"/>
    <w:rsid w:val="00A57222"/>
    <w:rsid w:val="00A5799B"/>
    <w:rsid w:val="00A57B71"/>
    <w:rsid w:val="00A616EE"/>
    <w:rsid w:val="00A729E1"/>
    <w:rsid w:val="00A73C32"/>
    <w:rsid w:val="00A74D09"/>
    <w:rsid w:val="00A756AE"/>
    <w:rsid w:val="00A7669D"/>
    <w:rsid w:val="00A81A52"/>
    <w:rsid w:val="00A82779"/>
    <w:rsid w:val="00A841AE"/>
    <w:rsid w:val="00A8540B"/>
    <w:rsid w:val="00A876D7"/>
    <w:rsid w:val="00A902BE"/>
    <w:rsid w:val="00A903E6"/>
    <w:rsid w:val="00A90F4F"/>
    <w:rsid w:val="00A929CD"/>
    <w:rsid w:val="00A92A24"/>
    <w:rsid w:val="00A92AD2"/>
    <w:rsid w:val="00A956FF"/>
    <w:rsid w:val="00A969DC"/>
    <w:rsid w:val="00AA068F"/>
    <w:rsid w:val="00AA0A04"/>
    <w:rsid w:val="00AA0BDC"/>
    <w:rsid w:val="00AA3799"/>
    <w:rsid w:val="00AA6D82"/>
    <w:rsid w:val="00AA745D"/>
    <w:rsid w:val="00AB144C"/>
    <w:rsid w:val="00AB2384"/>
    <w:rsid w:val="00AB327F"/>
    <w:rsid w:val="00AB339F"/>
    <w:rsid w:val="00AB42D9"/>
    <w:rsid w:val="00AB4B57"/>
    <w:rsid w:val="00AB51FF"/>
    <w:rsid w:val="00AB52BE"/>
    <w:rsid w:val="00AB5963"/>
    <w:rsid w:val="00AB6633"/>
    <w:rsid w:val="00AB7417"/>
    <w:rsid w:val="00AB7DE1"/>
    <w:rsid w:val="00AC0CA2"/>
    <w:rsid w:val="00AC1BC9"/>
    <w:rsid w:val="00AC2472"/>
    <w:rsid w:val="00AC39C3"/>
    <w:rsid w:val="00AC3CDC"/>
    <w:rsid w:val="00AC44E6"/>
    <w:rsid w:val="00AC48DC"/>
    <w:rsid w:val="00AC6468"/>
    <w:rsid w:val="00AC798B"/>
    <w:rsid w:val="00AD0284"/>
    <w:rsid w:val="00AD1697"/>
    <w:rsid w:val="00AD3693"/>
    <w:rsid w:val="00AD7588"/>
    <w:rsid w:val="00AE0F5B"/>
    <w:rsid w:val="00AE4D7F"/>
    <w:rsid w:val="00AE5FF5"/>
    <w:rsid w:val="00AE6221"/>
    <w:rsid w:val="00AE63AA"/>
    <w:rsid w:val="00AE7962"/>
    <w:rsid w:val="00AF04FD"/>
    <w:rsid w:val="00AF20CA"/>
    <w:rsid w:val="00AF3932"/>
    <w:rsid w:val="00AF41EA"/>
    <w:rsid w:val="00AF4D42"/>
    <w:rsid w:val="00B00E92"/>
    <w:rsid w:val="00B01AB1"/>
    <w:rsid w:val="00B03809"/>
    <w:rsid w:val="00B03A07"/>
    <w:rsid w:val="00B075C3"/>
    <w:rsid w:val="00B07C7B"/>
    <w:rsid w:val="00B10D18"/>
    <w:rsid w:val="00B11DFF"/>
    <w:rsid w:val="00B129C6"/>
    <w:rsid w:val="00B14181"/>
    <w:rsid w:val="00B14A5F"/>
    <w:rsid w:val="00B15DE5"/>
    <w:rsid w:val="00B2068D"/>
    <w:rsid w:val="00B21A8B"/>
    <w:rsid w:val="00B21E38"/>
    <w:rsid w:val="00B23696"/>
    <w:rsid w:val="00B23A34"/>
    <w:rsid w:val="00B25C57"/>
    <w:rsid w:val="00B25E19"/>
    <w:rsid w:val="00B26FFA"/>
    <w:rsid w:val="00B27801"/>
    <w:rsid w:val="00B3131F"/>
    <w:rsid w:val="00B324FB"/>
    <w:rsid w:val="00B358CB"/>
    <w:rsid w:val="00B3723B"/>
    <w:rsid w:val="00B40084"/>
    <w:rsid w:val="00B4060B"/>
    <w:rsid w:val="00B42211"/>
    <w:rsid w:val="00B4245F"/>
    <w:rsid w:val="00B4279F"/>
    <w:rsid w:val="00B42B28"/>
    <w:rsid w:val="00B43AE7"/>
    <w:rsid w:val="00B45669"/>
    <w:rsid w:val="00B47912"/>
    <w:rsid w:val="00B50505"/>
    <w:rsid w:val="00B534C4"/>
    <w:rsid w:val="00B5372C"/>
    <w:rsid w:val="00B53D96"/>
    <w:rsid w:val="00B55C37"/>
    <w:rsid w:val="00B56266"/>
    <w:rsid w:val="00B60277"/>
    <w:rsid w:val="00B60735"/>
    <w:rsid w:val="00B62CB3"/>
    <w:rsid w:val="00B63C64"/>
    <w:rsid w:val="00B63E5E"/>
    <w:rsid w:val="00B67262"/>
    <w:rsid w:val="00B672FE"/>
    <w:rsid w:val="00B674F8"/>
    <w:rsid w:val="00B70AAC"/>
    <w:rsid w:val="00B71A92"/>
    <w:rsid w:val="00B738C3"/>
    <w:rsid w:val="00B75369"/>
    <w:rsid w:val="00B77146"/>
    <w:rsid w:val="00B77EEF"/>
    <w:rsid w:val="00B807C1"/>
    <w:rsid w:val="00B80B76"/>
    <w:rsid w:val="00B80F47"/>
    <w:rsid w:val="00B813C1"/>
    <w:rsid w:val="00B83442"/>
    <w:rsid w:val="00B842B4"/>
    <w:rsid w:val="00B8465A"/>
    <w:rsid w:val="00B85AA3"/>
    <w:rsid w:val="00B85D98"/>
    <w:rsid w:val="00B865A5"/>
    <w:rsid w:val="00B867F8"/>
    <w:rsid w:val="00B87CE4"/>
    <w:rsid w:val="00B900B7"/>
    <w:rsid w:val="00B92F53"/>
    <w:rsid w:val="00B93F3C"/>
    <w:rsid w:val="00B9445E"/>
    <w:rsid w:val="00BA3422"/>
    <w:rsid w:val="00BA4252"/>
    <w:rsid w:val="00BA62D8"/>
    <w:rsid w:val="00BB098E"/>
    <w:rsid w:val="00BB0FB8"/>
    <w:rsid w:val="00BB16AE"/>
    <w:rsid w:val="00BB3BEC"/>
    <w:rsid w:val="00BB455E"/>
    <w:rsid w:val="00BB76ED"/>
    <w:rsid w:val="00BB78A3"/>
    <w:rsid w:val="00BB7CAF"/>
    <w:rsid w:val="00BC0133"/>
    <w:rsid w:val="00BC21DA"/>
    <w:rsid w:val="00BC2766"/>
    <w:rsid w:val="00BC673B"/>
    <w:rsid w:val="00BC7903"/>
    <w:rsid w:val="00BD1251"/>
    <w:rsid w:val="00BD1A34"/>
    <w:rsid w:val="00BD1B11"/>
    <w:rsid w:val="00BD247A"/>
    <w:rsid w:val="00BD293E"/>
    <w:rsid w:val="00BD3225"/>
    <w:rsid w:val="00BD3342"/>
    <w:rsid w:val="00BD43FC"/>
    <w:rsid w:val="00BD6417"/>
    <w:rsid w:val="00BE05C3"/>
    <w:rsid w:val="00BE0A31"/>
    <w:rsid w:val="00BE352A"/>
    <w:rsid w:val="00BE3D9D"/>
    <w:rsid w:val="00BE40FD"/>
    <w:rsid w:val="00BE41BF"/>
    <w:rsid w:val="00BE454D"/>
    <w:rsid w:val="00BE6269"/>
    <w:rsid w:val="00BE76F0"/>
    <w:rsid w:val="00BF1E0B"/>
    <w:rsid w:val="00BF1E96"/>
    <w:rsid w:val="00BF26DA"/>
    <w:rsid w:val="00BF3698"/>
    <w:rsid w:val="00BF4337"/>
    <w:rsid w:val="00BF446A"/>
    <w:rsid w:val="00BF471D"/>
    <w:rsid w:val="00BF6487"/>
    <w:rsid w:val="00C001C4"/>
    <w:rsid w:val="00C00DCE"/>
    <w:rsid w:val="00C0281B"/>
    <w:rsid w:val="00C02B76"/>
    <w:rsid w:val="00C02C31"/>
    <w:rsid w:val="00C05259"/>
    <w:rsid w:val="00C07A6D"/>
    <w:rsid w:val="00C101DC"/>
    <w:rsid w:val="00C10B23"/>
    <w:rsid w:val="00C1138A"/>
    <w:rsid w:val="00C11BB7"/>
    <w:rsid w:val="00C11C1B"/>
    <w:rsid w:val="00C12860"/>
    <w:rsid w:val="00C12FEF"/>
    <w:rsid w:val="00C1477C"/>
    <w:rsid w:val="00C162A1"/>
    <w:rsid w:val="00C16B4A"/>
    <w:rsid w:val="00C20109"/>
    <w:rsid w:val="00C23341"/>
    <w:rsid w:val="00C23C7F"/>
    <w:rsid w:val="00C26845"/>
    <w:rsid w:val="00C27B6F"/>
    <w:rsid w:val="00C30885"/>
    <w:rsid w:val="00C308E1"/>
    <w:rsid w:val="00C3133F"/>
    <w:rsid w:val="00C32DA3"/>
    <w:rsid w:val="00C40DB6"/>
    <w:rsid w:val="00C42604"/>
    <w:rsid w:val="00C43C98"/>
    <w:rsid w:val="00C44079"/>
    <w:rsid w:val="00C44663"/>
    <w:rsid w:val="00C45D4A"/>
    <w:rsid w:val="00C50EDD"/>
    <w:rsid w:val="00C51142"/>
    <w:rsid w:val="00C5448A"/>
    <w:rsid w:val="00C55CC5"/>
    <w:rsid w:val="00C56BEF"/>
    <w:rsid w:val="00C5731A"/>
    <w:rsid w:val="00C574FA"/>
    <w:rsid w:val="00C61BBE"/>
    <w:rsid w:val="00C622C2"/>
    <w:rsid w:val="00C6434A"/>
    <w:rsid w:val="00C643E2"/>
    <w:rsid w:val="00C66BAA"/>
    <w:rsid w:val="00C71299"/>
    <w:rsid w:val="00C71390"/>
    <w:rsid w:val="00C72049"/>
    <w:rsid w:val="00C7297D"/>
    <w:rsid w:val="00C72EDA"/>
    <w:rsid w:val="00C72F17"/>
    <w:rsid w:val="00C7656D"/>
    <w:rsid w:val="00C77029"/>
    <w:rsid w:val="00C81150"/>
    <w:rsid w:val="00C813FE"/>
    <w:rsid w:val="00C825EA"/>
    <w:rsid w:val="00C84482"/>
    <w:rsid w:val="00C84766"/>
    <w:rsid w:val="00C87C29"/>
    <w:rsid w:val="00C90BF6"/>
    <w:rsid w:val="00C928C4"/>
    <w:rsid w:val="00C92D11"/>
    <w:rsid w:val="00C936E7"/>
    <w:rsid w:val="00C942B8"/>
    <w:rsid w:val="00C94B41"/>
    <w:rsid w:val="00C96879"/>
    <w:rsid w:val="00C9760B"/>
    <w:rsid w:val="00CA1E8D"/>
    <w:rsid w:val="00CA3249"/>
    <w:rsid w:val="00CA46AA"/>
    <w:rsid w:val="00CA47BE"/>
    <w:rsid w:val="00CA58B6"/>
    <w:rsid w:val="00CA61F2"/>
    <w:rsid w:val="00CB1B0A"/>
    <w:rsid w:val="00CB1E38"/>
    <w:rsid w:val="00CB240B"/>
    <w:rsid w:val="00CB268A"/>
    <w:rsid w:val="00CB40DC"/>
    <w:rsid w:val="00CB5C44"/>
    <w:rsid w:val="00CB6E01"/>
    <w:rsid w:val="00CB7A16"/>
    <w:rsid w:val="00CC0992"/>
    <w:rsid w:val="00CC1C5C"/>
    <w:rsid w:val="00CC3D32"/>
    <w:rsid w:val="00CC4124"/>
    <w:rsid w:val="00CC4BD5"/>
    <w:rsid w:val="00CC5F57"/>
    <w:rsid w:val="00CC63BB"/>
    <w:rsid w:val="00CC705E"/>
    <w:rsid w:val="00CC765C"/>
    <w:rsid w:val="00CD1489"/>
    <w:rsid w:val="00CD2518"/>
    <w:rsid w:val="00CE0AEC"/>
    <w:rsid w:val="00CE3456"/>
    <w:rsid w:val="00CE3BFE"/>
    <w:rsid w:val="00CE3CB1"/>
    <w:rsid w:val="00CE620E"/>
    <w:rsid w:val="00CE716A"/>
    <w:rsid w:val="00CE7936"/>
    <w:rsid w:val="00CE7C70"/>
    <w:rsid w:val="00CF185B"/>
    <w:rsid w:val="00CF1898"/>
    <w:rsid w:val="00CF1AE2"/>
    <w:rsid w:val="00CF1BD1"/>
    <w:rsid w:val="00CF32E2"/>
    <w:rsid w:val="00CF4052"/>
    <w:rsid w:val="00CF463F"/>
    <w:rsid w:val="00CF4FB4"/>
    <w:rsid w:val="00CF5AD6"/>
    <w:rsid w:val="00CF6BAC"/>
    <w:rsid w:val="00D00CEE"/>
    <w:rsid w:val="00D0186D"/>
    <w:rsid w:val="00D034A6"/>
    <w:rsid w:val="00D03C90"/>
    <w:rsid w:val="00D05CB5"/>
    <w:rsid w:val="00D06E13"/>
    <w:rsid w:val="00D0762D"/>
    <w:rsid w:val="00D076BC"/>
    <w:rsid w:val="00D10D03"/>
    <w:rsid w:val="00D12191"/>
    <w:rsid w:val="00D12959"/>
    <w:rsid w:val="00D13E31"/>
    <w:rsid w:val="00D147E2"/>
    <w:rsid w:val="00D153BA"/>
    <w:rsid w:val="00D16D33"/>
    <w:rsid w:val="00D2006F"/>
    <w:rsid w:val="00D218BB"/>
    <w:rsid w:val="00D23520"/>
    <w:rsid w:val="00D2371E"/>
    <w:rsid w:val="00D23AD9"/>
    <w:rsid w:val="00D23ADC"/>
    <w:rsid w:val="00D258D1"/>
    <w:rsid w:val="00D25ADD"/>
    <w:rsid w:val="00D26062"/>
    <w:rsid w:val="00D26899"/>
    <w:rsid w:val="00D26EF4"/>
    <w:rsid w:val="00D27C5D"/>
    <w:rsid w:val="00D30961"/>
    <w:rsid w:val="00D31602"/>
    <w:rsid w:val="00D3309C"/>
    <w:rsid w:val="00D34242"/>
    <w:rsid w:val="00D41AD5"/>
    <w:rsid w:val="00D4539D"/>
    <w:rsid w:val="00D45F2D"/>
    <w:rsid w:val="00D4669F"/>
    <w:rsid w:val="00D46A6E"/>
    <w:rsid w:val="00D470E6"/>
    <w:rsid w:val="00D47677"/>
    <w:rsid w:val="00D47B07"/>
    <w:rsid w:val="00D523EA"/>
    <w:rsid w:val="00D55360"/>
    <w:rsid w:val="00D56251"/>
    <w:rsid w:val="00D564F0"/>
    <w:rsid w:val="00D56872"/>
    <w:rsid w:val="00D57427"/>
    <w:rsid w:val="00D57BFA"/>
    <w:rsid w:val="00D57DC2"/>
    <w:rsid w:val="00D6040D"/>
    <w:rsid w:val="00D60B17"/>
    <w:rsid w:val="00D6154E"/>
    <w:rsid w:val="00D61B58"/>
    <w:rsid w:val="00D63606"/>
    <w:rsid w:val="00D63725"/>
    <w:rsid w:val="00D63EC4"/>
    <w:rsid w:val="00D706F6"/>
    <w:rsid w:val="00D7077D"/>
    <w:rsid w:val="00D707BA"/>
    <w:rsid w:val="00D72AE4"/>
    <w:rsid w:val="00D72D4A"/>
    <w:rsid w:val="00D73267"/>
    <w:rsid w:val="00D73669"/>
    <w:rsid w:val="00D740AF"/>
    <w:rsid w:val="00D765F0"/>
    <w:rsid w:val="00D76878"/>
    <w:rsid w:val="00D76CFE"/>
    <w:rsid w:val="00D80488"/>
    <w:rsid w:val="00D80FBF"/>
    <w:rsid w:val="00D8298B"/>
    <w:rsid w:val="00D82D5F"/>
    <w:rsid w:val="00D83634"/>
    <w:rsid w:val="00D864B1"/>
    <w:rsid w:val="00D86EFA"/>
    <w:rsid w:val="00D90F55"/>
    <w:rsid w:val="00D9100D"/>
    <w:rsid w:val="00D9174E"/>
    <w:rsid w:val="00D9180D"/>
    <w:rsid w:val="00D91A26"/>
    <w:rsid w:val="00D9253B"/>
    <w:rsid w:val="00D946FA"/>
    <w:rsid w:val="00D94C94"/>
    <w:rsid w:val="00D9566D"/>
    <w:rsid w:val="00D95715"/>
    <w:rsid w:val="00D97084"/>
    <w:rsid w:val="00D97344"/>
    <w:rsid w:val="00D97760"/>
    <w:rsid w:val="00D97BD3"/>
    <w:rsid w:val="00D97E58"/>
    <w:rsid w:val="00DA0569"/>
    <w:rsid w:val="00DA445E"/>
    <w:rsid w:val="00DA4859"/>
    <w:rsid w:val="00DA5365"/>
    <w:rsid w:val="00DA6606"/>
    <w:rsid w:val="00DA6BF4"/>
    <w:rsid w:val="00DB1517"/>
    <w:rsid w:val="00DB2802"/>
    <w:rsid w:val="00DB4D0E"/>
    <w:rsid w:val="00DB4D38"/>
    <w:rsid w:val="00DB5FB2"/>
    <w:rsid w:val="00DB6396"/>
    <w:rsid w:val="00DB711C"/>
    <w:rsid w:val="00DB750C"/>
    <w:rsid w:val="00DC0AC0"/>
    <w:rsid w:val="00DC0D31"/>
    <w:rsid w:val="00DC12D7"/>
    <w:rsid w:val="00DC187B"/>
    <w:rsid w:val="00DC65C8"/>
    <w:rsid w:val="00DD0B97"/>
    <w:rsid w:val="00DD1CD5"/>
    <w:rsid w:val="00DD2369"/>
    <w:rsid w:val="00DD548A"/>
    <w:rsid w:val="00DD5889"/>
    <w:rsid w:val="00DD614D"/>
    <w:rsid w:val="00DD6ABE"/>
    <w:rsid w:val="00DD7AF3"/>
    <w:rsid w:val="00DE004F"/>
    <w:rsid w:val="00DE0432"/>
    <w:rsid w:val="00DE1078"/>
    <w:rsid w:val="00DE24A5"/>
    <w:rsid w:val="00DE2E64"/>
    <w:rsid w:val="00DE4085"/>
    <w:rsid w:val="00DE7C72"/>
    <w:rsid w:val="00DE7DB6"/>
    <w:rsid w:val="00DF07F1"/>
    <w:rsid w:val="00DF14DC"/>
    <w:rsid w:val="00DF1560"/>
    <w:rsid w:val="00DF2B18"/>
    <w:rsid w:val="00DF327D"/>
    <w:rsid w:val="00DF3CEA"/>
    <w:rsid w:val="00DF424E"/>
    <w:rsid w:val="00DF530B"/>
    <w:rsid w:val="00DF5A40"/>
    <w:rsid w:val="00DF5DF5"/>
    <w:rsid w:val="00DF6B83"/>
    <w:rsid w:val="00DF6BF7"/>
    <w:rsid w:val="00DF7806"/>
    <w:rsid w:val="00DF7C6B"/>
    <w:rsid w:val="00E01454"/>
    <w:rsid w:val="00E01F9D"/>
    <w:rsid w:val="00E03BA8"/>
    <w:rsid w:val="00E03D03"/>
    <w:rsid w:val="00E03D8D"/>
    <w:rsid w:val="00E04AD6"/>
    <w:rsid w:val="00E05523"/>
    <w:rsid w:val="00E05706"/>
    <w:rsid w:val="00E061ED"/>
    <w:rsid w:val="00E110FA"/>
    <w:rsid w:val="00E11110"/>
    <w:rsid w:val="00E113A5"/>
    <w:rsid w:val="00E11F16"/>
    <w:rsid w:val="00E12725"/>
    <w:rsid w:val="00E14360"/>
    <w:rsid w:val="00E16FAE"/>
    <w:rsid w:val="00E200A8"/>
    <w:rsid w:val="00E20666"/>
    <w:rsid w:val="00E2140E"/>
    <w:rsid w:val="00E2235B"/>
    <w:rsid w:val="00E2244C"/>
    <w:rsid w:val="00E24D9F"/>
    <w:rsid w:val="00E26869"/>
    <w:rsid w:val="00E27A6B"/>
    <w:rsid w:val="00E27BD7"/>
    <w:rsid w:val="00E27FD7"/>
    <w:rsid w:val="00E31446"/>
    <w:rsid w:val="00E31914"/>
    <w:rsid w:val="00E35D8E"/>
    <w:rsid w:val="00E360E6"/>
    <w:rsid w:val="00E37B7B"/>
    <w:rsid w:val="00E37D4A"/>
    <w:rsid w:val="00E40511"/>
    <w:rsid w:val="00E41643"/>
    <w:rsid w:val="00E453C8"/>
    <w:rsid w:val="00E45862"/>
    <w:rsid w:val="00E46619"/>
    <w:rsid w:val="00E466EC"/>
    <w:rsid w:val="00E50C6C"/>
    <w:rsid w:val="00E529DC"/>
    <w:rsid w:val="00E535CB"/>
    <w:rsid w:val="00E5491A"/>
    <w:rsid w:val="00E55318"/>
    <w:rsid w:val="00E57633"/>
    <w:rsid w:val="00E60EA3"/>
    <w:rsid w:val="00E6275D"/>
    <w:rsid w:val="00E634EA"/>
    <w:rsid w:val="00E63AA7"/>
    <w:rsid w:val="00E63C40"/>
    <w:rsid w:val="00E63F67"/>
    <w:rsid w:val="00E6539F"/>
    <w:rsid w:val="00E657D0"/>
    <w:rsid w:val="00E66CD0"/>
    <w:rsid w:val="00E67155"/>
    <w:rsid w:val="00E67218"/>
    <w:rsid w:val="00E67A2E"/>
    <w:rsid w:val="00E70AF9"/>
    <w:rsid w:val="00E70C58"/>
    <w:rsid w:val="00E71229"/>
    <w:rsid w:val="00E7150D"/>
    <w:rsid w:val="00E72589"/>
    <w:rsid w:val="00E72880"/>
    <w:rsid w:val="00E75133"/>
    <w:rsid w:val="00E75DD6"/>
    <w:rsid w:val="00E76181"/>
    <w:rsid w:val="00E7632B"/>
    <w:rsid w:val="00E76BCF"/>
    <w:rsid w:val="00E8013B"/>
    <w:rsid w:val="00E808A6"/>
    <w:rsid w:val="00E80F7B"/>
    <w:rsid w:val="00E81413"/>
    <w:rsid w:val="00E831A6"/>
    <w:rsid w:val="00E8436F"/>
    <w:rsid w:val="00E91220"/>
    <w:rsid w:val="00E91DAA"/>
    <w:rsid w:val="00E91E7F"/>
    <w:rsid w:val="00E92A71"/>
    <w:rsid w:val="00E939C6"/>
    <w:rsid w:val="00E93A0F"/>
    <w:rsid w:val="00E93FF8"/>
    <w:rsid w:val="00E942A7"/>
    <w:rsid w:val="00E94354"/>
    <w:rsid w:val="00E94B87"/>
    <w:rsid w:val="00E97291"/>
    <w:rsid w:val="00E97E67"/>
    <w:rsid w:val="00EA021B"/>
    <w:rsid w:val="00EA2211"/>
    <w:rsid w:val="00EA2B1B"/>
    <w:rsid w:val="00EA512A"/>
    <w:rsid w:val="00EB037E"/>
    <w:rsid w:val="00EB1390"/>
    <w:rsid w:val="00EB1C01"/>
    <w:rsid w:val="00EB4831"/>
    <w:rsid w:val="00EB5885"/>
    <w:rsid w:val="00EB66C8"/>
    <w:rsid w:val="00EC0025"/>
    <w:rsid w:val="00EC140E"/>
    <w:rsid w:val="00EC1780"/>
    <w:rsid w:val="00EC1B0F"/>
    <w:rsid w:val="00EC639A"/>
    <w:rsid w:val="00EC7A16"/>
    <w:rsid w:val="00EC7C3C"/>
    <w:rsid w:val="00ED134D"/>
    <w:rsid w:val="00ED1DAC"/>
    <w:rsid w:val="00ED2903"/>
    <w:rsid w:val="00ED495B"/>
    <w:rsid w:val="00ED5A35"/>
    <w:rsid w:val="00EE2648"/>
    <w:rsid w:val="00EE3932"/>
    <w:rsid w:val="00EE58DC"/>
    <w:rsid w:val="00EE62E7"/>
    <w:rsid w:val="00EF41E8"/>
    <w:rsid w:val="00EF54E1"/>
    <w:rsid w:val="00F02AD1"/>
    <w:rsid w:val="00F04161"/>
    <w:rsid w:val="00F0488B"/>
    <w:rsid w:val="00F07041"/>
    <w:rsid w:val="00F10354"/>
    <w:rsid w:val="00F103E2"/>
    <w:rsid w:val="00F10E21"/>
    <w:rsid w:val="00F1139E"/>
    <w:rsid w:val="00F13831"/>
    <w:rsid w:val="00F153F1"/>
    <w:rsid w:val="00F159BC"/>
    <w:rsid w:val="00F15FCF"/>
    <w:rsid w:val="00F17795"/>
    <w:rsid w:val="00F20037"/>
    <w:rsid w:val="00F206D1"/>
    <w:rsid w:val="00F20C94"/>
    <w:rsid w:val="00F20E57"/>
    <w:rsid w:val="00F21FF6"/>
    <w:rsid w:val="00F2228C"/>
    <w:rsid w:val="00F22653"/>
    <w:rsid w:val="00F24126"/>
    <w:rsid w:val="00F24400"/>
    <w:rsid w:val="00F24C90"/>
    <w:rsid w:val="00F252B7"/>
    <w:rsid w:val="00F26C05"/>
    <w:rsid w:val="00F35944"/>
    <w:rsid w:val="00F37E34"/>
    <w:rsid w:val="00F42594"/>
    <w:rsid w:val="00F50E17"/>
    <w:rsid w:val="00F522DE"/>
    <w:rsid w:val="00F54367"/>
    <w:rsid w:val="00F55C36"/>
    <w:rsid w:val="00F565E2"/>
    <w:rsid w:val="00F56B1C"/>
    <w:rsid w:val="00F6164B"/>
    <w:rsid w:val="00F62CB6"/>
    <w:rsid w:val="00F662D7"/>
    <w:rsid w:val="00F66542"/>
    <w:rsid w:val="00F67913"/>
    <w:rsid w:val="00F71231"/>
    <w:rsid w:val="00F7128B"/>
    <w:rsid w:val="00F71A60"/>
    <w:rsid w:val="00F71E21"/>
    <w:rsid w:val="00F7218A"/>
    <w:rsid w:val="00F72D8A"/>
    <w:rsid w:val="00F7492F"/>
    <w:rsid w:val="00F76D3C"/>
    <w:rsid w:val="00F772F1"/>
    <w:rsid w:val="00F77637"/>
    <w:rsid w:val="00F77A12"/>
    <w:rsid w:val="00F824CF"/>
    <w:rsid w:val="00F83132"/>
    <w:rsid w:val="00F83E7B"/>
    <w:rsid w:val="00F8421A"/>
    <w:rsid w:val="00F86982"/>
    <w:rsid w:val="00F87B6C"/>
    <w:rsid w:val="00F87E96"/>
    <w:rsid w:val="00F90175"/>
    <w:rsid w:val="00F912E4"/>
    <w:rsid w:val="00F91D7C"/>
    <w:rsid w:val="00F9352D"/>
    <w:rsid w:val="00F968D8"/>
    <w:rsid w:val="00F97DA9"/>
    <w:rsid w:val="00FA1D1A"/>
    <w:rsid w:val="00FA24E5"/>
    <w:rsid w:val="00FA48CD"/>
    <w:rsid w:val="00FA5025"/>
    <w:rsid w:val="00FA5325"/>
    <w:rsid w:val="00FA6093"/>
    <w:rsid w:val="00FA654C"/>
    <w:rsid w:val="00FB0DAA"/>
    <w:rsid w:val="00FB0F5D"/>
    <w:rsid w:val="00FB122B"/>
    <w:rsid w:val="00FB26E1"/>
    <w:rsid w:val="00FB2CC3"/>
    <w:rsid w:val="00FB3073"/>
    <w:rsid w:val="00FB4EDF"/>
    <w:rsid w:val="00FB75B1"/>
    <w:rsid w:val="00FB75D2"/>
    <w:rsid w:val="00FB77E1"/>
    <w:rsid w:val="00FC25BC"/>
    <w:rsid w:val="00FC37E9"/>
    <w:rsid w:val="00FC5054"/>
    <w:rsid w:val="00FC516F"/>
    <w:rsid w:val="00FC649E"/>
    <w:rsid w:val="00FC65C5"/>
    <w:rsid w:val="00FD0712"/>
    <w:rsid w:val="00FD0A89"/>
    <w:rsid w:val="00FD10D0"/>
    <w:rsid w:val="00FD1482"/>
    <w:rsid w:val="00FD42DB"/>
    <w:rsid w:val="00FD563E"/>
    <w:rsid w:val="00FD5DA4"/>
    <w:rsid w:val="00FE0DB1"/>
    <w:rsid w:val="00FE135A"/>
    <w:rsid w:val="00FE277F"/>
    <w:rsid w:val="00FE3586"/>
    <w:rsid w:val="00FE3A8D"/>
    <w:rsid w:val="00FE4B4B"/>
    <w:rsid w:val="00FE6BEA"/>
    <w:rsid w:val="00FF034B"/>
    <w:rsid w:val="00FF05C4"/>
    <w:rsid w:val="00FF06A8"/>
    <w:rsid w:val="00FF310D"/>
    <w:rsid w:val="00FF3333"/>
    <w:rsid w:val="00FF5418"/>
    <w:rsid w:val="00FF663D"/>
    <w:rsid w:val="00FF7D4B"/>
    <w:rsid w:val="00FF7F4A"/>
  </w:rsids>
  <m:mathPr>
    <m:mathFont m:val="Cambria Math"/>
    <m:brkBin m:val="before"/>
    <m:brkBinSub m:val="--"/>
    <m:smallFrac m:val="0"/>
    <m:dispDef/>
    <m:lMargin m:val="0"/>
    <m:rMargin m:val="0"/>
    <m:defJc m:val="centerGroup"/>
    <m:wrapIndent m:val="1440"/>
    <m:intLim m:val="subSup"/>
    <m:naryLim m:val="undOvr"/>
  </m:mathPr>
  <w:attachedSchema w:val="ActionsPane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7"/>
    <o:shapelayout v:ext="edit">
      <o:idmap v:ext="edit" data="1"/>
    </o:shapelayout>
  </w:shapeDefaults>
  <w:decimalSymbol w:val=","/>
  <w:listSeparator w:val=";"/>
  <w14:docId w14:val="6D623F86"/>
  <w15:chartTrackingRefBased/>
  <w15:docId w15:val="{630C5F15-6E80-435F-AEAF-8E8201AB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uiPriority="9"/>
    <w:lsdException w:name="heading 2" w:uiPriority="9"/>
    <w:lsdException w:name="heading 4"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head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lsdException w:name="Strong" w:locked="1" w:uiPriority="22" w:qFormat="1"/>
    <w:lsdException w:name="Emphasis" w:locked="1"/>
    <w:lsdException w:name="Document Map" w:locked="1"/>
    <w:lsdException w:name="Plain Text" w:locked="1"/>
    <w:lsdException w:name="E-mail Signature"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No List" w:uiPriority="99"/>
    <w:lsdException w:name="Outline List 1"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59"/>
    <w:lsdException w:name="Table Theme" w:locked="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uiPriority w:val="9"/>
    <w:locked/>
    <w:rsid w:val="00F1139E"/>
    <w:pPr>
      <w:keepNext/>
      <w:numPr>
        <w:numId w:val="10"/>
      </w:numPr>
      <w:spacing w:before="240" w:after="60"/>
      <w:outlineLvl w:val="0"/>
    </w:pPr>
    <w:rPr>
      <w:rFonts w:cs="Arial"/>
      <w:b/>
      <w:bCs/>
      <w:kern w:val="32"/>
      <w:sz w:val="32"/>
      <w:szCs w:val="32"/>
    </w:rPr>
  </w:style>
  <w:style w:type="paragraph" w:styleId="2">
    <w:name w:val="heading 2"/>
    <w:basedOn w:val="a0"/>
    <w:next w:val="a0"/>
    <w:link w:val="20"/>
    <w:uiPriority w:val="9"/>
    <w:locked/>
    <w:rsid w:val="00F1139E"/>
    <w:pPr>
      <w:keepNext/>
      <w:numPr>
        <w:ilvl w:val="1"/>
        <w:numId w:val="10"/>
      </w:numPr>
      <w:spacing w:before="360" w:after="120"/>
      <w:outlineLvl w:val="1"/>
    </w:pPr>
    <w:rPr>
      <w:b/>
      <w:szCs w:val="22"/>
      <w:lang w:val="en-US" w:eastAsia="en-US"/>
    </w:rPr>
  </w:style>
  <w:style w:type="paragraph" w:styleId="3">
    <w:name w:val="heading 3"/>
    <w:basedOn w:val="a0"/>
    <w:next w:val="a1"/>
    <w:locked/>
    <w:rsid w:val="00F1139E"/>
    <w:pPr>
      <w:numPr>
        <w:ilvl w:val="2"/>
        <w:numId w:val="10"/>
      </w:numPr>
      <w:spacing w:before="120" w:after="120"/>
      <w:jc w:val="both"/>
      <w:outlineLvl w:val="2"/>
    </w:pPr>
    <w:rPr>
      <w:b/>
      <w:szCs w:val="20"/>
      <w:lang w:val="en-US" w:eastAsia="en-US"/>
    </w:rPr>
  </w:style>
  <w:style w:type="paragraph" w:styleId="4">
    <w:name w:val="heading 4"/>
    <w:basedOn w:val="a0"/>
    <w:next w:val="a0"/>
    <w:link w:val="40"/>
    <w:semiHidden/>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basedOn w:val="a0"/>
    <w:next w:val="a0"/>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basedOn w:val="a0"/>
    <w:next w:val="a0"/>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basedOn w:val="a0"/>
    <w:next w:val="a0"/>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locked/>
    <w:rsid w:val="00F1139E"/>
    <w:pPr>
      <w:tabs>
        <w:tab w:val="center" w:pos="4677"/>
        <w:tab w:val="right" w:pos="9355"/>
      </w:tabs>
    </w:pPr>
    <w:rPr>
      <w:sz w:val="16"/>
    </w:rPr>
  </w:style>
  <w:style w:type="paragraph" w:styleId="a7">
    <w:name w:val="footer"/>
    <w:basedOn w:val="a0"/>
    <w:link w:val="a8"/>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uiPriority w:val="99"/>
    <w:rsid w:val="00F1139E"/>
    <w:rPr>
      <w:rFonts w:ascii="Arial" w:hAnsi="Arial"/>
      <w:sz w:val="16"/>
      <w:szCs w:val="24"/>
    </w:rPr>
  </w:style>
  <w:style w:type="paragraph" w:styleId="aa">
    <w:name w:val="Body Text"/>
    <w:basedOn w:val="a0"/>
    <w:link w:val="ab"/>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APEX3"/>
    <w:next w:val="APEX4"/>
    <w:autoRedefine/>
    <w:uiPriority w:val="39"/>
    <w:locked/>
    <w:rsid w:val="006044B8"/>
    <w:pPr>
      <w:tabs>
        <w:tab w:val="left" w:pos="0"/>
        <w:tab w:val="left" w:pos="760"/>
        <w:tab w:val="right" w:pos="9346"/>
      </w:tabs>
      <w:spacing w:before="200" w:after="200" w:line="240" w:lineRule="auto"/>
      <w:ind w:left="0" w:right="0"/>
      <w:outlineLvl w:val="9"/>
    </w:pPr>
    <w:rPr>
      <w:bCs/>
      <w:iCs/>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4"/>
    <w:next w:val="APEX5"/>
    <w:link w:val="13"/>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0">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semiHidden/>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6">
    <w:name w:val="APEX Название Рисунка"/>
    <w:basedOn w:val="ad"/>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uiPriority w:val="9"/>
    <w:rsid w:val="00F1139E"/>
    <w:rPr>
      <w:rFonts w:ascii="Arial" w:hAnsi="Arial" w:cs="Arial"/>
      <w:b/>
      <w:bCs/>
      <w:kern w:val="32"/>
      <w:sz w:val="32"/>
      <w:szCs w:val="32"/>
    </w:rPr>
  </w:style>
  <w:style w:type="character" w:customStyle="1" w:styleId="20">
    <w:name w:val="Заголовок 2 Знак"/>
    <w:link w:val="2"/>
    <w:uiPriority w:val="9"/>
    <w:rsid w:val="00F1139E"/>
    <w:rPr>
      <w:rFonts w:ascii="Arial" w:hAnsi="Arial"/>
      <w:b/>
      <w:sz w:val="19"/>
      <w:szCs w:val="22"/>
      <w:lang w:val="en-US" w:eastAsia="en-US"/>
    </w:rPr>
  </w:style>
  <w:style w:type="paragraph" w:styleId="af1">
    <w:name w:val="List Paragraph"/>
    <w:aliases w:val="it_List1,A_маркированный_список,Абзац списка литеральный,lp1,Bullet List,FooterText,numbered,Paragraphe de liste1"/>
    <w:basedOn w:val="a0"/>
    <w:link w:val="af2"/>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aliases w:val="it_List1 Знак,A_маркированный_список Знак,Абзац списка литеральный Знак,lp1 Знак,Bullet List Знак,FooterText Знак,numbered Знак,Paragraphe de liste1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rsid w:val="00F1139E"/>
    <w:pPr>
      <w:spacing w:line="240" w:lineRule="auto"/>
    </w:pPr>
    <w:rPr>
      <w:rFonts w:ascii="Tahoma" w:hAnsi="Tahoma" w:cs="Tahoma"/>
      <w:sz w:val="16"/>
      <w:szCs w:val="16"/>
    </w:rPr>
  </w:style>
  <w:style w:type="character" w:customStyle="1" w:styleId="af4">
    <w:name w:val="Текст выноски Знак"/>
    <w:link w:val="af3"/>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locked/>
    <w:rsid w:val="00F1139E"/>
    <w:pPr>
      <w:spacing w:line="240" w:lineRule="auto"/>
    </w:pPr>
    <w:rPr>
      <w:rFonts w:ascii="Times New Roman" w:hAnsi="Times New Roman"/>
      <w:sz w:val="20"/>
      <w:szCs w:val="20"/>
    </w:rPr>
  </w:style>
  <w:style w:type="character" w:customStyle="1" w:styleId="af6">
    <w:name w:val="Текст примечания Знак"/>
    <w:link w:val="af5"/>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B534C4"/>
    <w:pPr>
      <w:numPr>
        <w:ilvl w:val="1"/>
      </w:numPr>
      <w:spacing w:before="320" w:after="120"/>
      <w:outlineLvl w:val="1"/>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B534C4"/>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9">
    <w:name w:val="TOC Heading"/>
    <w:basedOn w:val="1"/>
    <w:next w:val="a0"/>
    <w:uiPriority w:val="39"/>
    <w:unhideWhenUsed/>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0">
    <w:name w:val="toc 5"/>
    <w:basedOn w:val="a0"/>
    <w:next w:val="a0"/>
    <w:autoRedefine/>
    <w:locked/>
    <w:rsid w:val="00F1139E"/>
    <w:pPr>
      <w:ind w:left="760"/>
    </w:pPr>
    <w:rPr>
      <w:rFonts w:ascii="Calibri" w:hAnsi="Calibri"/>
      <w:sz w:val="20"/>
      <w:szCs w:val="20"/>
    </w:rPr>
  </w:style>
  <w:style w:type="paragraph" w:styleId="60">
    <w:name w:val="toc 6"/>
    <w:basedOn w:val="a0"/>
    <w:next w:val="a0"/>
    <w:autoRedefine/>
    <w:locked/>
    <w:rsid w:val="00F1139E"/>
    <w:pPr>
      <w:ind w:left="950"/>
    </w:pPr>
    <w:rPr>
      <w:rFonts w:ascii="Calibri" w:hAnsi="Calibri"/>
      <w:sz w:val="20"/>
      <w:szCs w:val="20"/>
    </w:rPr>
  </w:style>
  <w:style w:type="paragraph" w:styleId="70">
    <w:name w:val="toc 7"/>
    <w:basedOn w:val="a0"/>
    <w:next w:val="a0"/>
    <w:autoRedefine/>
    <w:locked/>
    <w:rsid w:val="00F1139E"/>
    <w:pPr>
      <w:ind w:left="1140"/>
    </w:pPr>
    <w:rPr>
      <w:rFonts w:ascii="Calibri" w:hAnsi="Calibri"/>
      <w:sz w:val="20"/>
      <w:szCs w:val="20"/>
    </w:rPr>
  </w:style>
  <w:style w:type="paragraph" w:styleId="80">
    <w:name w:val="toc 8"/>
    <w:basedOn w:val="a0"/>
    <w:next w:val="a0"/>
    <w:autoRedefine/>
    <w:locked/>
    <w:rsid w:val="00F1139E"/>
    <w:pPr>
      <w:ind w:left="1330"/>
    </w:pPr>
    <w:rPr>
      <w:rFonts w:ascii="Calibri" w:hAnsi="Calibri"/>
      <w:sz w:val="20"/>
      <w:szCs w:val="20"/>
    </w:rPr>
  </w:style>
  <w:style w:type="paragraph" w:styleId="90">
    <w:name w:val="toc 9"/>
    <w:basedOn w:val="a0"/>
    <w:next w:val="a0"/>
    <w:autoRedefine/>
    <w:locked/>
    <w:rsid w:val="00F1139E"/>
    <w:pPr>
      <w:ind w:left="1520"/>
    </w:pPr>
    <w:rPr>
      <w:rFonts w:ascii="Calibri" w:hAnsi="Calibri"/>
      <w:sz w:val="20"/>
      <w:szCs w:val="20"/>
    </w:rPr>
  </w:style>
  <w:style w:type="paragraph" w:customStyle="1" w:styleId="APEXf1">
    <w:name w:val="APEX Содержание"/>
    <w:basedOn w:val="11"/>
    <w:link w:val="APEXf2"/>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2">
    <w:name w:val="APEX Перечень цифровой"/>
    <w:basedOn w:val="APEX5"/>
    <w:link w:val="APEXf5"/>
    <w:qFormat/>
    <w:rsid w:val="00F1139E"/>
    <w:pPr>
      <w:numPr>
        <w:numId w:val="9"/>
      </w:numPr>
      <w:ind w:left="1134" w:hanging="567"/>
    </w:pPr>
  </w:style>
  <w:style w:type="character" w:customStyle="1" w:styleId="APEXf5">
    <w:name w:val="APEX Перечень цифровой Знак"/>
    <w:basedOn w:val="APEXd"/>
    <w:link w:val="APEX2"/>
    <w:rsid w:val="00F1139E"/>
    <w:rPr>
      <w:rFonts w:ascii="PT Sans" w:hAnsi="PT Sans"/>
      <w:bCs/>
      <w:sz w:val="22"/>
      <w:szCs w:val="22"/>
      <w:lang w:eastAsia="de-DE"/>
    </w:rPr>
  </w:style>
  <w:style w:type="character" w:customStyle="1" w:styleId="40">
    <w:name w:val="Заголовок 4 Знак"/>
    <w:basedOn w:val="a2"/>
    <w:link w:val="4"/>
    <w:semiHidden/>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link w:val="APEXf6"/>
    <w:qFormat/>
    <w:rsid w:val="00F1139E"/>
    <w:pPr>
      <w:numPr>
        <w:numId w:val="0"/>
      </w:numPr>
      <w:spacing w:before="320" w:after="120"/>
      <w:ind w:left="397" w:right="397"/>
    </w:pPr>
  </w:style>
  <w:style w:type="paragraph" w:customStyle="1" w:styleId="APEXf7">
    <w:name w:val="APEX перечень"/>
    <w:basedOn w:val="APEX5"/>
    <w:next w:val="APEX5"/>
    <w:link w:val="APEXf8"/>
    <w:qFormat/>
    <w:rsid w:val="00F1139E"/>
    <w:pPr>
      <w:spacing w:after="120"/>
      <w:ind w:left="397" w:right="397" w:firstLine="0"/>
      <w:contextualSpacing/>
    </w:pPr>
    <w:rPr>
      <w:rFonts w:eastAsia="Calibri"/>
    </w:rPr>
  </w:style>
  <w:style w:type="character" w:customStyle="1" w:styleId="APEXf8">
    <w:name w:val="APEX перечень Знак"/>
    <w:link w:val="APEXf7"/>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9">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7">
    <w:name w:val="APEX Название Рисунка Знак"/>
    <w:basedOn w:val="afc"/>
    <w:link w:val="APEX6"/>
    <w:rsid w:val="00094F87"/>
    <w:rPr>
      <w:rFonts w:ascii="PT Sans Narrow" w:hAnsi="PT Sans Narrow"/>
      <w:iCs/>
      <w:sz w:val="22"/>
      <w:szCs w:val="22"/>
    </w:rPr>
  </w:style>
  <w:style w:type="table" w:styleId="aff5">
    <w:name w:val="Table Grid"/>
    <w:basedOn w:val="a3"/>
    <w:uiPriority w:val="59"/>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annotation reference"/>
    <w:basedOn w:val="a2"/>
    <w:locked/>
    <w:rsid w:val="00B26FFA"/>
    <w:rPr>
      <w:sz w:val="16"/>
      <w:szCs w:val="16"/>
    </w:rPr>
  </w:style>
  <w:style w:type="character" w:customStyle="1" w:styleId="APEXf6">
    <w:name w:val="APEX Заголовок Поднумерация Знак"/>
    <w:basedOn w:val="a2"/>
    <w:link w:val="APEX3"/>
    <w:rsid w:val="00090361"/>
    <w:rPr>
      <w:rFonts w:ascii="PT Sans" w:eastAsia="Calibri" w:hAnsi="PT Sans"/>
      <w:caps/>
      <w:sz w:val="22"/>
      <w:szCs w:val="22"/>
      <w:lang w:eastAsia="en-US"/>
    </w:rPr>
  </w:style>
  <w:style w:type="paragraph" w:styleId="aff7">
    <w:name w:val="Normal (Web)"/>
    <w:basedOn w:val="a0"/>
    <w:uiPriority w:val="99"/>
    <w:unhideWhenUsed/>
    <w:locked/>
    <w:rsid w:val="007065C8"/>
    <w:pPr>
      <w:spacing w:before="100" w:beforeAutospacing="1" w:after="100" w:afterAutospacing="1" w:line="240" w:lineRule="auto"/>
    </w:pPr>
    <w:rPr>
      <w:rFonts w:ascii="Times New Roman" w:hAnsi="Times New Roman"/>
      <w:sz w:val="24"/>
    </w:rPr>
  </w:style>
  <w:style w:type="character" w:styleId="aff8">
    <w:name w:val="Strong"/>
    <w:basedOn w:val="a2"/>
    <w:uiPriority w:val="22"/>
    <w:qFormat/>
    <w:locked/>
    <w:rsid w:val="007065C8"/>
    <w:rPr>
      <w:b/>
      <w:bCs/>
    </w:rPr>
  </w:style>
  <w:style w:type="character" w:customStyle="1" w:styleId="fontstyle01">
    <w:name w:val="fontstyle01"/>
    <w:basedOn w:val="a2"/>
    <w:rsid w:val="0033729B"/>
    <w:rPr>
      <w:rFonts w:ascii="PTSans-Narrow" w:hAnsi="PTSans-Narrow" w:hint="default"/>
      <w:b w:val="0"/>
      <w:bCs w:val="0"/>
      <w:i w:val="0"/>
      <w:iCs w:val="0"/>
      <w:color w:val="000000"/>
      <w:sz w:val="20"/>
      <w:szCs w:val="20"/>
    </w:rPr>
  </w:style>
  <w:style w:type="paragraph" w:customStyle="1" w:styleId="TableParagraph">
    <w:name w:val="Table Paragraph"/>
    <w:basedOn w:val="a0"/>
    <w:uiPriority w:val="1"/>
    <w:qFormat/>
    <w:rsid w:val="004B1741"/>
    <w:pPr>
      <w:widowControl w:val="0"/>
      <w:autoSpaceDE w:val="0"/>
      <w:autoSpaceDN w:val="0"/>
      <w:spacing w:line="240" w:lineRule="auto"/>
    </w:pPr>
    <w:rPr>
      <w:rFonts w:ascii="PT Sans" w:eastAsia="PT Sans" w:hAnsi="PT Sans" w:cs="PT Sans"/>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0979366">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7411547">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033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1940824">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6772563">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53056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6837480">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5494736">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8794378">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6899703">
      <w:bodyDiv w:val="1"/>
      <w:marLeft w:val="0"/>
      <w:marRight w:val="0"/>
      <w:marTop w:val="0"/>
      <w:marBottom w:val="0"/>
      <w:divBdr>
        <w:top w:val="none" w:sz="0" w:space="0" w:color="auto"/>
        <w:left w:val="none" w:sz="0" w:space="0" w:color="auto"/>
        <w:bottom w:val="none" w:sz="0" w:space="0" w:color="auto"/>
        <w:right w:val="none" w:sz="0" w:space="0" w:color="auto"/>
      </w:divBdr>
      <w:divsChild>
        <w:div w:id="1521161959">
          <w:marLeft w:val="0"/>
          <w:marRight w:val="0"/>
          <w:marTop w:val="0"/>
          <w:marBottom w:val="0"/>
          <w:divBdr>
            <w:top w:val="none" w:sz="0" w:space="0" w:color="auto"/>
            <w:left w:val="none" w:sz="0" w:space="0" w:color="auto"/>
            <w:bottom w:val="none" w:sz="0" w:space="0" w:color="auto"/>
            <w:right w:val="none" w:sz="0" w:space="0" w:color="auto"/>
          </w:divBdr>
        </w:div>
        <w:div w:id="1187718130">
          <w:marLeft w:val="0"/>
          <w:marRight w:val="0"/>
          <w:marTop w:val="0"/>
          <w:marBottom w:val="0"/>
          <w:divBdr>
            <w:top w:val="none" w:sz="0" w:space="0" w:color="auto"/>
            <w:left w:val="none" w:sz="0" w:space="0" w:color="auto"/>
            <w:bottom w:val="none" w:sz="0" w:space="0" w:color="auto"/>
            <w:right w:val="none" w:sz="0" w:space="0" w:color="auto"/>
          </w:divBdr>
        </w:div>
      </w:divsChild>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581005">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333142">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00268">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764539">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29438281">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5858659">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2343150">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78330525">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984200">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6941469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19604218">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2919744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4023586">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013687">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531537">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8993346">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340460">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2875330">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0671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4532980">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6887249">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0786478">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303881">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0666155">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8817924">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236179">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037836">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446273">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085292">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640033">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4848946">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59436908">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26084608">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8969597">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105639">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0257323">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5644642">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887367">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1144676">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2185792">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689770">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29345078">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4704025">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72089">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2708155">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38735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1943258">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8" Type="http://schemas.openxmlformats.org/officeDocument/2006/relationships/oleObject" Target="embeddings/oleObject5.bin"/><Relationship Id="rId3" Type="http://schemas.openxmlformats.org/officeDocument/2006/relationships/oleObject" Target="embeddings/oleObject2.bin"/><Relationship Id="rId7" Type="http://schemas.openxmlformats.org/officeDocument/2006/relationships/oleObject" Target="embeddings/oleObject4.bin"/><Relationship Id="rId2" Type="http://schemas.openxmlformats.org/officeDocument/2006/relationships/oleObject" Target="embeddings/oleObject1.bin"/><Relationship Id="rId1" Type="http://schemas.openxmlformats.org/officeDocument/2006/relationships/image" Target="media/image1.png"/><Relationship Id="rId6" Type="http://schemas.openxmlformats.org/officeDocument/2006/relationships/image" Target="media/image3.png"/><Relationship Id="rId11" Type="http://schemas.openxmlformats.org/officeDocument/2006/relationships/oleObject" Target="embeddings/oleObject8.bin"/><Relationship Id="rId5" Type="http://schemas.openxmlformats.org/officeDocument/2006/relationships/oleObject" Target="embeddings/oleObject3.bin"/><Relationship Id="rId10" Type="http://schemas.openxmlformats.org/officeDocument/2006/relationships/oleObject" Target="embeddings/oleObject7.bin"/><Relationship Id="rId4" Type="http://schemas.openxmlformats.org/officeDocument/2006/relationships/image" Target="media/image2.png"/><Relationship Id="rId9" Type="http://schemas.openxmlformats.org/officeDocument/2006/relationships/oleObject" Target="embeddings/oleObject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s>
</file>

<file path=customXml/itemProps1.xml><?xml version="1.0" encoding="utf-8"?>
<ds:datastoreItem xmlns:ds="http://schemas.openxmlformats.org/officeDocument/2006/customXml" ds:itemID="{23376AA2-B08C-404D-A858-9CE3BBD9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33</Pages>
  <Words>6307</Words>
  <Characters>48867</Characters>
  <Application>Microsoft Office Word</Application>
  <DocSecurity>0</DocSecurity>
  <Lines>407</Lines>
  <Paragraphs>110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Шевченко</Manager>
  <Company>ООО "Проектное бюро АПЕКС"</Company>
  <LinksUpToDate>false</LinksUpToDate>
  <CharactersWithSpaces>55064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Чермашенцев</dc:creator>
  <cp:keywords>Стадия П; Раздел ХХ:</cp:keywords>
  <dc:description/>
  <cp:lastModifiedBy>Sidelnikov Vadim</cp:lastModifiedBy>
  <cp:revision>9</cp:revision>
  <cp:lastPrinted>2023-09-25T11:43:00Z</cp:lastPrinted>
  <dcterms:created xsi:type="dcterms:W3CDTF">2023-07-28T13:00:00Z</dcterms:created>
  <dcterms:modified xsi:type="dcterms:W3CDTF">2023-09-25T11:45:00Z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Поляков</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1147-ИОС5.3</vt:lpwstr>
  </property>
  <property fmtid="{D5CDD505-2E9C-101B-9397-08002B2CF9AE}" pid="6" name="Руководитель Отдела">
    <vt:lpwstr/>
  </property>
  <property fmtid="{D5CDD505-2E9C-101B-9397-08002B2CF9AE}" pid="7" name="Ответственный">
    <vt:lpwstr>Фамилия</vt:lpwstr>
  </property>
  <property fmtid="{D5CDD505-2E9C-101B-9397-08002B2CF9AE}" pid="8" name="Solution ID">
    <vt:lpwstr>{15727DE6-F92D-4E46-ACB4-0E2C58B31A18}</vt:lpwstr>
  </property>
</Properties>
</file>