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customUI2007RelID" Type="http://schemas.microsoft.com/office/2006/relationships/ui/extensibility" Target="customUI/customUI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5501F6" w:rsidRDefault="005C79A9" w:rsidP="008C38CC">
      <w:pPr>
        <w:pStyle w:val="APEX4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8C38CC">
        <w:t>Содержание</w:t>
      </w:r>
      <w:r w:rsidRPr="005501F6">
        <w:t xml:space="preserve"> </w:t>
      </w:r>
      <w:r w:rsidR="00E14360" w:rsidRPr="005501F6"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:rsidTr="004473FD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Примечание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:rsidR="004473FD" w:rsidRPr="008C38CC" w:rsidRDefault="0033406F" w:rsidP="00B132DE">
            <w:pPr>
              <w:pStyle w:val="APEX8"/>
            </w:pPr>
            <w:fldSimple w:instr=" DOCPROPERTY  &quot;Шифр проекта&quot; ">
              <w:r w:rsidR="00E93B3B">
                <w:t>1191</w:t>
              </w:r>
              <w:r w:rsidR="00E10FCE">
                <w:t>-</w:t>
              </w:r>
            </w:fldSimple>
            <w:r w:rsidR="00E93B3B">
              <w:t>ИОС7.4</w:t>
            </w:r>
            <w:r w:rsidR="004473FD" w:rsidRPr="008C38CC">
              <w:t>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33406F" w:rsidP="00B132DE">
            <w:pPr>
              <w:pStyle w:val="APEX8"/>
            </w:pPr>
            <w:fldSimple w:instr=" DOCPROPERTY  &quot;Шифр проекта&quot; ">
              <w:r w:rsidR="00E93B3B">
                <w:t>1191</w:t>
              </w:r>
              <w:r w:rsidR="00E10FCE">
                <w:t>-</w:t>
              </w:r>
            </w:fldSimple>
            <w:r w:rsidR="00E93B3B">
              <w:t>ИОС7.4</w:t>
            </w:r>
            <w:r w:rsidR="004473FD" w:rsidRPr="008C38CC">
              <w:t>.ПЗ</w:t>
            </w:r>
          </w:p>
        </w:tc>
        <w:tc>
          <w:tcPr>
            <w:tcW w:w="4536" w:type="dxa"/>
            <w:noWrap/>
          </w:tcPr>
          <w:p w:rsidR="004473FD" w:rsidRPr="008C38CC" w:rsidRDefault="0033406F" w:rsidP="008C38CC">
            <w:pPr>
              <w:pStyle w:val="APEX8"/>
            </w:pPr>
            <w:fldSimple w:instr=" SUBJECT  ">
              <w:r w:rsidR="00E10FCE">
                <w:t>Пояснительная записка</w:t>
              </w:r>
            </w:fldSimple>
            <w:r w:rsidR="004473FD" w:rsidRPr="008C38CC">
              <w:fldChar w:fldCharType="begin"/>
            </w:r>
            <w:r w:rsidR="004473FD" w:rsidRPr="008C38CC">
              <w:instrText xml:space="preserve"> COMMENTS  </w:instrText>
            </w:r>
            <w:r w:rsidR="004473FD" w:rsidRPr="008C38CC">
              <w:fldChar w:fldCharType="end"/>
            </w:r>
          </w:p>
        </w:tc>
        <w:tc>
          <w:tcPr>
            <w:tcW w:w="2268" w:type="dxa"/>
            <w:noWrap/>
          </w:tcPr>
          <w:p w:rsidR="004473FD" w:rsidRPr="008C38CC" w:rsidRDefault="004473FD" w:rsidP="00E93B3B">
            <w:pPr>
              <w:pStyle w:val="APEX8"/>
            </w:pPr>
            <w:r w:rsidRPr="008C38CC">
              <w:t xml:space="preserve">На </w:t>
            </w:r>
            <w:r w:rsidR="00A453EC">
              <w:t>22</w:t>
            </w:r>
            <w:r w:rsidRPr="008C38CC">
              <w:t xml:space="preserve"> листах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33406F" w:rsidP="00B132DE">
            <w:pPr>
              <w:pStyle w:val="APEX8"/>
            </w:pPr>
            <w:fldSimple w:instr=" DOCPROPERTY  &quot;Шифр проекта&quot; ">
              <w:r w:rsidR="00E93B3B">
                <w:t>1191</w:t>
              </w:r>
              <w:r w:rsidR="00E10FCE">
                <w:t>-</w:t>
              </w:r>
            </w:fldSimple>
            <w:r w:rsidR="00E93B3B">
              <w:t>ИОС7.4</w:t>
            </w:r>
            <w:r w:rsidR="00BF446A" w:rsidRPr="008C38CC">
              <w:t xml:space="preserve"> </w:t>
            </w:r>
          </w:p>
        </w:tc>
        <w:tc>
          <w:tcPr>
            <w:tcW w:w="4536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Графическая часть:</w:t>
            </w:r>
          </w:p>
        </w:tc>
        <w:tc>
          <w:tcPr>
            <w:tcW w:w="2268" w:type="dxa"/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4473FD" w:rsidP="008C38CC">
            <w:pPr>
              <w:pStyle w:val="APEX8"/>
            </w:pPr>
          </w:p>
        </w:tc>
        <w:tc>
          <w:tcPr>
            <w:tcW w:w="4536" w:type="dxa"/>
            <w:noWrap/>
          </w:tcPr>
          <w:p w:rsidR="004473FD" w:rsidRPr="008C38CC" w:rsidRDefault="00AD38C2" w:rsidP="008C38CC">
            <w:pPr>
              <w:pStyle w:val="APEX8"/>
            </w:pPr>
            <w:r>
              <w:t>Корпус 20.1. План 1 этажа. М1:1</w:t>
            </w:r>
            <w:r w:rsidR="00B132DE">
              <w:t>00</w:t>
            </w:r>
          </w:p>
        </w:tc>
        <w:tc>
          <w:tcPr>
            <w:tcW w:w="2268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Лист 1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4473FD" w:rsidP="008C38CC">
            <w:pPr>
              <w:pStyle w:val="APEX8"/>
            </w:pPr>
          </w:p>
        </w:tc>
        <w:tc>
          <w:tcPr>
            <w:tcW w:w="4536" w:type="dxa"/>
            <w:noWrap/>
          </w:tcPr>
          <w:p w:rsidR="004473FD" w:rsidRPr="008C38CC" w:rsidRDefault="00AD38C2" w:rsidP="008C38CC">
            <w:pPr>
              <w:pStyle w:val="APEX8"/>
            </w:pPr>
            <w:r>
              <w:t xml:space="preserve">Корпус 20.2. Секция 1.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4473FD" w:rsidRPr="008C38CC" w:rsidRDefault="00AD38C2" w:rsidP="008C38CC">
            <w:pPr>
              <w:pStyle w:val="APEX8"/>
            </w:pPr>
            <w:r>
              <w:t>Лист 2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8C38CC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8C38CC">
            <w:pPr>
              <w:pStyle w:val="APEX8"/>
            </w:pPr>
            <w:r>
              <w:t>Корпус 20.2. Секция 2</w:t>
            </w:r>
            <w:r w:rsidRPr="00AD38C2">
              <w:t>. План 1 этажа. М1:100</w:t>
            </w:r>
          </w:p>
        </w:tc>
        <w:tc>
          <w:tcPr>
            <w:tcW w:w="2268" w:type="dxa"/>
            <w:noWrap/>
          </w:tcPr>
          <w:p w:rsidR="00AD38C2" w:rsidRDefault="00AD38C2" w:rsidP="008C38CC">
            <w:pPr>
              <w:pStyle w:val="APEX8"/>
            </w:pPr>
            <w:r>
              <w:t>Лист 3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8C38CC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8C38CC">
            <w:pPr>
              <w:pStyle w:val="APEX8"/>
            </w:pPr>
            <w:r>
              <w:t xml:space="preserve">Корпус 20.3.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AD38C2" w:rsidRDefault="00AD38C2" w:rsidP="008C38CC">
            <w:pPr>
              <w:pStyle w:val="APEX8"/>
            </w:pPr>
            <w:r>
              <w:t>Лист 4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>
              <w:t xml:space="preserve">Корпус 20.4.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AD38C2" w:rsidRDefault="00AD38C2" w:rsidP="00AD38C2">
            <w:pPr>
              <w:pStyle w:val="APEX8"/>
            </w:pPr>
            <w:r>
              <w:t>Лист 5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>
              <w:t xml:space="preserve">Корпус 20.5.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AD38C2" w:rsidRDefault="00AD38C2" w:rsidP="00AD38C2">
            <w:pPr>
              <w:pStyle w:val="APEX8"/>
            </w:pPr>
            <w:r>
              <w:t>Лист 6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>
              <w:t>Корпус 20.6</w:t>
            </w:r>
            <w:r w:rsidRPr="00AD38C2">
              <w:t>. Секция 1. План 1 этажа. М1:100</w:t>
            </w:r>
          </w:p>
        </w:tc>
        <w:tc>
          <w:tcPr>
            <w:tcW w:w="2268" w:type="dxa"/>
            <w:noWrap/>
          </w:tcPr>
          <w:p w:rsidR="00AD38C2" w:rsidRDefault="00AD38C2" w:rsidP="00AD38C2">
            <w:pPr>
              <w:pStyle w:val="APEX8"/>
            </w:pPr>
            <w:r>
              <w:t>Лист 7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 w:rsidRPr="00AD38C2">
              <w:t xml:space="preserve">Корпус 20.6. Секция </w:t>
            </w:r>
            <w:r>
              <w:t>2</w:t>
            </w:r>
            <w:r w:rsidRPr="00AD38C2">
              <w:t>. План 1 этажа. М1:100</w:t>
            </w:r>
          </w:p>
        </w:tc>
        <w:tc>
          <w:tcPr>
            <w:tcW w:w="2268" w:type="dxa"/>
            <w:noWrap/>
          </w:tcPr>
          <w:p w:rsidR="00AD38C2" w:rsidRDefault="00AD38C2" w:rsidP="00AD38C2">
            <w:pPr>
              <w:pStyle w:val="APEX8"/>
            </w:pPr>
            <w:r>
              <w:t>Лист 8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 w:rsidRPr="00AD38C2">
              <w:t xml:space="preserve">Корпус 20.6. Секция </w:t>
            </w:r>
            <w:r>
              <w:t>3</w:t>
            </w:r>
            <w:r w:rsidRPr="00AD38C2">
              <w:t>. План 1 этажа. М1:100</w:t>
            </w:r>
          </w:p>
        </w:tc>
        <w:tc>
          <w:tcPr>
            <w:tcW w:w="2268" w:type="dxa"/>
            <w:noWrap/>
          </w:tcPr>
          <w:p w:rsidR="00AD38C2" w:rsidRDefault="00AD38C2" w:rsidP="00AD38C2">
            <w:pPr>
              <w:pStyle w:val="APEX8"/>
            </w:pPr>
            <w:r>
              <w:t>Лист 9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Pr="00AD38C2" w:rsidRDefault="00AD38C2" w:rsidP="00AD38C2">
            <w:pPr>
              <w:pStyle w:val="APEX8"/>
            </w:pPr>
            <w:r>
              <w:t xml:space="preserve">Корпус 20.7.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AD38C2" w:rsidRDefault="00AD38C2" w:rsidP="00AD38C2">
            <w:pPr>
              <w:pStyle w:val="APEX8"/>
            </w:pPr>
            <w:r>
              <w:t>Лист 10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Pr="00AD38C2" w:rsidRDefault="00AD38C2" w:rsidP="00AD38C2">
            <w:pPr>
              <w:pStyle w:val="APEX8"/>
            </w:pPr>
            <w:r>
              <w:t xml:space="preserve">Корпус 20.7.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AD38C2" w:rsidRDefault="00AD38C2" w:rsidP="00AD38C2">
            <w:pPr>
              <w:pStyle w:val="APEX8"/>
            </w:pPr>
            <w:r>
              <w:t>Лист 11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  <w:r>
              <w:t>1191-ИОС7.4.СО</w:t>
            </w: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>
              <w:t>Спецификация оборудования на 5 листах</w:t>
            </w:r>
          </w:p>
        </w:tc>
        <w:tc>
          <w:tcPr>
            <w:tcW w:w="2268" w:type="dxa"/>
            <w:noWrap/>
          </w:tcPr>
          <w:p w:rsidR="00AD38C2" w:rsidRDefault="00AD38C2" w:rsidP="00AD38C2">
            <w:pPr>
              <w:pStyle w:val="APEX8"/>
            </w:pPr>
          </w:p>
        </w:tc>
      </w:tr>
      <w:bookmarkEnd w:id="0"/>
      <w:bookmarkEnd w:id="1"/>
      <w:bookmarkEnd w:id="2"/>
      <w:bookmarkEnd w:id="3"/>
      <w:bookmarkEnd w:id="4"/>
    </w:tbl>
    <w:p w:rsidR="00712FF6" w:rsidRDefault="004473FD" w:rsidP="008C38CC">
      <w:pPr>
        <w:pStyle w:val="APEX4"/>
        <w:spacing w:after="0"/>
      </w:pPr>
      <w:r>
        <w:br w:type="page"/>
      </w:r>
      <w:r w:rsidR="004423A8" w:rsidRPr="00E11F16">
        <w:lastRenderedPageBreak/>
        <w:t>Содержание</w:t>
      </w:r>
    </w:p>
    <w:bookmarkStart w:id="5" w:name="_Toc422999970" w:displacedByCustomXml="next"/>
    <w:bookmarkStart w:id="6" w:name="_Toc422489161" w:displacedByCustomXml="next"/>
    <w:bookmarkStart w:id="7" w:name="_Toc422489140" w:displacedByCustomXml="next"/>
    <w:bookmarkStart w:id="8" w:name="_Toc380754597" w:displacedByCustomXml="next"/>
    <w:bookmarkStart w:id="9" w:name="_Toc378858946" w:displacedByCustomXml="next"/>
    <w:sdt>
      <w:sdtPr>
        <w:rPr>
          <w:rFonts w:ascii="Arial" w:eastAsia="Times New Roman" w:hAnsi="Arial" w:cs="Times New Roman"/>
          <w:bCs w:val="0"/>
          <w:caps w:val="0"/>
          <w:kern w:val="0"/>
          <w:sz w:val="19"/>
          <w:szCs w:val="24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CF4052" w:rsidRDefault="00CF4052" w:rsidP="00BF3698">
          <w:pPr>
            <w:pStyle w:val="11"/>
          </w:pPr>
        </w:p>
        <w:p w:rsidR="00063C67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>
            <w:rPr>
              <w:lang w:eastAsia="en-US"/>
            </w:rPr>
            <w:fldChar w:fldCharType="begin"/>
          </w:r>
          <w:r>
            <w:rPr>
              <w:lang w:eastAsia="en-US"/>
            </w:rPr>
            <w:instrText xml:space="preserve"> TOC \o "1-2" \h \z \u </w:instrText>
          </w:r>
          <w:r>
            <w:rPr>
              <w:lang w:eastAsia="en-US"/>
            </w:rPr>
            <w:fldChar w:fldCharType="separate"/>
          </w:r>
          <w:hyperlink w:anchor="_Toc107224211" w:history="1">
            <w:r w:rsidR="00063C67" w:rsidRPr="00D154E2">
              <w:rPr>
                <w:rStyle w:val="ac"/>
                <w:noProof/>
              </w:rPr>
              <w:t>1.</w:t>
            </w:r>
            <w:r w:rsidR="00063C67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63C67" w:rsidRPr="00D154E2">
              <w:rPr>
                <w:rStyle w:val="ac"/>
                <w:noProof/>
              </w:rPr>
              <w:t>Исходные данные для проектирования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_Toc107224211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4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12" w:history="1">
            <w:r w:rsidR="00063C67" w:rsidRPr="00D154E2">
              <w:rPr>
                <w:rStyle w:val="ac"/>
                <w:noProof/>
              </w:rPr>
              <w:t>1.1.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Основание для разработки раздела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_Toc107224212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4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13" w:history="1">
            <w:r w:rsidR="00063C67" w:rsidRPr="00D154E2">
              <w:rPr>
                <w:rStyle w:val="ac"/>
                <w:noProof/>
              </w:rPr>
              <w:t>1.2.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Исходные данные для проектирования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_Toc107224213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4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7224214" w:history="1">
            <w:r w:rsidR="00063C67" w:rsidRPr="00D154E2">
              <w:rPr>
                <w:rStyle w:val="ac"/>
                <w:noProof/>
              </w:rPr>
              <w:t>2.</w:t>
            </w:r>
            <w:r w:rsidR="00063C67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63C67" w:rsidRPr="00D154E2">
              <w:rPr>
                <w:rStyle w:val="ac"/>
                <w:noProof/>
              </w:rPr>
              <w:t>Сведения о лицензии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_Toc107224214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5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7224215" w:history="1">
            <w:r w:rsidR="00063C67" w:rsidRPr="00D154E2">
              <w:rPr>
                <w:rStyle w:val="ac"/>
                <w:noProof/>
              </w:rPr>
              <w:t>3.</w:t>
            </w:r>
            <w:r w:rsidR="00063C67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63C67" w:rsidRPr="00D154E2">
              <w:rPr>
                <w:rStyle w:val="ac"/>
                <w:noProof/>
              </w:rPr>
              <w:t>ОБЩИЕ ДАННЫЕ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_Toc107224215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6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7224216" w:history="1">
            <w:r w:rsidR="00063C67" w:rsidRPr="00D154E2">
              <w:rPr>
                <w:rStyle w:val="ac"/>
                <w:noProof/>
              </w:rPr>
              <w:t>4.</w:t>
            </w:r>
            <w:r w:rsidR="00063C67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63C67" w:rsidRPr="00D154E2">
              <w:rPr>
                <w:rStyle w:val="ac"/>
                <w:noProof/>
              </w:rPr>
              <w:t>описание и обоснование технологических решений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_Toc107224216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7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17" w:history="1">
            <w:r w:rsidR="00063C67" w:rsidRPr="00D154E2">
              <w:rPr>
                <w:rStyle w:val="ac"/>
                <w:noProof/>
              </w:rPr>
              <w:t>4.1.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технологические решения помещений общественного назначения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_Toc107224217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7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18" w:history="1">
            <w:r w:rsidR="00063C67" w:rsidRPr="00D154E2">
              <w:rPr>
                <w:rStyle w:val="ac"/>
                <w:noProof/>
              </w:rPr>
              <w:t>4.2.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ТЕХНОЛОГИЧЕСКИЕ РЕШЕНИЯ ПОМЕЩЕНИЙ ЦИН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_Toc107224218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9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19" w:history="1">
            <w:r w:rsidR="00063C67" w:rsidRPr="00D154E2">
              <w:rPr>
                <w:rStyle w:val="ac"/>
                <w:noProof/>
              </w:rPr>
              <w:t>4.3.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ТЕХНОЛОГИЧЕСКИЕ РЕШЕНИЯ ОДС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_Toc107224219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9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20" w:history="1">
            <w:r w:rsidR="00063C67" w:rsidRPr="00D154E2">
              <w:rPr>
                <w:rStyle w:val="ac"/>
                <w:noProof/>
              </w:rPr>
              <w:t>4.4.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ОТХОДЫ И УБОРКА ПОМЕЩЕНИЙ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_Toc107224220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10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7224221" w:history="1">
            <w:r w:rsidR="00063C67" w:rsidRPr="00D154E2">
              <w:rPr>
                <w:rStyle w:val="ac"/>
                <w:noProof/>
              </w:rPr>
              <w:t>5.</w:t>
            </w:r>
            <w:r w:rsidR="00063C67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63C67" w:rsidRPr="00D154E2">
              <w:rPr>
                <w:rStyle w:val="ac"/>
                <w:noProof/>
              </w:rPr>
              <w:t>СВЕДЕНИЯ О РАСЧЕТНОЙ ЧИСЛЕННОСТИ, ПРОФЕССИОНАЛЬНО-КВАЛИФИКАЦИОННОМ СОСТАВЕ РАБОТНИКОВ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_Toc107224221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11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22" w:history="1">
            <w:r w:rsidR="00063C67" w:rsidRPr="00D154E2">
              <w:rPr>
                <w:rStyle w:val="ac"/>
                <w:noProof/>
              </w:rPr>
              <w:t>5.1.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ПОМЕЩЕНИЯ ОБЩЕСТВЕННОГО НАЗНАЧЕНИЯ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_Toc107224222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11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23" w:history="1">
            <w:r w:rsidR="00063C67" w:rsidRPr="00D154E2">
              <w:rPr>
                <w:rStyle w:val="ac"/>
                <w:noProof/>
              </w:rPr>
              <w:t>5.2.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ЦИН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_Toc107224223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11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24" w:history="1">
            <w:r w:rsidR="00063C67" w:rsidRPr="00D154E2">
              <w:rPr>
                <w:rStyle w:val="ac"/>
                <w:noProof/>
              </w:rPr>
              <w:t>5.3.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ОДС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_Toc107224224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11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7224225" w:history="1">
            <w:r w:rsidR="00063C67" w:rsidRPr="00D154E2">
              <w:rPr>
                <w:rStyle w:val="ac"/>
                <w:noProof/>
              </w:rPr>
              <w:t>6.</w:t>
            </w:r>
            <w:r w:rsidR="00063C67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63C67" w:rsidRPr="00D154E2">
              <w:rPr>
                <w:rStyle w:val="ac"/>
                <w:noProof/>
              </w:rPr>
              <w:t>ПЕРЕЧЕНЬ МЕРОПРИЯТИЙ, ОБЕСПЕЧИВАЮЩИХ СОБЛЮДЕНИЕ ТРЕБОВАНИЙ ПО ОХРАНЕ ТРУДА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_Toc107224225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13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7224226" w:history="1">
            <w:r w:rsidR="00063C67" w:rsidRPr="00D154E2">
              <w:rPr>
                <w:rStyle w:val="ac"/>
                <w:noProof/>
              </w:rPr>
              <w:t>7.</w:t>
            </w:r>
            <w:r w:rsidR="00063C67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63C67" w:rsidRPr="00D154E2">
              <w:rPr>
                <w:rStyle w:val="ac"/>
                <w:noProof/>
              </w:rPr>
              <w:t>ПЕРЕЧЕНЬ МЕРОПРИЯТИЙ ПО ПРЕДОТВРАЩЕНИЮ (СОКРАЩЕНИЮ) ВЫБРОСОВ И СБРОСОВ ВРЕДНЫХ ВЕЩЕСТВ В ОКРУЖАЮЩУЮ СРЕДУ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_Toc107224226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14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7224227" w:history="1">
            <w:r w:rsidR="00063C67" w:rsidRPr="00D154E2">
              <w:rPr>
                <w:rStyle w:val="ac"/>
                <w:noProof/>
              </w:rPr>
              <w:t>8.</w:t>
            </w:r>
            <w:r w:rsidR="00063C67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63C67" w:rsidRPr="00D154E2">
              <w:rPr>
                <w:rStyle w:val="ac"/>
                <w:noProof/>
              </w:rPr>
              <w:t>ОПИСАНИЕ ТЕХНИЧЕСКИХ СРЕДСТВ И ОБОСНОВАНИЕ ПРОЕКТНЫХ РЕШЕНИЙ, НАПРАВЛЕННЫХ НА ОБНАРУЖЕНИЕ ВЗРЫВНЫХ УСТРОЙСТВ, ОРУЖИЯ, БОЕПРИПАСОВ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_Toc107224227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15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28" w:history="1">
            <w:r w:rsidR="00063C67" w:rsidRPr="00D154E2">
              <w:rPr>
                <w:rStyle w:val="ac"/>
                <w:noProof/>
              </w:rPr>
              <w:t>8.1.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ЖИЛАЯ ЧАСТЬ (Ф1.3)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_Toc107224228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17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29" w:history="1">
            <w:r w:rsidR="00063C67" w:rsidRPr="00D154E2">
              <w:rPr>
                <w:rStyle w:val="ac"/>
                <w:noProof/>
              </w:rPr>
              <w:t>8.2.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ПОМЕЩЕНИЯ БКТ  (Ф4.3)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_Toc107224229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17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30" w:history="1">
            <w:r w:rsidR="00063C67" w:rsidRPr="00D154E2">
              <w:rPr>
                <w:rStyle w:val="ac"/>
                <w:noProof/>
              </w:rPr>
              <w:t>8.3.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ЦИН (Ф3.5)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_Toc107224230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17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31" w:history="1">
            <w:r w:rsidR="00063C67" w:rsidRPr="00D154E2">
              <w:rPr>
                <w:rStyle w:val="ac"/>
                <w:noProof/>
              </w:rPr>
              <w:t>8.4.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ОДС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_Toc107224231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18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7224232" w:history="1">
            <w:r w:rsidR="00063C67" w:rsidRPr="00D154E2">
              <w:rPr>
                <w:rStyle w:val="ac"/>
                <w:noProof/>
              </w:rPr>
              <w:t>8.5.</w:t>
            </w:r>
            <w:r w:rsidR="00063C67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063C67" w:rsidRPr="00D154E2">
              <w:rPr>
                <w:rStyle w:val="ac"/>
                <w:noProof/>
              </w:rPr>
              <w:t>ОПИСАНИЕ СРЕДСТВ ДОСМОТРА И МИНИМИЗАЦИИ УЩЕРБА ОТ ДЕЙСТВИЯ ВЗРЫВНЫХ УСТРОЙСТВ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_Toc107224232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18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7224233" w:history="1">
            <w:r w:rsidR="00063C67" w:rsidRPr="00D154E2">
              <w:rPr>
                <w:rStyle w:val="ac"/>
                <w:noProof/>
              </w:rPr>
              <w:t>9.</w:t>
            </w:r>
            <w:r w:rsidR="00063C67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63C67" w:rsidRPr="00D154E2">
              <w:rPr>
                <w:rStyle w:val="ac"/>
                <w:noProof/>
              </w:rPr>
              <w:t>ТРЕБОВАНИЯ К ОБЕСПЕЧЕНИЮ БЕЗОПАСНОЙ ЭКСПЛУАТАЦИИ ТЕХНИЧЕСКИХ СИСТЕМ БЕЗОПАСНОСТИ И АНТИТЕРРОРИСТИЧЕСКОЙ ЗАЩИЩЕННОСТИ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_Toc107224233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20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7224234" w:history="1">
            <w:r w:rsidR="00063C67" w:rsidRPr="00D154E2">
              <w:rPr>
                <w:rStyle w:val="ac"/>
                <w:noProof/>
              </w:rPr>
              <w:t>9.1. ОБЩИЕ ТРЕБОВАНИЯ К ОРГАНИЗАЦИИ ЭКСПЛУАТАЦИИ СИСТЕМЫ БЕЗОПАСНОСТИ (ДАЛЕЕ СБ).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_Toc107224234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20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063C67" w:rsidRDefault="0033406F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7224235" w:history="1">
            <w:r w:rsidR="00063C67" w:rsidRPr="00D154E2">
              <w:rPr>
                <w:rStyle w:val="ac"/>
                <w:noProof/>
              </w:rPr>
              <w:t>10.</w:t>
            </w:r>
            <w:r w:rsidR="00063C67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063C67" w:rsidRPr="00D154E2">
              <w:rPr>
                <w:rStyle w:val="ac"/>
                <w:noProof/>
              </w:rPr>
              <w:t>ПЕРЕЧЕНЬ ИСПОЛЬЗОВАННОЙ ЗАКОНОДАТЕЛЬНОЙ, РУКОВОДЯЩЕЙ, МЕТОДИЧЕСКОЙ И НОРМАТИВНО-ТЕХНИЧЕСКОЙ ДОКУМЕНТАЦИИ</w:t>
            </w:r>
            <w:r w:rsidR="00063C67">
              <w:rPr>
                <w:noProof/>
                <w:webHidden/>
              </w:rPr>
              <w:tab/>
            </w:r>
            <w:r w:rsidR="00063C67">
              <w:rPr>
                <w:noProof/>
                <w:webHidden/>
              </w:rPr>
              <w:fldChar w:fldCharType="begin"/>
            </w:r>
            <w:r w:rsidR="00063C67">
              <w:rPr>
                <w:noProof/>
                <w:webHidden/>
              </w:rPr>
              <w:instrText xml:space="preserve"> PAGEREF _Toc107224235 \h </w:instrText>
            </w:r>
            <w:r w:rsidR="00063C67">
              <w:rPr>
                <w:noProof/>
                <w:webHidden/>
              </w:rPr>
            </w:r>
            <w:r w:rsidR="00063C67">
              <w:rPr>
                <w:noProof/>
                <w:webHidden/>
              </w:rPr>
              <w:fldChar w:fldCharType="separate"/>
            </w:r>
            <w:r w:rsidR="00442560">
              <w:rPr>
                <w:noProof/>
                <w:webHidden/>
              </w:rPr>
              <w:t>24</w:t>
            </w:r>
            <w:r w:rsidR="00063C67">
              <w:rPr>
                <w:noProof/>
                <w:webHidden/>
              </w:rPr>
              <w:fldChar w:fldCharType="end"/>
            </w:r>
          </w:hyperlink>
        </w:p>
        <w:p w:rsidR="004473FD" w:rsidRPr="00A34C15" w:rsidRDefault="006044B8" w:rsidP="00A34C15">
          <w:pPr>
            <w:rPr>
              <w:b/>
              <w:bCs/>
            </w:rPr>
          </w:pPr>
          <w:r>
            <w:rPr>
              <w:rFonts w:ascii="PT Sans" w:eastAsia="Calibri" w:hAnsi="PT Sans" w:cs="Arial"/>
              <w:kern w:val="28"/>
              <w:sz w:val="22"/>
              <w:szCs w:val="20"/>
              <w:lang w:eastAsia="en-US"/>
            </w:rPr>
            <w:fldChar w:fldCharType="end"/>
          </w:r>
        </w:p>
      </w:sdtContent>
    </w:sdt>
    <w:p w:rsidR="00294420" w:rsidRDefault="00294420" w:rsidP="00314328">
      <w:pPr>
        <w:pStyle w:val="APEX"/>
        <w:numPr>
          <w:ilvl w:val="0"/>
          <w:numId w:val="0"/>
        </w:numPr>
        <w:ind w:left="567" w:hanging="567"/>
      </w:pPr>
    </w:p>
    <w:p w:rsidR="00C7656D" w:rsidRPr="00C7656D" w:rsidRDefault="00A537AF" w:rsidP="008C38CC">
      <w:pPr>
        <w:pStyle w:val="APEX"/>
      </w:pPr>
      <w:r w:rsidRPr="00294420">
        <w:br w:type="page"/>
      </w:r>
      <w:bookmarkStart w:id="10" w:name="_Toc107224211"/>
      <w:r w:rsidR="00C7656D" w:rsidRPr="00C7656D">
        <w:lastRenderedPageBreak/>
        <w:t xml:space="preserve">Исходные </w:t>
      </w:r>
      <w:r w:rsidR="00C7656D" w:rsidRPr="008C38CC">
        <w:t>данные для проектирования</w:t>
      </w:r>
      <w:bookmarkEnd w:id="10"/>
      <w:bookmarkEnd w:id="9"/>
      <w:bookmarkEnd w:id="8"/>
      <w:bookmarkEnd w:id="7"/>
      <w:bookmarkEnd w:id="6"/>
      <w:bookmarkEnd w:id="5"/>
    </w:p>
    <w:p w:rsidR="00C7656D" w:rsidRPr="00163A9A" w:rsidRDefault="00C7656D" w:rsidP="008C38CC">
      <w:pPr>
        <w:pStyle w:val="APEX0"/>
      </w:pPr>
      <w:bookmarkStart w:id="11" w:name="_Toc378858948"/>
      <w:bookmarkStart w:id="12" w:name="_Toc422489162"/>
      <w:bookmarkStart w:id="13" w:name="_Toc422491861"/>
      <w:bookmarkStart w:id="14" w:name="_Toc422999971"/>
      <w:bookmarkStart w:id="15" w:name="_Toc107224212"/>
      <w:r w:rsidRPr="008C38CC">
        <w:t>Основание</w:t>
      </w:r>
      <w:r w:rsidRPr="00163A9A">
        <w:t xml:space="preserve"> для </w:t>
      </w:r>
      <w:r w:rsidRPr="008C38CC">
        <w:t>разработки раздела</w:t>
      </w:r>
      <w:bookmarkEnd w:id="11"/>
      <w:bookmarkEnd w:id="12"/>
      <w:bookmarkEnd w:id="13"/>
      <w:bookmarkEnd w:id="14"/>
      <w:bookmarkEnd w:id="15"/>
    </w:p>
    <w:p w:rsidR="00E10FCE" w:rsidRDefault="00E10FCE" w:rsidP="00E10FCE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bookmarkStart w:id="16" w:name="_Toc378858949"/>
      <w:bookmarkStart w:id="17" w:name="_Toc380754599"/>
      <w:bookmarkStart w:id="18" w:name="_Toc422489163"/>
      <w:bookmarkStart w:id="19" w:name="_Toc422490030"/>
      <w:bookmarkStart w:id="20" w:name="_Toc422491862"/>
      <w:bookmarkStart w:id="21" w:name="_Toc422999972"/>
      <w:r w:rsidRPr="00A07973">
        <w:rPr>
          <w:rFonts w:cs="PT Sans Narrow"/>
          <w:szCs w:val="24"/>
        </w:rPr>
        <w:t>Проектная документация</w:t>
      </w:r>
      <w:r>
        <w:rPr>
          <w:rFonts w:cs="PT Sans Narrow"/>
          <w:szCs w:val="24"/>
        </w:rPr>
        <w:t xml:space="preserve"> на объект</w:t>
      </w:r>
      <w:r w:rsidRPr="00A07973">
        <w:rPr>
          <w:rFonts w:cs="PT Sans Narrow"/>
          <w:szCs w:val="24"/>
        </w:rPr>
        <w:t xml:space="preserve"> капитального строительства: «</w:t>
      </w:r>
      <w:r w:rsidRPr="007A5C45">
        <w:rPr>
          <w:rFonts w:cs="PT Sans Narrow"/>
          <w:szCs w:val="24"/>
        </w:rPr>
        <w:t xml:space="preserve">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7A5C45">
        <w:rPr>
          <w:rFonts w:cs="PT Sans Narrow"/>
          <w:szCs w:val="24"/>
        </w:rPr>
        <w:t>влд</w:t>
      </w:r>
      <w:proofErr w:type="spellEnd"/>
      <w:r w:rsidRPr="007A5C45">
        <w:rPr>
          <w:rFonts w:cs="PT Sans Narrow"/>
          <w:szCs w:val="24"/>
        </w:rPr>
        <w:t>. 3А, 5А) (</w:t>
      </w:r>
      <w:r>
        <w:rPr>
          <w:rFonts w:cs="PT Sans Narrow"/>
          <w:szCs w:val="24"/>
        </w:rPr>
        <w:t>Западный административный округ</w:t>
      </w:r>
      <w:r w:rsidRPr="00A07973">
        <w:rPr>
          <w:rFonts w:cs="PT Sans Narrow"/>
          <w:szCs w:val="24"/>
        </w:rPr>
        <w:t>)»., включая раздел «Техно</w:t>
      </w:r>
      <w:r>
        <w:rPr>
          <w:rFonts w:cs="PT Sans Narrow"/>
          <w:szCs w:val="24"/>
        </w:rPr>
        <w:t>логические решения», разработана на основании:</w:t>
      </w:r>
    </w:p>
    <w:p w:rsidR="00E10FCE" w:rsidRDefault="00E10FCE" w:rsidP="00B40829">
      <w:pPr>
        <w:pStyle w:val="APEX5"/>
        <w:numPr>
          <w:ilvl w:val="0"/>
          <w:numId w:val="11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Постановление Правительства Москвы от 01.08.2017 г. № 497-ПП «О программе реновации ж</w:t>
      </w:r>
      <w:r>
        <w:rPr>
          <w:rFonts w:cs="PT Sans Narrow"/>
          <w:szCs w:val="24"/>
        </w:rPr>
        <w:t>илищного фонда в городе Москве»;</w:t>
      </w:r>
    </w:p>
    <w:p w:rsidR="00E10FCE" w:rsidRDefault="00E10FCE" w:rsidP="00B40829">
      <w:pPr>
        <w:pStyle w:val="APEX5"/>
        <w:numPr>
          <w:ilvl w:val="0"/>
          <w:numId w:val="11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Постановление Правительства Москвы от 26.09.2017 г. № 708-ПП «Об утверждении Адресного перечня кварталов (территорий), в границах которых расположены существующие или подлежащие образованию земельные участки, предназначенные для проектирования и строительства "стартовых" многоквартирных домов, обеспечивающих "волновое переселение" граждан в целях реализации Программы реновации ж</w:t>
      </w:r>
      <w:r>
        <w:rPr>
          <w:rFonts w:cs="PT Sans Narrow"/>
          <w:szCs w:val="24"/>
        </w:rPr>
        <w:t>илищного фонда в городе Москве»;</w:t>
      </w:r>
    </w:p>
    <w:p w:rsidR="00E10FCE" w:rsidRPr="00A07973" w:rsidRDefault="00E10FCE" w:rsidP="00B40829">
      <w:pPr>
        <w:pStyle w:val="APEX5"/>
        <w:numPr>
          <w:ilvl w:val="0"/>
          <w:numId w:val="11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Договор № 120-0621-ОК-1 от 30.07.2021</w:t>
      </w:r>
    </w:p>
    <w:p w:rsidR="00C7656D" w:rsidRPr="00A07336" w:rsidRDefault="00C7656D" w:rsidP="008C38CC">
      <w:pPr>
        <w:pStyle w:val="APEX0"/>
      </w:pPr>
      <w:bookmarkStart w:id="22" w:name="_Toc107224213"/>
      <w:r w:rsidRPr="00A07336">
        <w:t xml:space="preserve">Исходные </w:t>
      </w:r>
      <w:r w:rsidRPr="00163A9A">
        <w:t>данные</w:t>
      </w:r>
      <w:r w:rsidRPr="00A07336">
        <w:t xml:space="preserve"> для </w:t>
      </w:r>
      <w:r w:rsidRPr="00762EF4">
        <w:t>проектирования</w:t>
      </w:r>
      <w:bookmarkEnd w:id="16"/>
      <w:bookmarkEnd w:id="17"/>
      <w:bookmarkEnd w:id="18"/>
      <w:bookmarkEnd w:id="19"/>
      <w:bookmarkEnd w:id="20"/>
      <w:bookmarkEnd w:id="21"/>
      <w:bookmarkEnd w:id="22"/>
    </w:p>
    <w:p w:rsidR="00E10FCE" w:rsidRPr="006C579A" w:rsidRDefault="00E10FCE" w:rsidP="00E10FCE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bookmarkStart w:id="23" w:name="_Toc422999973"/>
      <w:r w:rsidRPr="006C579A">
        <w:rPr>
          <w:rFonts w:cs="PT Sans Narrow"/>
          <w:szCs w:val="24"/>
        </w:rPr>
        <w:t>В качестве исходных данных при разработке проектной документации использованы следующие материалы:</w:t>
      </w:r>
    </w:p>
    <w:p w:rsidR="00E10FCE" w:rsidRPr="006C579A" w:rsidRDefault="00E10FCE" w:rsidP="00B40829">
      <w:pPr>
        <w:pStyle w:val="APEX5"/>
        <w:numPr>
          <w:ilvl w:val="0"/>
          <w:numId w:val="12"/>
        </w:numPr>
        <w:suppressAutoHyphens/>
        <w:spacing w:before="0"/>
        <w:ind w:left="851"/>
      </w:pPr>
      <w:r w:rsidRPr="006C579A">
        <w:t>задание на разработку проектной документации;</w:t>
      </w:r>
    </w:p>
    <w:p w:rsidR="00E10FCE" w:rsidRPr="006C579A" w:rsidRDefault="00E10FCE" w:rsidP="00B40829">
      <w:pPr>
        <w:pStyle w:val="APEX5"/>
        <w:numPr>
          <w:ilvl w:val="0"/>
          <w:numId w:val="12"/>
        </w:numPr>
        <w:suppressAutoHyphens/>
        <w:spacing w:before="0"/>
        <w:ind w:left="851"/>
      </w:pPr>
      <w:r w:rsidRPr="006C579A">
        <w:t>документация, предоставленная Заказчиком.</w:t>
      </w:r>
    </w:p>
    <w:p w:rsidR="00E10FCE" w:rsidRDefault="00C7656D" w:rsidP="00E10FCE">
      <w:pPr>
        <w:pStyle w:val="APEX"/>
      </w:pPr>
      <w:r>
        <w:br w:type="page"/>
      </w:r>
      <w:bookmarkStart w:id="24" w:name="_Toc107224214"/>
      <w:r w:rsidRPr="00762EF4">
        <w:lastRenderedPageBreak/>
        <w:t>Сведения</w:t>
      </w:r>
      <w:r w:rsidRPr="00163A9A">
        <w:t xml:space="preserve"> о лицензии</w:t>
      </w:r>
      <w:bookmarkEnd w:id="23"/>
      <w:bookmarkEnd w:id="24"/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033549">
        <w:rPr>
          <w:rFonts w:cs="PT Sans Narrow"/>
          <w:szCs w:val="24"/>
        </w:rPr>
        <w:t xml:space="preserve">ООО «Проектное бюро АПЕКС» имеет свидетельство о допуске к работам по подготовке проектной документации от </w:t>
      </w:r>
      <w:proofErr w:type="gramStart"/>
      <w:r w:rsidRPr="00033549">
        <w:rPr>
          <w:rFonts w:cs="PT Sans Narrow"/>
          <w:szCs w:val="24"/>
        </w:rPr>
        <w:t>05.02.2016  №</w:t>
      </w:r>
      <w:proofErr w:type="gramEnd"/>
      <w:r w:rsidRPr="00033549">
        <w:rPr>
          <w:rFonts w:cs="PT Sans Narrow"/>
          <w:szCs w:val="24"/>
        </w:rPr>
        <w:t xml:space="preserve"> 124.4.-2016-772585428-П-054, выданное СРО НП «Про</w:t>
      </w:r>
      <w:r>
        <w:rPr>
          <w:rFonts w:cs="PT Sans Narrow"/>
          <w:szCs w:val="24"/>
        </w:rPr>
        <w:t>фессиональное сообщество проект</w:t>
      </w:r>
      <w:r w:rsidRPr="00033549">
        <w:rPr>
          <w:rFonts w:cs="PT Sans Narrow"/>
          <w:szCs w:val="24"/>
        </w:rPr>
        <w:t>ировщиков».</w:t>
      </w: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Pr="00033549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E10FCE" w:rsidRDefault="00E10FCE" w:rsidP="00E10FCE">
      <w:pPr>
        <w:pStyle w:val="APEX"/>
      </w:pPr>
      <w:bookmarkStart w:id="25" w:name="_Toc107224215"/>
      <w:r>
        <w:lastRenderedPageBreak/>
        <w:t>ОБЩ</w:t>
      </w:r>
      <w:r w:rsidR="00AD30BB">
        <w:t>ИЕ ДАННЫЕ</w:t>
      </w:r>
      <w:bookmarkEnd w:id="25"/>
    </w:p>
    <w:p w:rsidR="00AD30BB" w:rsidRDefault="00AD30BB" w:rsidP="00AD30BB">
      <w:pPr>
        <w:pStyle w:val="APEX5"/>
      </w:pPr>
      <w:r>
        <w:t xml:space="preserve">На территории участка по адресу: </w:t>
      </w:r>
      <w:r w:rsidRPr="00687164">
        <w:t xml:space="preserve">г. Москва, район Очаково-Матвеевское, ш. Очаковское (Очаковское шоссе, </w:t>
      </w:r>
      <w:proofErr w:type="spellStart"/>
      <w:r w:rsidRPr="00687164">
        <w:t>влд</w:t>
      </w:r>
      <w:proofErr w:type="spellEnd"/>
      <w:r w:rsidRPr="00687164">
        <w:t>. 3А, 5А) (Западный административный округ)</w:t>
      </w:r>
      <w:r>
        <w:t xml:space="preserve"> предусматривается строительство жилого здания со встроенными помещениями </w:t>
      </w:r>
      <w:r w:rsidR="0033406F">
        <w:t>БКТ</w:t>
      </w:r>
      <w:r>
        <w:t xml:space="preserve"> и подземной автостоянкой. </w:t>
      </w:r>
    </w:p>
    <w:p w:rsidR="00D27582" w:rsidRDefault="00D27582" w:rsidP="00D27582">
      <w:pPr>
        <w:pStyle w:val="APEX5"/>
        <w:spacing w:line="240" w:lineRule="auto"/>
      </w:pPr>
      <w:r>
        <w:t xml:space="preserve">Проектом предусматривается строительство восьми многоквартирных жилых домов (корпусов 20.1, 20.2, 20.3, 20.4, 20.5, 20.6, 20.7, 20.8), прямоугольных в плане, объединенных подземной одноуровневой автостоянкой, с техническим пространством в верхней части здания (высотой менее 1,8 м), с </w:t>
      </w:r>
      <w:r w:rsidR="0033406F">
        <w:t>размещением на первых этажах по</w:t>
      </w:r>
      <w:r>
        <w:t xml:space="preserve">мещений </w:t>
      </w:r>
      <w:r w:rsidR="0033406F">
        <w:t>БКТ, ЦИН, ОДС</w:t>
      </w:r>
      <w:r>
        <w:t xml:space="preserve"> (Ф 4.3, Ф3.5). Верхняя отметка комплекса по парапету надстройки кровли – 82,210. </w:t>
      </w:r>
    </w:p>
    <w:p w:rsidR="00D27582" w:rsidRDefault="00D27582" w:rsidP="00D27582">
      <w:pPr>
        <w:pStyle w:val="APEX5"/>
        <w:spacing w:line="240" w:lineRule="auto"/>
      </w:pPr>
      <w:r>
        <w:t>Корпус 20.1 - 25-этажный жилой корпус с габаритами (38,4х 21,0 м) в осях 1.1/12.1-А.1/И.1.</w:t>
      </w:r>
    </w:p>
    <w:p w:rsidR="00D27582" w:rsidRDefault="00D27582" w:rsidP="00D27582">
      <w:pPr>
        <w:pStyle w:val="APEX5"/>
        <w:spacing w:line="240" w:lineRule="auto"/>
      </w:pPr>
      <w:r>
        <w:t xml:space="preserve">Корпус 20.2 состоит из двух секций: 1-я секция состоит из 18 этажей, 2-я из 17 этажей. С габаритами (66,0х 16,2 м) в осях 1.2/17.2-А.2/Е.2. </w:t>
      </w:r>
    </w:p>
    <w:p w:rsidR="00D27582" w:rsidRDefault="00D27582" w:rsidP="00D27582">
      <w:pPr>
        <w:pStyle w:val="APEX5"/>
        <w:spacing w:line="240" w:lineRule="auto"/>
      </w:pPr>
      <w:r>
        <w:t>Корпус 20.3 - 24-этажный жилой корпус с габаритами (37,95 21,0 м) в осях 1.3/15.3-А.3/Е.3.</w:t>
      </w:r>
    </w:p>
    <w:p w:rsidR="00D27582" w:rsidRDefault="00D27582" w:rsidP="00D27582">
      <w:pPr>
        <w:pStyle w:val="APEX5"/>
        <w:spacing w:line="240" w:lineRule="auto"/>
      </w:pPr>
      <w:r>
        <w:t xml:space="preserve">Корпус 20.4 - 17-этажный жилой корпус с габаритами 23,4х16,2 в осях 1.4/7.4-А.4/Е.4 со встроено </w:t>
      </w:r>
      <w:proofErr w:type="spellStart"/>
      <w:r>
        <w:t>пристроенны</w:t>
      </w:r>
      <w:proofErr w:type="spellEnd"/>
      <w:r>
        <w:t>-ми одноэтажными частями с габаритами 12,14 х14,185 в осях 1.П-</w:t>
      </w:r>
      <w:proofErr w:type="gramStart"/>
      <w:r>
        <w:t>2.П</w:t>
      </w:r>
      <w:proofErr w:type="gramEnd"/>
      <w:r>
        <w:t>/Б.4-Д.4 и с габаритами 11,81х14,525  в осях 4.П-6.П/А.4-Д.4.</w:t>
      </w:r>
    </w:p>
    <w:p w:rsidR="00D27582" w:rsidRDefault="00D27582" w:rsidP="00D27582">
      <w:pPr>
        <w:pStyle w:val="APEX5"/>
        <w:spacing w:line="240" w:lineRule="auto"/>
      </w:pPr>
      <w:r>
        <w:t>Корпус 20.5 - 24-этажный жилой корпус с габаритами (37,95 21,0 м) в осях 1.5/12.5-А.5/Ж5.</w:t>
      </w:r>
    </w:p>
    <w:p w:rsidR="00D27582" w:rsidRDefault="00D27582" w:rsidP="00D27582">
      <w:pPr>
        <w:pStyle w:val="APEX5"/>
        <w:spacing w:line="240" w:lineRule="auto"/>
      </w:pPr>
      <w:r>
        <w:t xml:space="preserve">Корпус 20.6 состоит из трех секций: 1-я секция состоит из 18 этажей, 2-я и 3-я из 17 этажей. С габаритами (66,15х 16,2 м) в осях 1.2/17.2-А.2/Е.2. </w:t>
      </w:r>
    </w:p>
    <w:p w:rsidR="00D27582" w:rsidRDefault="00D27582" w:rsidP="00D27582">
      <w:pPr>
        <w:pStyle w:val="APEX5"/>
        <w:spacing w:line="240" w:lineRule="auto"/>
      </w:pPr>
      <w:r>
        <w:t>Корпус 20.7 - 25-этажный жилой корпус с габаритами (37,95 21,0 м) в осях 1.7/11.7-А.7/Е.7.</w:t>
      </w:r>
    </w:p>
    <w:p w:rsidR="00D27582" w:rsidRDefault="00D27582" w:rsidP="00D27582">
      <w:pPr>
        <w:pStyle w:val="APEX5"/>
        <w:spacing w:line="240" w:lineRule="auto"/>
      </w:pPr>
      <w:r>
        <w:t>Корпус 20.8 - 18-этажный жилой корпус с габаритами 23,4х16,</w:t>
      </w:r>
      <w:proofErr w:type="gramStart"/>
      <w:r>
        <w:t>2  в</w:t>
      </w:r>
      <w:proofErr w:type="gramEnd"/>
      <w:r>
        <w:t xml:space="preserve"> осях 1.8/7.8-А.8/Е.8 со встроенно-пристроенными одноэтажными частями с габаритами (12,14 х14,295) в осях  2.У-2.Т/Б.8-Е.8 и с габаритами (11,9х13,82) в осях 2.Р-2.С/Б.8-Д.8;</w:t>
      </w:r>
    </w:p>
    <w:p w:rsidR="00D27582" w:rsidRDefault="00D27582" w:rsidP="00D27582">
      <w:pPr>
        <w:pStyle w:val="APEX5"/>
        <w:spacing w:line="240" w:lineRule="auto"/>
      </w:pPr>
      <w:r>
        <w:t>Корпуса объединены общей подземной частью, имеющей габариты 133,675х117,8 м</w:t>
      </w:r>
    </w:p>
    <w:p w:rsidR="00D27582" w:rsidRDefault="00D27582" w:rsidP="00D27582">
      <w:pPr>
        <w:pStyle w:val="APEX5"/>
        <w:spacing w:line="240" w:lineRule="auto"/>
      </w:pPr>
      <w:r>
        <w:t>Градостроительная посадка комплекса обусловлена формой участка, линиями градостроительного регулирования и функциональным назначением объекта.</w:t>
      </w:r>
    </w:p>
    <w:p w:rsidR="00D27582" w:rsidRDefault="00D27582" w:rsidP="00D27582">
      <w:pPr>
        <w:pStyle w:val="APEX5"/>
        <w:spacing w:line="240" w:lineRule="auto"/>
      </w:pPr>
    </w:p>
    <w:p w:rsidR="00D27582" w:rsidRDefault="00D27582" w:rsidP="00D27582">
      <w:pPr>
        <w:pStyle w:val="APEX5"/>
        <w:spacing w:line="240" w:lineRule="auto"/>
      </w:pPr>
      <w:r>
        <w:t>За относительную отметку +0.000 принят уровень пола лобби жилой части корпу</w:t>
      </w:r>
      <w:r w:rsidR="0033406F">
        <w:t>са 20.1, что соответствует абсо</w:t>
      </w:r>
      <w:r>
        <w:t>лютной отметке +160.25м</w:t>
      </w:r>
    </w:p>
    <w:p w:rsidR="00D27582" w:rsidRDefault="00D27582" w:rsidP="00D27582">
      <w:pPr>
        <w:pStyle w:val="APEX5"/>
        <w:spacing w:line="240" w:lineRule="auto"/>
      </w:pPr>
      <w:r>
        <w:t>Класс пожарной опасности помещений здания:</w:t>
      </w:r>
    </w:p>
    <w:p w:rsidR="00D27582" w:rsidRDefault="00D27582" w:rsidP="00D27582">
      <w:pPr>
        <w:pStyle w:val="APEX5"/>
        <w:spacing w:line="240" w:lineRule="auto"/>
      </w:pPr>
      <w:r>
        <w:t>•</w:t>
      </w:r>
      <w:r>
        <w:tab/>
        <w:t>Жилые квартиры (Ф 1.3);</w:t>
      </w:r>
    </w:p>
    <w:p w:rsidR="00D27582" w:rsidRDefault="00D27582" w:rsidP="00D27582">
      <w:pPr>
        <w:pStyle w:val="APEX5"/>
        <w:spacing w:line="240" w:lineRule="auto"/>
      </w:pPr>
      <w:r>
        <w:t>•</w:t>
      </w:r>
      <w:r>
        <w:tab/>
        <w:t xml:space="preserve">Помещения </w:t>
      </w:r>
      <w:r w:rsidR="0033406F">
        <w:t>БКТ</w:t>
      </w:r>
      <w:r>
        <w:t xml:space="preserve"> (Ф 4.3);</w:t>
      </w:r>
    </w:p>
    <w:p w:rsidR="00D27582" w:rsidRDefault="00D27582" w:rsidP="00D27582">
      <w:pPr>
        <w:pStyle w:val="APEX5"/>
        <w:spacing w:line="240" w:lineRule="auto"/>
      </w:pPr>
      <w:r>
        <w:t>•</w:t>
      </w:r>
      <w:r>
        <w:tab/>
        <w:t>Инженерные помещения (Ф5.1)</w:t>
      </w:r>
    </w:p>
    <w:p w:rsidR="00D27582" w:rsidRDefault="00D27582" w:rsidP="00D27582">
      <w:pPr>
        <w:pStyle w:val="APEX5"/>
        <w:spacing w:line="240" w:lineRule="auto"/>
      </w:pPr>
      <w:r>
        <w:t>•</w:t>
      </w:r>
      <w:r>
        <w:tab/>
        <w:t>Автостоянка (Ф5.2)</w:t>
      </w:r>
    </w:p>
    <w:p w:rsidR="00D27582" w:rsidRDefault="00D27582" w:rsidP="00D27582">
      <w:pPr>
        <w:pStyle w:val="APEX5"/>
        <w:spacing w:line="240" w:lineRule="auto"/>
      </w:pPr>
      <w:r>
        <w:t>•</w:t>
      </w:r>
      <w:r>
        <w:tab/>
      </w:r>
      <w:proofErr w:type="spellStart"/>
      <w:r>
        <w:t>Мусорокамера</w:t>
      </w:r>
      <w:proofErr w:type="spellEnd"/>
      <w:r>
        <w:t xml:space="preserve"> (Ф5.2)</w:t>
      </w:r>
    </w:p>
    <w:p w:rsidR="00D27582" w:rsidRDefault="00D27582" w:rsidP="00D27582">
      <w:pPr>
        <w:pStyle w:val="APEX5"/>
        <w:spacing w:line="240" w:lineRule="auto"/>
      </w:pPr>
      <w:r>
        <w:t>•</w:t>
      </w:r>
      <w:r>
        <w:tab/>
        <w:t>Центр информирования населения (Ф3.5)</w:t>
      </w:r>
    </w:p>
    <w:p w:rsidR="00D27582" w:rsidRDefault="00D27582" w:rsidP="00D27582">
      <w:pPr>
        <w:pStyle w:val="APEX5"/>
        <w:spacing w:line="240" w:lineRule="auto"/>
      </w:pPr>
      <w:r>
        <w:t>•</w:t>
      </w:r>
      <w:r>
        <w:tab/>
        <w:t>Объединенная диспетчерская служба (Ф3.5)</w:t>
      </w:r>
    </w:p>
    <w:p w:rsidR="006931AA" w:rsidRDefault="006931AA" w:rsidP="00D27582">
      <w:pPr>
        <w:pStyle w:val="APEX5"/>
        <w:spacing w:line="240" w:lineRule="auto"/>
      </w:pPr>
      <w:r>
        <w:t>•</w:t>
      </w:r>
      <w:r>
        <w:tab/>
      </w:r>
      <w:proofErr w:type="spellStart"/>
      <w:r>
        <w:t>Мусорокамера</w:t>
      </w:r>
      <w:proofErr w:type="spellEnd"/>
      <w:r>
        <w:t xml:space="preserve"> (Ф5.2)</w:t>
      </w:r>
    </w:p>
    <w:p w:rsidR="00E10FCE" w:rsidRDefault="00E10FCE" w:rsidP="00E10FCE">
      <w:pPr>
        <w:pStyle w:val="APEX"/>
      </w:pPr>
      <w:bookmarkStart w:id="26" w:name="_Toc107224216"/>
      <w:r>
        <w:lastRenderedPageBreak/>
        <w:t>описание и обоснование технологических решений</w:t>
      </w:r>
      <w:bookmarkEnd w:id="26"/>
    </w:p>
    <w:p w:rsidR="00E10FCE" w:rsidRDefault="00E10FCE" w:rsidP="00E10FCE">
      <w:pPr>
        <w:pStyle w:val="APEX0"/>
      </w:pPr>
      <w:bookmarkStart w:id="27" w:name="_Toc107224217"/>
      <w:r>
        <w:t xml:space="preserve">технологические решения помещений </w:t>
      </w:r>
      <w:r w:rsidR="00EE0821">
        <w:t>общественного назначения</w:t>
      </w:r>
      <w:bookmarkEnd w:id="27"/>
    </w:p>
    <w:p w:rsidR="00EE0821" w:rsidRDefault="00EE0821" w:rsidP="0045597B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033549">
        <w:rPr>
          <w:rFonts w:cs="PT Sans Narrow"/>
          <w:szCs w:val="24"/>
        </w:rPr>
        <w:t>В процессе разработки было обращено внимание на организацию рационального</w:t>
      </w:r>
      <w:r w:rsidRPr="00033549">
        <w:rPr>
          <w:rFonts w:cs="PT Sans Narrow"/>
          <w:szCs w:val="24"/>
        </w:rPr>
        <w:br/>
        <w:t>зонирования помещений в соответствии с их функционально-технологическим назначением.</w:t>
      </w:r>
      <w:r w:rsidRPr="00033549">
        <w:rPr>
          <w:rFonts w:cs="PT Sans Narrow"/>
          <w:szCs w:val="24"/>
        </w:rPr>
        <w:br/>
        <w:t>Число и расположение входов определено в соответствии с принципами противопожарной</w:t>
      </w:r>
      <w:r w:rsidRPr="00033549">
        <w:rPr>
          <w:rFonts w:cs="PT Sans Narrow"/>
          <w:szCs w:val="24"/>
        </w:rPr>
        <w:br/>
        <w:t>безопасности, рациональности и достаточности для минимизации пересечения людских и</w:t>
      </w:r>
      <w:r w:rsidRPr="00033549">
        <w:rPr>
          <w:rFonts w:cs="PT Sans Narrow"/>
          <w:szCs w:val="24"/>
        </w:rPr>
        <w:br/>
        <w:t>материальных потоков.</w:t>
      </w:r>
    </w:p>
    <w:p w:rsidR="00EE0821" w:rsidRPr="00374911" w:rsidRDefault="00EE0821" w:rsidP="0045597B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6931AA">
        <w:rPr>
          <w:rFonts w:cs="PT Sans Narrow"/>
          <w:szCs w:val="24"/>
        </w:rPr>
        <w:t>При сдаче в эксплуатацию (на период до начала оборудования помещений владельцами/арендаторами) Арендуемые помещения оборудуются системами отопления, энергоснабжения, временного освещения, системами противопожарной защиты, вентиляции, кондиционировании, канализации, водоснабжения и другими в объеме, обеспечивающим нормальный климатический режим для несущих и ограждающих конструкций, для выполнения строительно-монтажных работ в этих помещениях с возможностью организации эвакуации людей.</w:t>
      </w:r>
    </w:p>
    <w:p w:rsidR="00EE0821" w:rsidRPr="00033549" w:rsidRDefault="00EE0821" w:rsidP="0045597B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374911">
        <w:rPr>
          <w:rFonts w:cs="PT Sans Narrow"/>
          <w:szCs w:val="24"/>
        </w:rPr>
        <w:t xml:space="preserve">В технологической части проекта приведены </w:t>
      </w:r>
      <w:r>
        <w:rPr>
          <w:rFonts w:cs="PT Sans Narrow"/>
          <w:szCs w:val="24"/>
        </w:rPr>
        <w:t>схемы</w:t>
      </w:r>
      <w:r w:rsidRPr="00374911">
        <w:rPr>
          <w:rFonts w:cs="PT Sans Narrow"/>
          <w:szCs w:val="24"/>
        </w:rPr>
        <w:t xml:space="preserve"> помещений, которые предлагаются как вариант для расчета рабочих мест, бытовых помещений и сантехнических приборов, водопотребления и составления технико-экономических показателей инженерных нагрузок и выдачи данных для проектирования смежных разделов.</w:t>
      </w:r>
      <w:r>
        <w:rPr>
          <w:rFonts w:cs="PT Sans Narrow"/>
          <w:szCs w:val="24"/>
        </w:rPr>
        <w:t xml:space="preserve"> </w:t>
      </w:r>
    </w:p>
    <w:p w:rsidR="00EE0821" w:rsidRDefault="00EE0821" w:rsidP="0045597B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</w:rPr>
      </w:pPr>
      <w:r w:rsidRPr="00EE0821">
        <w:rPr>
          <w:rFonts w:cs="PT Sans Narrow"/>
        </w:rPr>
        <w:t>Проектная единовременная заполняем</w:t>
      </w:r>
      <w:r w:rsidR="00DD4C1F">
        <w:rPr>
          <w:rFonts w:cs="PT Sans Narrow"/>
        </w:rPr>
        <w:t>ость БКТ</w:t>
      </w:r>
      <w:r w:rsidRPr="00EE0821">
        <w:rPr>
          <w:rFonts w:cs="PT Sans Narrow"/>
        </w:rPr>
        <w:t xml:space="preserve"> показана ниже в таблице, исходя из </w:t>
      </w:r>
      <w:r w:rsidR="00C55DD9">
        <w:rPr>
          <w:rFonts w:cs="PT Sans Narrow"/>
        </w:rPr>
        <w:t>площади на одного сотрудника – 2</w:t>
      </w:r>
      <w:r w:rsidRPr="00EE0821">
        <w:rPr>
          <w:rFonts w:cs="PT Sans Narrow"/>
        </w:rPr>
        <w:t>0 м</w:t>
      </w:r>
      <w:r w:rsidRPr="00EE0821">
        <w:rPr>
          <w:rFonts w:cs="PT Sans Narrow"/>
          <w:vertAlign w:val="superscript"/>
        </w:rPr>
        <w:t>2</w:t>
      </w:r>
      <w:r w:rsidRPr="00EE0821">
        <w:rPr>
          <w:rFonts w:cs="PT Sans Narrow"/>
        </w:rPr>
        <w:t>. Данное решение принято на основании Технического задания на разработку проектной документации Заказчика.</w:t>
      </w:r>
    </w:p>
    <w:p w:rsidR="0045597B" w:rsidRPr="00EE0821" w:rsidRDefault="0045597B" w:rsidP="0045597B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</w:rPr>
      </w:pPr>
    </w:p>
    <w:p w:rsidR="00EE0821" w:rsidRDefault="00EE0821" w:rsidP="0045597B">
      <w:pPr>
        <w:pStyle w:val="APEX5"/>
        <w:spacing w:line="276" w:lineRule="auto"/>
        <w:rPr>
          <w:rFonts w:cs="PT Sans Narrow"/>
        </w:rPr>
      </w:pPr>
      <w:r w:rsidRPr="00EE0821">
        <w:rPr>
          <w:rFonts w:cs="PT Sans Narrow"/>
        </w:rPr>
        <w:t>Таблица 1. Наполняемость помещений общественного назначения</w:t>
      </w:r>
    </w:p>
    <w:p w:rsidR="00EE0821" w:rsidRPr="00EE0821" w:rsidRDefault="00EE0821" w:rsidP="0045597B">
      <w:pPr>
        <w:pStyle w:val="APEX5"/>
        <w:spacing w:line="276" w:lineRule="auto"/>
        <w:ind w:firstLine="0"/>
        <w:rPr>
          <w:rFonts w:cs="PT Sans Narrow"/>
        </w:rPr>
      </w:pPr>
    </w:p>
    <w:tbl>
      <w:tblPr>
        <w:tblpPr w:leftFromText="180" w:rightFromText="180" w:vertAnchor="text" w:tblpXSpec="center" w:tblpY="1"/>
        <w:tblOverlap w:val="never"/>
        <w:tblW w:w="9629" w:type="dxa"/>
        <w:tblLook w:val="04A0" w:firstRow="1" w:lastRow="0" w:firstColumn="1" w:lastColumn="0" w:noHBand="0" w:noVBand="1"/>
      </w:tblPr>
      <w:tblGrid>
        <w:gridCol w:w="1276"/>
        <w:gridCol w:w="1463"/>
        <w:gridCol w:w="3400"/>
        <w:gridCol w:w="1460"/>
        <w:gridCol w:w="2030"/>
      </w:tblGrid>
      <w:tr w:rsidR="00EE0821" w:rsidRPr="00346FD4" w:rsidTr="0045597B">
        <w:trPr>
          <w:trHeight w:val="600"/>
          <w:tblHeader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№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 xml:space="preserve"> </w:t>
            </w:r>
          </w:p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Sans" w:hAnsi="PT Sans"/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rFonts w:ascii="PT Sans" w:hAnsi="PT Sans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№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 xml:space="preserve"> </w:t>
            </w:r>
          </w:p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Sans" w:hAnsi="PT Sans"/>
                <w:color w:val="000000"/>
                <w:sz w:val="22"/>
                <w:szCs w:val="22"/>
              </w:rPr>
              <w:t>Помещ</w:t>
            </w:r>
            <w:proofErr w:type="spellEnd"/>
            <w:r>
              <w:rPr>
                <w:rFonts w:ascii="PT Sans" w:hAnsi="PT Sans"/>
                <w:color w:val="000000"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Площадь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 xml:space="preserve">Кол-во </w:t>
            </w: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br/>
              <w:t>сотрудников</w:t>
            </w:r>
          </w:p>
        </w:tc>
      </w:tr>
      <w:tr w:rsidR="00EE0821" w:rsidRPr="00346FD4" w:rsidTr="0045597B">
        <w:trPr>
          <w:trHeight w:val="300"/>
          <w:tblHeader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м2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шт.</w:t>
            </w:r>
          </w:p>
        </w:tc>
      </w:tr>
      <w:tr w:rsidR="006B7695" w:rsidRPr="00346FD4" w:rsidTr="009E2C1C">
        <w:trPr>
          <w:trHeight w:val="300"/>
          <w:tblHeader/>
        </w:trPr>
        <w:tc>
          <w:tcPr>
            <w:tcW w:w="9629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B7695" w:rsidRPr="00346FD4" w:rsidRDefault="006B7695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ЖИЛАЯ ЧАСТЬ</w:t>
            </w:r>
          </w:p>
        </w:tc>
      </w:tr>
      <w:tr w:rsidR="00EE0821" w:rsidRPr="00346FD4" w:rsidTr="0045597B">
        <w:trPr>
          <w:cantSplit/>
          <w:trHeight w:val="300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E0821" w:rsidRPr="00346FD4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835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 xml:space="preserve">Экспликация помещений </w:t>
            </w:r>
            <w:r w:rsidR="00590AA9">
              <w:rPr>
                <w:rFonts w:ascii="PT Sans" w:hAnsi="PT Sans"/>
                <w:color w:val="000000"/>
                <w:sz w:val="22"/>
                <w:szCs w:val="22"/>
              </w:rPr>
              <w:t>корпус 20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>.1 перво</w:t>
            </w: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 xml:space="preserve">го этажа - </w:t>
            </w:r>
            <w:r>
              <w:rPr>
                <w:rFonts w:ascii="PT Sans" w:hAnsi="PT Sans"/>
                <w:sz w:val="22"/>
                <w:szCs w:val="22"/>
              </w:rPr>
              <w:t>ПОН</w:t>
            </w:r>
          </w:p>
        </w:tc>
      </w:tr>
      <w:tr w:rsidR="00EE0821" w:rsidRPr="00346FD4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Pr="00346FD4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</w:t>
            </w:r>
            <w:r w:rsidR="00D35547">
              <w:rPr>
                <w:rFonts w:ascii="PT Sans" w:hAnsi="PT Sans"/>
                <w:color w:val="000000"/>
                <w:sz w:val="22"/>
                <w:szCs w:val="22"/>
              </w:rPr>
              <w:t>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EE0821" w:rsidRDefault="00442560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114,6</w:t>
            </w:r>
            <w:bookmarkStart w:id="28" w:name="_GoBack"/>
            <w:bookmarkEnd w:id="28"/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217A35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5</w:t>
            </w:r>
          </w:p>
        </w:tc>
      </w:tr>
      <w:tr w:rsidR="00EE0821" w:rsidRPr="00346FD4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</w:t>
            </w:r>
            <w:r w:rsidR="00D35547">
              <w:rPr>
                <w:rFonts w:ascii="PT Sans" w:hAnsi="PT Sans"/>
                <w:color w:val="000000"/>
                <w:sz w:val="22"/>
                <w:szCs w:val="22"/>
              </w:rPr>
              <w:t>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EE0821" w:rsidRDefault="00263487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91,7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8E6598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</w:t>
            </w:r>
          </w:p>
        </w:tc>
      </w:tr>
      <w:tr w:rsidR="00EE0821" w:rsidRPr="00346FD4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3</w:t>
            </w:r>
            <w:r w:rsidR="00D35547">
              <w:rPr>
                <w:rFonts w:ascii="PT Sans" w:hAnsi="PT Sans"/>
                <w:color w:val="000000"/>
                <w:sz w:val="22"/>
                <w:szCs w:val="22"/>
              </w:rPr>
              <w:t>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EE0821" w:rsidRDefault="00263487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57</w:t>
            </w:r>
            <w:r w:rsidR="00442560">
              <w:rPr>
                <w:rFonts w:ascii="PT Sans" w:hAnsi="PT Sans"/>
                <w:color w:val="000000"/>
                <w:sz w:val="22"/>
                <w:szCs w:val="22"/>
              </w:rPr>
              <w:t>,6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7B2E9C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EE0821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632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21" w:rsidRDefault="00EE0821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21" w:rsidRDefault="00217A35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11</w:t>
            </w:r>
          </w:p>
        </w:tc>
      </w:tr>
      <w:tr w:rsidR="00EE0821" w:rsidRPr="00346FD4" w:rsidTr="0045597B">
        <w:trPr>
          <w:cantSplit/>
          <w:trHeight w:val="300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E0821" w:rsidRPr="00346FD4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835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E0821" w:rsidRPr="00346FD4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 xml:space="preserve">Экспликация помещений </w:t>
            </w:r>
            <w:r w:rsidR="00590AA9">
              <w:rPr>
                <w:rFonts w:ascii="PT Sans" w:hAnsi="PT Sans"/>
                <w:color w:val="000000"/>
                <w:sz w:val="22"/>
                <w:szCs w:val="22"/>
              </w:rPr>
              <w:t>корпус 20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>.2 перво</w:t>
            </w: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 xml:space="preserve">го этажа - </w:t>
            </w:r>
            <w:r>
              <w:rPr>
                <w:rFonts w:ascii="PT Sans" w:hAnsi="PT Sans"/>
                <w:sz w:val="22"/>
                <w:szCs w:val="22"/>
              </w:rPr>
              <w:t>ПОН</w:t>
            </w:r>
          </w:p>
        </w:tc>
      </w:tr>
      <w:tr w:rsidR="00EE0821" w:rsidRPr="00346FD4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Pr="00346FD4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346FD4" w:rsidRDefault="00D35547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4.1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61059F" w:rsidRDefault="004B114E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55,6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7B2E9C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EE0821" w:rsidRPr="00346FD4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346FD4" w:rsidRDefault="00D35547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5.1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61059F" w:rsidRDefault="004B114E" w:rsidP="006555EC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76,9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8E6598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</w:t>
            </w:r>
          </w:p>
        </w:tc>
      </w:tr>
      <w:tr w:rsidR="00EE0821" w:rsidRPr="00346FD4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346FD4" w:rsidRDefault="00D35547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6.1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61059F" w:rsidRDefault="00263487" w:rsidP="00442560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69,</w:t>
            </w:r>
            <w:r w:rsidR="00442560">
              <w:rPr>
                <w:rFonts w:ascii="PT Sans" w:hAnsi="PT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E0821" w:rsidRPr="00346FD4" w:rsidRDefault="008E6598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EE0821" w:rsidRPr="00346FD4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Default="00EE0821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346FD4" w:rsidRDefault="009E1E1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7.1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21" w:rsidRPr="0061059F" w:rsidRDefault="00263487" w:rsidP="007B2E9C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77</w:t>
            </w:r>
            <w:r w:rsidR="00442560">
              <w:rPr>
                <w:rFonts w:ascii="PT Sans" w:hAnsi="PT Sans"/>
                <w:color w:val="000000"/>
                <w:sz w:val="22"/>
                <w:szCs w:val="22"/>
              </w:rPr>
              <w:t>,7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21" w:rsidRPr="00346FD4" w:rsidRDefault="008E6598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</w:t>
            </w:r>
          </w:p>
        </w:tc>
      </w:tr>
      <w:tr w:rsidR="0061059F" w:rsidRPr="00346FD4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9F" w:rsidRDefault="0061059F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632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59F" w:rsidRPr="0061059F" w:rsidRDefault="0061059F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059F" w:rsidRPr="00346FD4" w:rsidRDefault="007B2E9C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13</w:t>
            </w:r>
          </w:p>
        </w:tc>
      </w:tr>
      <w:tr w:rsidR="0061059F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59F" w:rsidRDefault="0061059F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83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059F" w:rsidRDefault="00590AA9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Экспликация помещений корпус 20</w:t>
            </w:r>
            <w:r w:rsidR="0061059F" w:rsidRPr="0061059F">
              <w:rPr>
                <w:rFonts w:ascii="PT Sans" w:hAnsi="PT Sans"/>
                <w:color w:val="000000"/>
                <w:sz w:val="22"/>
                <w:szCs w:val="22"/>
              </w:rPr>
              <w:t>.</w:t>
            </w:r>
            <w:r w:rsidR="0061059F"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  <w:r w:rsidR="0061059F" w:rsidRPr="0061059F">
              <w:rPr>
                <w:rFonts w:ascii="PT Sans" w:hAnsi="PT Sans"/>
                <w:color w:val="000000"/>
                <w:sz w:val="22"/>
                <w:szCs w:val="22"/>
              </w:rPr>
              <w:t xml:space="preserve"> первого этажа - ПОН</w:t>
            </w:r>
          </w:p>
        </w:tc>
      </w:tr>
      <w:tr w:rsidR="00EE0821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21" w:rsidRDefault="001F4F52" w:rsidP="0045597B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21" w:rsidRPr="00346FD4" w:rsidRDefault="00EE082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21" w:rsidRDefault="009E1E11" w:rsidP="0045597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8.1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21" w:rsidRPr="00B86CD6" w:rsidRDefault="004B114E" w:rsidP="007B2E9C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  <w:lang w:val="en-US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21</w:t>
            </w:r>
            <w:r w:rsidR="009E1E11">
              <w:rPr>
                <w:rFonts w:ascii="PT Sans" w:hAnsi="PT Sans"/>
                <w:color w:val="000000"/>
                <w:sz w:val="22"/>
                <w:szCs w:val="22"/>
              </w:rPr>
              <w:t>,</w:t>
            </w:r>
            <w:r w:rsidR="00263487">
              <w:rPr>
                <w:rFonts w:ascii="PT Sans" w:hAnsi="PT Sans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0821" w:rsidRDefault="009E1E11" w:rsidP="0045597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</w:t>
            </w:r>
          </w:p>
        </w:tc>
      </w:tr>
      <w:tr w:rsidR="009E1E11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11" w:rsidRDefault="009E1E11" w:rsidP="009E1E11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E11" w:rsidRPr="00346FD4" w:rsidRDefault="009E1E11" w:rsidP="009E1E1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E11" w:rsidRDefault="00AB3448" w:rsidP="009E1E1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9.4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E11" w:rsidRPr="00B86CD6" w:rsidRDefault="00263487" w:rsidP="00442560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  <w:lang w:val="en-US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72</w:t>
            </w:r>
            <w:r w:rsidR="006555EC">
              <w:rPr>
                <w:rFonts w:ascii="PT Sans" w:hAnsi="PT Sans"/>
                <w:color w:val="000000"/>
                <w:sz w:val="22"/>
                <w:szCs w:val="22"/>
              </w:rPr>
              <w:t>,</w:t>
            </w:r>
            <w:r w:rsidR="00442560">
              <w:rPr>
                <w:rFonts w:ascii="PT Sans" w:hAnsi="PT Sans"/>
                <w:color w:val="000000"/>
                <w:sz w:val="22"/>
                <w:szCs w:val="22"/>
              </w:rPr>
              <w:t>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1E11" w:rsidRDefault="009E1E11" w:rsidP="009E1E11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9E1E11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11" w:rsidRDefault="009E1E11" w:rsidP="009E1E11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E11" w:rsidRPr="00346FD4" w:rsidRDefault="009E1E11" w:rsidP="009E1E1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E11" w:rsidRDefault="009E1E11" w:rsidP="009E1E1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10.1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E11" w:rsidRPr="0061059F" w:rsidRDefault="00442560" w:rsidP="009E1E11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68,2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1E11" w:rsidRDefault="009E1E11" w:rsidP="009E1E11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9E1E11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11" w:rsidRDefault="009E1E11" w:rsidP="009E1E11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632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E11" w:rsidRPr="0061059F" w:rsidRDefault="009E1E11" w:rsidP="009E1E11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1E11" w:rsidRDefault="009E1E11" w:rsidP="009E1E11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7</w:t>
            </w:r>
          </w:p>
        </w:tc>
      </w:tr>
      <w:tr w:rsidR="009E1E11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11" w:rsidRDefault="009E1E11" w:rsidP="009E1E11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83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E1E11" w:rsidRDefault="009E1E11" w:rsidP="009E1E11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Экспликация помещений корпус 20</w:t>
            </w:r>
            <w:r w:rsidRPr="0061059F">
              <w:rPr>
                <w:rFonts w:ascii="PT Sans" w:hAnsi="PT Sans"/>
                <w:color w:val="000000"/>
                <w:sz w:val="22"/>
                <w:szCs w:val="22"/>
              </w:rPr>
              <w:t>.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>4</w:t>
            </w:r>
            <w:r w:rsidRPr="0061059F">
              <w:rPr>
                <w:rFonts w:ascii="PT Sans" w:hAnsi="PT Sans"/>
                <w:color w:val="000000"/>
                <w:sz w:val="22"/>
                <w:szCs w:val="22"/>
              </w:rPr>
              <w:t xml:space="preserve"> первого этажа - ПОН</w:t>
            </w:r>
          </w:p>
        </w:tc>
      </w:tr>
      <w:tr w:rsidR="009E1E11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11" w:rsidRDefault="009E1E11" w:rsidP="009E1E11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E11" w:rsidRPr="00346FD4" w:rsidRDefault="009E1E11" w:rsidP="009E1E1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E11" w:rsidRDefault="009E1E11" w:rsidP="009E1E1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11.1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E11" w:rsidRPr="0061059F" w:rsidRDefault="00263487" w:rsidP="009E1E11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47,0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1E11" w:rsidRDefault="009E1E11" w:rsidP="009E1E11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Pr="006123D9" w:rsidRDefault="00AB3448" w:rsidP="00AB3448">
            <w:pPr>
              <w:spacing w:line="276" w:lineRule="auto"/>
              <w:jc w:val="center"/>
              <w:rPr>
                <w:rFonts w:ascii="PT Sans" w:hAnsi="PT Sans"/>
                <w:sz w:val="22"/>
                <w:szCs w:val="22"/>
              </w:rPr>
            </w:pPr>
            <w:r w:rsidRPr="006123D9">
              <w:rPr>
                <w:rFonts w:ascii="PT Sans" w:hAnsi="PT Sans"/>
                <w:sz w:val="22"/>
                <w:szCs w:val="22"/>
              </w:rPr>
              <w:t>12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23D9" w:rsidRDefault="00AB3448" w:rsidP="00AB3448">
            <w:pPr>
              <w:spacing w:line="276" w:lineRule="auto"/>
              <w:rPr>
                <w:rFonts w:ascii="PT Sans" w:hAnsi="PT Sans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23D9" w:rsidRDefault="00AB3448" w:rsidP="00AB3448">
            <w:pPr>
              <w:spacing w:line="276" w:lineRule="auto"/>
              <w:rPr>
                <w:rFonts w:ascii="PT Sans" w:hAnsi="PT Sans"/>
                <w:sz w:val="22"/>
                <w:szCs w:val="22"/>
              </w:rPr>
            </w:pPr>
            <w:r w:rsidRPr="006123D9">
              <w:rPr>
                <w:rFonts w:ascii="PT Sans" w:hAnsi="PT Sans"/>
                <w:sz w:val="22"/>
                <w:szCs w:val="22"/>
              </w:rPr>
              <w:t>БКТ 12.1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23D9" w:rsidRDefault="00263487" w:rsidP="00AB3448">
            <w:pPr>
              <w:spacing w:line="276" w:lineRule="auto"/>
              <w:jc w:val="right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34,7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Pr="006123D9" w:rsidRDefault="00AB3448" w:rsidP="00AB3448">
            <w:pPr>
              <w:spacing w:line="276" w:lineRule="auto"/>
              <w:jc w:val="right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1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Pr="006123D9" w:rsidRDefault="00AB3448" w:rsidP="00AB3448">
            <w:pPr>
              <w:spacing w:line="276" w:lineRule="auto"/>
              <w:jc w:val="center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13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23D9" w:rsidRDefault="00AB3448" w:rsidP="00AB3448">
            <w:pPr>
              <w:spacing w:line="276" w:lineRule="auto"/>
              <w:rPr>
                <w:rFonts w:ascii="PT Sans" w:hAnsi="PT Sans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23D9" w:rsidRDefault="00AB3448" w:rsidP="00AB3448">
            <w:pPr>
              <w:spacing w:line="276" w:lineRule="auto"/>
              <w:rPr>
                <w:rFonts w:ascii="PT Sans" w:hAnsi="PT Sans"/>
                <w:sz w:val="22"/>
                <w:szCs w:val="22"/>
              </w:rPr>
            </w:pPr>
            <w:r w:rsidRPr="006123D9">
              <w:rPr>
                <w:rFonts w:ascii="PT Sans" w:hAnsi="PT Sans"/>
                <w:sz w:val="22"/>
                <w:szCs w:val="22"/>
              </w:rPr>
              <w:t>БКТ 1</w:t>
            </w:r>
            <w:r>
              <w:rPr>
                <w:rFonts w:ascii="PT Sans" w:hAnsi="PT Sans"/>
                <w:sz w:val="22"/>
                <w:szCs w:val="22"/>
              </w:rPr>
              <w:t>3</w:t>
            </w:r>
            <w:r w:rsidRPr="006123D9">
              <w:rPr>
                <w:rFonts w:ascii="PT Sans" w:hAnsi="PT Sans"/>
                <w:sz w:val="22"/>
                <w:szCs w:val="22"/>
              </w:rPr>
              <w:t>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23D9" w:rsidRDefault="004B114E" w:rsidP="00AB3448">
            <w:pPr>
              <w:spacing w:line="276" w:lineRule="auto"/>
              <w:jc w:val="right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63,8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Pr="006123D9" w:rsidRDefault="00AB3448" w:rsidP="00AB3448">
            <w:pPr>
              <w:spacing w:line="276" w:lineRule="auto"/>
              <w:jc w:val="right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3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Pr="006123D9" w:rsidRDefault="00AB3448" w:rsidP="00AB3448">
            <w:pPr>
              <w:spacing w:line="276" w:lineRule="auto"/>
              <w:jc w:val="center"/>
              <w:rPr>
                <w:rFonts w:ascii="PT Sans" w:hAnsi="PT Sans"/>
                <w:sz w:val="22"/>
                <w:szCs w:val="22"/>
              </w:rPr>
            </w:pPr>
          </w:p>
        </w:tc>
        <w:tc>
          <w:tcPr>
            <w:tcW w:w="632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23D9" w:rsidRDefault="00AB3448" w:rsidP="00AB3448">
            <w:pPr>
              <w:spacing w:line="276" w:lineRule="auto"/>
              <w:jc w:val="right"/>
              <w:rPr>
                <w:rFonts w:ascii="PT Sans" w:hAnsi="PT Sans"/>
                <w:sz w:val="22"/>
                <w:szCs w:val="22"/>
              </w:rPr>
            </w:pPr>
            <w:r w:rsidRPr="006123D9">
              <w:rPr>
                <w:rFonts w:ascii="PT Sans" w:hAnsi="PT Sans"/>
                <w:sz w:val="22"/>
                <w:szCs w:val="22"/>
              </w:rPr>
              <w:t>ИТОГО: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Pr="006123D9" w:rsidRDefault="00AB3448" w:rsidP="00AB3448">
            <w:pPr>
              <w:spacing w:line="276" w:lineRule="auto"/>
              <w:jc w:val="right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6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83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Экспликация помещений корпус 20</w:t>
            </w:r>
            <w:r w:rsidRPr="0061059F">
              <w:rPr>
                <w:rFonts w:ascii="PT Sans" w:hAnsi="PT Sans"/>
                <w:color w:val="000000"/>
                <w:sz w:val="22"/>
                <w:szCs w:val="22"/>
              </w:rPr>
              <w:t>.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>5</w:t>
            </w:r>
            <w:r w:rsidRPr="0061059F">
              <w:rPr>
                <w:rFonts w:ascii="PT Sans" w:hAnsi="PT Sans"/>
                <w:color w:val="000000"/>
                <w:sz w:val="22"/>
                <w:szCs w:val="22"/>
              </w:rPr>
              <w:t xml:space="preserve"> первого этажа - ПОН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14.1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442560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86,7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632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83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Экспликация помещений корпус 20</w:t>
            </w:r>
            <w:r w:rsidRPr="0061059F">
              <w:rPr>
                <w:rFonts w:ascii="PT Sans" w:hAnsi="PT Sans"/>
                <w:color w:val="000000"/>
                <w:sz w:val="22"/>
                <w:szCs w:val="22"/>
              </w:rPr>
              <w:t>.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>6</w:t>
            </w:r>
            <w:r w:rsidRPr="0061059F">
              <w:rPr>
                <w:rFonts w:ascii="PT Sans" w:hAnsi="PT Sans"/>
                <w:color w:val="000000"/>
                <w:sz w:val="22"/>
                <w:szCs w:val="22"/>
              </w:rPr>
              <w:t xml:space="preserve"> первого этажа - ПОН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15.1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33406F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47,3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16.2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33406F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36,6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17.1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263487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36,2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632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83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Экспликация помещений корпус 20</w:t>
            </w:r>
            <w:r w:rsidRPr="0045597B">
              <w:rPr>
                <w:rFonts w:ascii="PT Sans" w:hAnsi="PT Sans"/>
                <w:color w:val="000000"/>
                <w:sz w:val="22"/>
                <w:szCs w:val="22"/>
              </w:rPr>
              <w:t>.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>7</w:t>
            </w:r>
            <w:r w:rsidRPr="0045597B">
              <w:rPr>
                <w:rFonts w:ascii="PT Sans" w:hAnsi="PT Sans"/>
                <w:color w:val="000000"/>
                <w:sz w:val="22"/>
                <w:szCs w:val="22"/>
              </w:rPr>
              <w:t xml:space="preserve"> первого этажа - ПОН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18.1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33406F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37,1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19.1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33406F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67,9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20.1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33406F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55,8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21.1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33406F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68,2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AB3448" w:rsidTr="00590AA9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632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10</w:t>
            </w:r>
          </w:p>
        </w:tc>
      </w:tr>
      <w:tr w:rsidR="00AB3448" w:rsidTr="00590AA9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835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 w:rsidRPr="00590AA9">
              <w:rPr>
                <w:rFonts w:ascii="PT Sans" w:hAnsi="PT Sans"/>
                <w:color w:val="000000"/>
                <w:sz w:val="22"/>
                <w:szCs w:val="22"/>
              </w:rPr>
              <w:t>Экспликация помещений корпус 20.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>8</w:t>
            </w:r>
            <w:r w:rsidRPr="00590AA9">
              <w:rPr>
                <w:rFonts w:ascii="PT Sans" w:hAnsi="PT Sans"/>
                <w:color w:val="000000"/>
                <w:sz w:val="22"/>
                <w:szCs w:val="22"/>
              </w:rPr>
              <w:t xml:space="preserve"> первого этажа - ПОН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22.1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33406F" w:rsidP="00263487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47,0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23.1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33406F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121,0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24.1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33406F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38,7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346FD4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Default="00AB3448" w:rsidP="00AB3448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25.1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33406F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64,4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AB3448" w:rsidTr="0045597B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632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13</w:t>
            </w:r>
          </w:p>
        </w:tc>
      </w:tr>
      <w:tr w:rsidR="00AB3448" w:rsidTr="009E2C1C">
        <w:trPr>
          <w:cantSplit/>
          <w:trHeight w:val="3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448" w:rsidRDefault="00AB3448" w:rsidP="00AB3448">
            <w:pPr>
              <w:spacing w:line="276" w:lineRule="auto"/>
              <w:jc w:val="center"/>
              <w:rPr>
                <w:rFonts w:ascii="PT Sans" w:hAnsi="PT Sans"/>
                <w:color w:val="000000"/>
                <w:sz w:val="22"/>
                <w:szCs w:val="22"/>
              </w:rPr>
            </w:pPr>
          </w:p>
        </w:tc>
        <w:tc>
          <w:tcPr>
            <w:tcW w:w="632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448" w:rsidRPr="0061059F" w:rsidRDefault="00AB3448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ИТОГО ПО КОМПЛЕКСУ: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B3448" w:rsidRDefault="00217A35" w:rsidP="00AB3448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68</w:t>
            </w:r>
          </w:p>
        </w:tc>
      </w:tr>
    </w:tbl>
    <w:p w:rsidR="00EE0821" w:rsidRDefault="00EE0821" w:rsidP="0045597B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302FF" w:rsidRDefault="009302FF" w:rsidP="009302FF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9302FF">
        <w:rPr>
          <w:rFonts w:cs="PT Sans Narrow"/>
          <w:szCs w:val="24"/>
        </w:rPr>
        <w:t>Режим работы – 8 часов в сутки, 5</w:t>
      </w:r>
      <w:r>
        <w:rPr>
          <w:rFonts w:cs="PT Sans Narrow"/>
          <w:szCs w:val="24"/>
        </w:rPr>
        <w:t xml:space="preserve"> дней в неделю, 250 дней в году </w:t>
      </w:r>
      <w:r w:rsidRPr="009302FF">
        <w:rPr>
          <w:rFonts w:cs="PT Sans Narrow"/>
          <w:szCs w:val="24"/>
        </w:rPr>
        <w:t>(продолжительность работы не более 40 час/неделю).</w:t>
      </w:r>
    </w:p>
    <w:p w:rsidR="009302FF" w:rsidRPr="009302FF" w:rsidRDefault="009302FF" w:rsidP="009302FF">
      <w:pPr>
        <w:pStyle w:val="APEX5"/>
        <w:spacing w:line="276" w:lineRule="auto"/>
        <w:rPr>
          <w:rFonts w:cs="PT Sans Narrow"/>
        </w:rPr>
      </w:pPr>
      <w:r w:rsidRPr="009302FF">
        <w:rPr>
          <w:rFonts w:cs="PT Sans Narrow"/>
        </w:rPr>
        <w:t xml:space="preserve">В соответствии с принятыми технологическими решениями в помещениях офисов не предусмотрено единовременное нахождение в любом из помещений более 50 человек. </w:t>
      </w:r>
    </w:p>
    <w:p w:rsidR="009302FF" w:rsidRDefault="009302FF" w:rsidP="009302FF">
      <w:pPr>
        <w:pStyle w:val="APEX5"/>
        <w:spacing w:line="276" w:lineRule="auto"/>
        <w:rPr>
          <w:rFonts w:cs="PT Sans Narrow"/>
        </w:rPr>
      </w:pPr>
      <w:r w:rsidRPr="009302FF">
        <w:rPr>
          <w:rFonts w:cs="PT Sans Narrow"/>
        </w:rPr>
        <w:t>Проектом предусмотрена возможность оснащения помещений офисов СОТ, СОО, СОТС, СЭС. Данные помещения средствами защиты и обнаружения взрывных устройств оснащает собственник после ввода объекта в эксплуатацию.</w:t>
      </w:r>
    </w:p>
    <w:p w:rsidR="00FF4697" w:rsidRDefault="00FF4697" w:rsidP="009302FF">
      <w:pPr>
        <w:pStyle w:val="APEX5"/>
        <w:spacing w:line="276" w:lineRule="auto"/>
        <w:rPr>
          <w:rFonts w:cs="PT Sans Narrow"/>
        </w:rPr>
      </w:pPr>
    </w:p>
    <w:p w:rsidR="001306E4" w:rsidRDefault="001306E4" w:rsidP="001306E4">
      <w:pPr>
        <w:pStyle w:val="APEX0"/>
      </w:pPr>
      <w:bookmarkStart w:id="29" w:name="_Toc107224218"/>
      <w:r>
        <w:lastRenderedPageBreak/>
        <w:t>ТЕХНОЛОГИЧЕСКИЕ РЕШЕНИЯ ПОМЕЩЕНИЙ ЦИН</w:t>
      </w:r>
      <w:bookmarkEnd w:id="29"/>
    </w:p>
    <w:p w:rsidR="001306E4" w:rsidRPr="001D5229" w:rsidRDefault="001306E4" w:rsidP="001306E4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 xml:space="preserve">ЦИН – центр информирования населения, </w:t>
      </w:r>
      <w:r w:rsidRPr="001D5229">
        <w:rPr>
          <w:rFonts w:cs="PT Sans Narrow"/>
          <w:szCs w:val="24"/>
        </w:rPr>
        <w:t>предназначен для обслуживания (информирования) населения по программе реновации жилья</w:t>
      </w:r>
      <w:r>
        <w:rPr>
          <w:rFonts w:cs="PT Sans Narrow"/>
          <w:szCs w:val="24"/>
        </w:rPr>
        <w:t xml:space="preserve"> г. Москвы</w:t>
      </w:r>
      <w:r w:rsidRPr="001D5229">
        <w:rPr>
          <w:rFonts w:cs="PT Sans Narrow"/>
          <w:szCs w:val="24"/>
        </w:rPr>
        <w:t>.</w:t>
      </w:r>
    </w:p>
    <w:p w:rsidR="001306E4" w:rsidRPr="001D5229" w:rsidRDefault="001306E4" w:rsidP="001306E4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1D5229">
        <w:rPr>
          <w:rFonts w:cs="PT Sans Narrow"/>
          <w:szCs w:val="24"/>
        </w:rPr>
        <w:t>Режим работы – 8 часов в сутки (12:00 – 20:00), с понедельника по субботу, воскресенье – выходной.</w:t>
      </w:r>
    </w:p>
    <w:p w:rsidR="001306E4" w:rsidRPr="001D5229" w:rsidRDefault="001306E4" w:rsidP="001306E4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1D5229">
        <w:rPr>
          <w:rFonts w:cs="PT Sans Narrow"/>
          <w:szCs w:val="24"/>
        </w:rPr>
        <w:t>Для посетителей предусмотрена зона ожидания с выделенным местом для детей и местом МГН.</w:t>
      </w:r>
    </w:p>
    <w:p w:rsidR="001306E4" w:rsidRPr="001D5229" w:rsidRDefault="001306E4" w:rsidP="001306E4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1D5229">
        <w:rPr>
          <w:rFonts w:cs="PT Sans Narrow"/>
          <w:szCs w:val="24"/>
        </w:rPr>
        <w:t xml:space="preserve">При входе расположен </w:t>
      </w:r>
      <w:proofErr w:type="spellStart"/>
      <w:r w:rsidRPr="001D5229">
        <w:rPr>
          <w:rFonts w:cs="PT Sans Narrow"/>
          <w:szCs w:val="24"/>
        </w:rPr>
        <w:t>ресепшн</w:t>
      </w:r>
      <w:proofErr w:type="spellEnd"/>
      <w:r w:rsidRPr="001D5229">
        <w:rPr>
          <w:rFonts w:cs="PT Sans Narrow"/>
          <w:szCs w:val="24"/>
        </w:rPr>
        <w:t xml:space="preserve"> и место охраны (2 рабочих места).</w:t>
      </w:r>
    </w:p>
    <w:p w:rsidR="001306E4" w:rsidRPr="001D5229" w:rsidRDefault="001306E4" w:rsidP="001306E4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1D5229">
        <w:rPr>
          <w:rFonts w:cs="PT Sans Narrow"/>
          <w:szCs w:val="24"/>
        </w:rPr>
        <w:t xml:space="preserve">Проектом предусмотрено </w:t>
      </w:r>
      <w:r>
        <w:rPr>
          <w:rFonts w:cs="PT Sans Narrow"/>
          <w:szCs w:val="24"/>
        </w:rPr>
        <w:t>1 зал</w:t>
      </w:r>
      <w:r w:rsidRPr="001D5229">
        <w:rPr>
          <w:rFonts w:cs="PT Sans Narrow"/>
          <w:szCs w:val="24"/>
        </w:rPr>
        <w:t xml:space="preserve"> для приема граждан на </w:t>
      </w:r>
      <w:r>
        <w:rPr>
          <w:rFonts w:cs="PT Sans Narrow"/>
          <w:szCs w:val="24"/>
        </w:rPr>
        <w:t>6</w:t>
      </w:r>
      <w:r w:rsidRPr="001D5229">
        <w:rPr>
          <w:rFonts w:cs="PT Sans Narrow"/>
          <w:szCs w:val="24"/>
        </w:rPr>
        <w:t xml:space="preserve"> рабочих мест.</w:t>
      </w:r>
    </w:p>
    <w:p w:rsidR="001306E4" w:rsidRPr="001D5229" w:rsidRDefault="001306E4" w:rsidP="001306E4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1D5229">
        <w:rPr>
          <w:rFonts w:cs="PT Sans Narrow"/>
          <w:szCs w:val="24"/>
        </w:rPr>
        <w:t>Для обслуживания МГН предусмотрено рабочее место в непосредственной близости от входа и места ожидания.</w:t>
      </w:r>
    </w:p>
    <w:p w:rsidR="001306E4" w:rsidRPr="001D5229" w:rsidRDefault="001306E4" w:rsidP="001306E4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1D5229">
        <w:rPr>
          <w:rFonts w:cs="PT Sans Narrow"/>
          <w:szCs w:val="24"/>
        </w:rPr>
        <w:t xml:space="preserve">Для персонала предусмотрена комната персонала с местом приема пищи, санузел. </w:t>
      </w:r>
    </w:p>
    <w:p w:rsidR="001306E4" w:rsidRDefault="001306E4" w:rsidP="001306E4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1D5229">
        <w:rPr>
          <w:rFonts w:cs="PT Sans Narrow"/>
          <w:szCs w:val="24"/>
        </w:rPr>
        <w:t>Для хранения моющих и дезинфицирующих средств предусмотрено помещение уборочного инвентаря. Временное хранение отходов предусмотрено в ПУИ, по окончании смены уборщица выносит мусор в контейнер, расположенный на специальной площадке. Вывоз отходов осуществляется автотранспортом по договору.</w:t>
      </w:r>
    </w:p>
    <w:p w:rsidR="00C535B9" w:rsidRDefault="00C535B9" w:rsidP="001306E4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C535B9" w:rsidRDefault="00C535B9" w:rsidP="00C535B9">
      <w:pPr>
        <w:pStyle w:val="APEX0"/>
      </w:pPr>
      <w:bookmarkStart w:id="30" w:name="_Toc107224219"/>
      <w:r>
        <w:t>ТЕХНОЛОГИЧЕСКИЕ РЕШЕНИЯ ОДС</w:t>
      </w:r>
      <w:bookmarkEnd w:id="30"/>
    </w:p>
    <w:p w:rsidR="00C535B9" w:rsidRDefault="00DB5A98" w:rsidP="00C34D48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Помещения объединенного диспетчерского пункта располагаются на первом этаже корпуса </w:t>
      </w:r>
      <w:proofErr w:type="gramStart"/>
      <w:r>
        <w:rPr>
          <w:lang w:eastAsia="en-US"/>
        </w:rPr>
        <w:t>К</w:t>
      </w:r>
      <w:proofErr w:type="gramEnd"/>
      <w:r>
        <w:rPr>
          <w:lang w:eastAsia="en-US"/>
        </w:rPr>
        <w:t xml:space="preserve"> 20.5.</w:t>
      </w:r>
      <w:r w:rsidR="00C34D48">
        <w:rPr>
          <w:lang w:eastAsia="en-US"/>
        </w:rPr>
        <w:t xml:space="preserve"> </w:t>
      </w:r>
      <w:r w:rsidR="00C34D48" w:rsidRPr="00C34D48">
        <w:rPr>
          <w:lang w:eastAsia="en-US"/>
        </w:rPr>
        <w:t>ОДС представляет собой помещения с размещенном в них оборудованием, обеспечивающим прием, визуализацию, мониторинг, хранение, обработку информации систем объекта, соединенных с ОДС, позволяющие пребывать постоянному и временному, обслуживающему персоналу.</w:t>
      </w:r>
      <w:r w:rsidR="00C34D48">
        <w:rPr>
          <w:lang w:eastAsia="en-US"/>
        </w:rPr>
        <w:t xml:space="preserve"> </w:t>
      </w:r>
      <w:r>
        <w:rPr>
          <w:lang w:eastAsia="en-US"/>
        </w:rPr>
        <w:t xml:space="preserve"> В состав ОДС входят следующие помещения:</w:t>
      </w:r>
    </w:p>
    <w:p w:rsidR="00DB5A98" w:rsidRDefault="00DB5A98" w:rsidP="00C34D48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Проходная;</w:t>
      </w:r>
    </w:p>
    <w:p w:rsidR="00DB5A98" w:rsidRDefault="00DB5A98" w:rsidP="00C34D48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Помещение службы безопасности;</w:t>
      </w:r>
    </w:p>
    <w:p w:rsidR="00DB5A98" w:rsidRDefault="00DB5A98" w:rsidP="00C34D48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Диспетчерская;</w:t>
      </w:r>
    </w:p>
    <w:p w:rsidR="00DB5A98" w:rsidRDefault="00DB5A98" w:rsidP="00C34D48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Помещение технического персонала;</w:t>
      </w:r>
    </w:p>
    <w:p w:rsidR="00DB5A98" w:rsidRDefault="00DB5A98" w:rsidP="00C34D48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Помещение инженеров;</w:t>
      </w:r>
    </w:p>
    <w:p w:rsidR="00DB5A98" w:rsidRDefault="00DB5A98" w:rsidP="00C34D48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Помещение приема пищи и комната отдыха персонала;</w:t>
      </w:r>
    </w:p>
    <w:p w:rsidR="00DB5A98" w:rsidRDefault="00DB5A98" w:rsidP="00C34D48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Санитарно-бытовые помещения (раздевалка; санузлы, душевая, ПУИ);</w:t>
      </w:r>
    </w:p>
    <w:p w:rsidR="00DB5A98" w:rsidRDefault="00DB5A98" w:rsidP="00C34D48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ЦТУС.</w:t>
      </w:r>
    </w:p>
    <w:p w:rsidR="00C34D48" w:rsidRPr="00C34D48" w:rsidRDefault="00C34D48" w:rsidP="00C34D48">
      <w:pPr>
        <w:pStyle w:val="APEX5"/>
        <w:spacing w:line="276" w:lineRule="auto"/>
        <w:rPr>
          <w:lang w:eastAsia="en-US"/>
        </w:rPr>
      </w:pPr>
      <w:r w:rsidRPr="00C34D48">
        <w:rPr>
          <w:lang w:eastAsia="en-US"/>
        </w:rPr>
        <w:t>Помещения с постоянным пребыванием персонала запроектированы с естественным освещением.</w:t>
      </w:r>
    </w:p>
    <w:p w:rsidR="00C34D48" w:rsidRPr="00C34D48" w:rsidRDefault="00C34D48" w:rsidP="00C34D48">
      <w:pPr>
        <w:pStyle w:val="APEX5"/>
        <w:spacing w:line="276" w:lineRule="auto"/>
        <w:rPr>
          <w:lang w:eastAsia="en-US"/>
        </w:rPr>
      </w:pPr>
      <w:r w:rsidRPr="00C34D48">
        <w:rPr>
          <w:lang w:eastAsia="en-US"/>
        </w:rPr>
        <w:t>Помещения ОДС укомплектованы необходимым для работы оборудованием и мебелью.</w:t>
      </w:r>
    </w:p>
    <w:p w:rsidR="001306E4" w:rsidRDefault="001306E4" w:rsidP="001306E4">
      <w:pPr>
        <w:pStyle w:val="APEX5"/>
        <w:rPr>
          <w:lang w:eastAsia="en-US"/>
        </w:rPr>
      </w:pPr>
    </w:p>
    <w:p w:rsidR="000C523A" w:rsidRDefault="000C523A" w:rsidP="001306E4">
      <w:pPr>
        <w:pStyle w:val="APEX5"/>
        <w:rPr>
          <w:lang w:eastAsia="en-US"/>
        </w:rPr>
      </w:pPr>
    </w:p>
    <w:p w:rsidR="000C523A" w:rsidRDefault="000C523A" w:rsidP="001306E4">
      <w:pPr>
        <w:pStyle w:val="APEX5"/>
        <w:rPr>
          <w:lang w:eastAsia="en-US"/>
        </w:rPr>
      </w:pPr>
    </w:p>
    <w:p w:rsidR="009302FF" w:rsidRDefault="009302FF" w:rsidP="009302FF">
      <w:pPr>
        <w:pStyle w:val="APEX0"/>
      </w:pPr>
      <w:bookmarkStart w:id="31" w:name="_Toc107224220"/>
      <w:r>
        <w:lastRenderedPageBreak/>
        <w:t>ОТХОДЫ И УБОРКА ПОМЕЩЕНИЙ</w:t>
      </w:r>
      <w:bookmarkEnd w:id="31"/>
    </w:p>
    <w:p w:rsidR="009302FF" w:rsidRPr="002F03B6" w:rsidRDefault="009302FF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F03B6">
        <w:rPr>
          <w:rFonts w:cs="PT Sans Narrow"/>
          <w:szCs w:val="24"/>
        </w:rPr>
        <w:t>Уборка помещений и вывоз мусора осуществляются в установленное регламентом время</w:t>
      </w:r>
      <w:r w:rsidRPr="002F03B6">
        <w:rPr>
          <w:rFonts w:cs="PT Sans Narrow"/>
          <w:szCs w:val="24"/>
        </w:rPr>
        <w:br/>
        <w:t>сторонними специализированными организациями на основании заключенных договоров. Хранение</w:t>
      </w:r>
      <w:r w:rsidRPr="002F03B6">
        <w:rPr>
          <w:rFonts w:cs="PT Sans Narrow"/>
          <w:szCs w:val="24"/>
        </w:rPr>
        <w:br/>
        <w:t>моющих и дезинфицирующих средств производится в помещениях уборочного инвентаря.</w:t>
      </w:r>
    </w:p>
    <w:p w:rsidR="009302FF" w:rsidRDefault="009302FF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F03B6">
        <w:rPr>
          <w:rFonts w:cs="PT Sans Narrow"/>
          <w:szCs w:val="24"/>
        </w:rPr>
        <w:t xml:space="preserve">Питание персонала в </w:t>
      </w:r>
      <w:r>
        <w:rPr>
          <w:rFonts w:cs="PT Sans Narrow"/>
          <w:szCs w:val="24"/>
        </w:rPr>
        <w:t>помещениях общественного наз</w:t>
      </w:r>
      <w:r w:rsidR="001306E4">
        <w:rPr>
          <w:rFonts w:cs="PT Sans Narrow"/>
          <w:szCs w:val="24"/>
        </w:rPr>
        <w:t>начения</w:t>
      </w:r>
      <w:r w:rsidRPr="002F03B6">
        <w:rPr>
          <w:rFonts w:cs="PT Sans Narrow"/>
          <w:szCs w:val="24"/>
        </w:rPr>
        <w:t xml:space="preserve"> не предусматривается.</w:t>
      </w:r>
    </w:p>
    <w:p w:rsidR="001306E4" w:rsidRDefault="001306E4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306E4" w:rsidRDefault="001306E4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306E4" w:rsidRDefault="001306E4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6931AA" w:rsidRDefault="006931AA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6931AA" w:rsidRDefault="006931AA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6931AA" w:rsidRDefault="006931AA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306E4" w:rsidRDefault="001306E4" w:rsidP="001306E4">
      <w:pPr>
        <w:pStyle w:val="APEX"/>
      </w:pPr>
      <w:bookmarkStart w:id="32" w:name="_Toc107224221"/>
      <w:r>
        <w:lastRenderedPageBreak/>
        <w:t xml:space="preserve">СВЕДЕНИЯ О РАСЧЕТНОЙ ЧИСЛЕННОСТИ, </w:t>
      </w:r>
      <w:r w:rsidR="000735A1">
        <w:t>ПРОФЕССИОНАЛЬНО-</w:t>
      </w:r>
      <w:r>
        <w:t>КВАЛИФИКАЦИОННОМ</w:t>
      </w:r>
      <w:r w:rsidR="000735A1">
        <w:t xml:space="preserve"> СОСТАВЕ РАБОТНИКОВ</w:t>
      </w:r>
      <w:bookmarkEnd w:id="32"/>
    </w:p>
    <w:p w:rsidR="000735A1" w:rsidRDefault="000735A1" w:rsidP="000735A1">
      <w:pPr>
        <w:pStyle w:val="APEX0"/>
      </w:pPr>
      <w:bookmarkStart w:id="33" w:name="_Toc107224222"/>
      <w:r>
        <w:t xml:space="preserve">ПОМЕЩЕНИЯ </w:t>
      </w:r>
      <w:bookmarkEnd w:id="33"/>
      <w:r w:rsidR="00DD4C1F">
        <w:t>БКТ</w:t>
      </w:r>
    </w:p>
    <w:p w:rsidR="00865339" w:rsidRPr="002C06A4" w:rsidRDefault="00865339" w:rsidP="00865339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C06A4">
        <w:rPr>
          <w:rFonts w:cs="PT Sans Narrow"/>
          <w:szCs w:val="24"/>
        </w:rPr>
        <w:t>Режим работы: 1 смена в сутки, с 9-00 до 18-00.</w:t>
      </w:r>
    </w:p>
    <w:p w:rsidR="00865339" w:rsidRPr="002C06A4" w:rsidRDefault="00865339" w:rsidP="00865339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C06A4">
        <w:rPr>
          <w:rFonts w:cs="PT Sans Narrow"/>
          <w:szCs w:val="24"/>
        </w:rPr>
        <w:t>Рабочая неделя 5 дней, продолжительность смены – 8 часов, число смен в сутки – 1 смена.</w:t>
      </w:r>
    </w:p>
    <w:p w:rsidR="00865339" w:rsidRPr="002C06A4" w:rsidRDefault="00865339" w:rsidP="00865339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865339" w:rsidRPr="002C06A4" w:rsidRDefault="00865339" w:rsidP="00865339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C06A4">
        <w:rPr>
          <w:rFonts w:cs="PT Sans Narrow"/>
          <w:szCs w:val="24"/>
        </w:rPr>
        <w:t xml:space="preserve">Таблица </w:t>
      </w:r>
      <w:r w:rsidR="00946E81">
        <w:rPr>
          <w:rFonts w:cs="PT Sans Narrow"/>
          <w:szCs w:val="24"/>
        </w:rPr>
        <w:t>5</w:t>
      </w:r>
      <w:r w:rsidRPr="002C06A4">
        <w:rPr>
          <w:rFonts w:cs="PT Sans Narrow"/>
          <w:szCs w:val="24"/>
        </w:rPr>
        <w:t>.1. Расчетная численность персонала офисов</w:t>
      </w:r>
    </w:p>
    <w:tbl>
      <w:tblPr>
        <w:tblStyle w:val="aff5"/>
        <w:tblW w:w="9635" w:type="dxa"/>
        <w:tblInd w:w="-5" w:type="dxa"/>
        <w:tblLook w:val="04A0" w:firstRow="1" w:lastRow="0" w:firstColumn="1" w:lastColumn="0" w:noHBand="0" w:noVBand="1"/>
      </w:tblPr>
      <w:tblGrid>
        <w:gridCol w:w="2835"/>
        <w:gridCol w:w="2264"/>
        <w:gridCol w:w="2126"/>
        <w:gridCol w:w="2410"/>
      </w:tblGrid>
      <w:tr w:rsidR="00865339" w:rsidRPr="0063574F" w:rsidTr="00946E81">
        <w:trPr>
          <w:tblHeader/>
        </w:trPr>
        <w:tc>
          <w:tcPr>
            <w:tcW w:w="2835" w:type="dxa"/>
            <w:vAlign w:val="center"/>
          </w:tcPr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 xml:space="preserve">Категория </w:t>
            </w:r>
          </w:p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>сотрудников</w:t>
            </w:r>
          </w:p>
        </w:tc>
        <w:tc>
          <w:tcPr>
            <w:tcW w:w="2264" w:type="dxa"/>
            <w:vAlign w:val="center"/>
          </w:tcPr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>Группа производственных процессов по СП 44.13330.2011</w:t>
            </w:r>
          </w:p>
        </w:tc>
        <w:tc>
          <w:tcPr>
            <w:tcW w:w="2126" w:type="dxa"/>
            <w:vAlign w:val="center"/>
          </w:tcPr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>Количество персонала в наибольшую смену, человек</w:t>
            </w:r>
          </w:p>
        </w:tc>
        <w:tc>
          <w:tcPr>
            <w:tcW w:w="2410" w:type="dxa"/>
            <w:vAlign w:val="center"/>
          </w:tcPr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>Списочный состав работающих, человек</w:t>
            </w:r>
          </w:p>
        </w:tc>
      </w:tr>
      <w:tr w:rsidR="00865339" w:rsidRPr="0063574F" w:rsidTr="00946E81">
        <w:trPr>
          <w:tblHeader/>
        </w:trPr>
        <w:tc>
          <w:tcPr>
            <w:tcW w:w="2835" w:type="dxa"/>
            <w:vAlign w:val="center"/>
          </w:tcPr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left"/>
            </w:pPr>
            <w:r w:rsidRPr="00865339">
              <w:t>Служащий</w:t>
            </w:r>
          </w:p>
        </w:tc>
        <w:tc>
          <w:tcPr>
            <w:tcW w:w="2264" w:type="dxa"/>
            <w:vAlign w:val="center"/>
          </w:tcPr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>-</w:t>
            </w:r>
          </w:p>
        </w:tc>
        <w:tc>
          <w:tcPr>
            <w:tcW w:w="2126" w:type="dxa"/>
            <w:vAlign w:val="center"/>
          </w:tcPr>
          <w:p w:rsidR="00865339" w:rsidRPr="00865339" w:rsidRDefault="00217A35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68</w:t>
            </w:r>
          </w:p>
        </w:tc>
        <w:tc>
          <w:tcPr>
            <w:tcW w:w="2410" w:type="dxa"/>
            <w:vAlign w:val="center"/>
          </w:tcPr>
          <w:p w:rsidR="00865339" w:rsidRPr="00865339" w:rsidRDefault="00217A35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68</w:t>
            </w:r>
          </w:p>
        </w:tc>
      </w:tr>
      <w:tr w:rsidR="00946E81" w:rsidRPr="0063574F" w:rsidTr="00946E81">
        <w:trPr>
          <w:tblHeader/>
        </w:trPr>
        <w:tc>
          <w:tcPr>
            <w:tcW w:w="2835" w:type="dxa"/>
            <w:vAlign w:val="center"/>
          </w:tcPr>
          <w:p w:rsidR="00946E81" w:rsidRPr="00865339" w:rsidRDefault="00946E81" w:rsidP="00946E81">
            <w:pPr>
              <w:pStyle w:val="APEX5"/>
              <w:suppressAutoHyphens/>
              <w:spacing w:before="0" w:line="240" w:lineRule="auto"/>
              <w:ind w:firstLine="0"/>
              <w:jc w:val="left"/>
            </w:pPr>
            <w:r>
              <w:t>ИТОГО:</w:t>
            </w:r>
          </w:p>
        </w:tc>
        <w:tc>
          <w:tcPr>
            <w:tcW w:w="2264" w:type="dxa"/>
            <w:vAlign w:val="center"/>
          </w:tcPr>
          <w:p w:rsidR="00946E81" w:rsidRPr="00865339" w:rsidRDefault="00946E81" w:rsidP="00946E81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</w:p>
        </w:tc>
        <w:tc>
          <w:tcPr>
            <w:tcW w:w="2126" w:type="dxa"/>
            <w:vAlign w:val="center"/>
          </w:tcPr>
          <w:p w:rsidR="00946E81" w:rsidRDefault="00217A35" w:rsidP="00946E81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68</w:t>
            </w:r>
          </w:p>
        </w:tc>
        <w:tc>
          <w:tcPr>
            <w:tcW w:w="2410" w:type="dxa"/>
            <w:vAlign w:val="center"/>
          </w:tcPr>
          <w:p w:rsidR="00946E81" w:rsidRDefault="00217A35" w:rsidP="00946E81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68</w:t>
            </w:r>
          </w:p>
        </w:tc>
      </w:tr>
    </w:tbl>
    <w:p w:rsidR="00865339" w:rsidRPr="00865339" w:rsidRDefault="00865339" w:rsidP="00865339">
      <w:pPr>
        <w:pStyle w:val="APEX5"/>
        <w:rPr>
          <w:lang w:eastAsia="en-US"/>
        </w:rPr>
      </w:pPr>
    </w:p>
    <w:p w:rsidR="000735A1" w:rsidRDefault="000735A1" w:rsidP="000735A1">
      <w:pPr>
        <w:pStyle w:val="APEX0"/>
      </w:pPr>
      <w:bookmarkStart w:id="34" w:name="_Toc107224223"/>
      <w:r>
        <w:t>ЦИН</w:t>
      </w:r>
      <w:bookmarkEnd w:id="34"/>
    </w:p>
    <w:p w:rsidR="00764645" w:rsidRPr="00764645" w:rsidRDefault="00764645" w:rsidP="00764645">
      <w:pPr>
        <w:pStyle w:val="APEX5"/>
        <w:suppressAutoHyphens/>
        <w:ind w:left="-284" w:right="-284" w:firstLine="851"/>
        <w:rPr>
          <w:rFonts w:cs="PT Sans Narrow"/>
          <w:szCs w:val="24"/>
        </w:rPr>
      </w:pPr>
      <w:r w:rsidRPr="00764645">
        <w:rPr>
          <w:rFonts w:cs="PT Sans Narrow"/>
          <w:szCs w:val="24"/>
        </w:rPr>
        <w:t>Первые два дня с 9:00 до 21:00</w:t>
      </w:r>
    </w:p>
    <w:p w:rsidR="00764645" w:rsidRDefault="00764645" w:rsidP="00764645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64645">
        <w:rPr>
          <w:rFonts w:cs="PT Sans Narrow"/>
          <w:szCs w:val="24"/>
        </w:rPr>
        <w:t>Далее, начиная с третьего дня и последующие дни до окончания функционирования Центра: понедельник-суббота с 12:00 до 20:00 без перерыва, воскресенье выходной день.</w:t>
      </w:r>
    </w:p>
    <w:p w:rsidR="00865339" w:rsidRPr="002C06A4" w:rsidRDefault="00865339" w:rsidP="00764645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C06A4">
        <w:rPr>
          <w:rFonts w:cs="PT Sans Narrow"/>
          <w:szCs w:val="24"/>
        </w:rPr>
        <w:t>Рабочая неделя 6 д</w:t>
      </w:r>
      <w:r w:rsidR="00E61EC7">
        <w:rPr>
          <w:rFonts w:cs="PT Sans Narrow"/>
          <w:szCs w:val="24"/>
        </w:rPr>
        <w:t>ней, п</w:t>
      </w:r>
      <w:r w:rsidR="007546E8">
        <w:rPr>
          <w:rFonts w:cs="PT Sans Narrow"/>
          <w:szCs w:val="24"/>
        </w:rPr>
        <w:t>родолжительность смены – 8 часов</w:t>
      </w:r>
      <w:r w:rsidRPr="002C06A4">
        <w:rPr>
          <w:rFonts w:cs="PT Sans Narrow"/>
          <w:szCs w:val="24"/>
        </w:rPr>
        <w:t xml:space="preserve">, число смен в сутки – </w:t>
      </w:r>
      <w:r w:rsidR="007546E8">
        <w:rPr>
          <w:rFonts w:cs="PT Sans Narrow"/>
          <w:szCs w:val="24"/>
        </w:rPr>
        <w:t>1 смена</w:t>
      </w:r>
      <w:r w:rsidRPr="002C06A4">
        <w:rPr>
          <w:rFonts w:cs="PT Sans Narrow"/>
          <w:szCs w:val="24"/>
        </w:rPr>
        <w:t>.</w:t>
      </w:r>
    </w:p>
    <w:p w:rsidR="00865339" w:rsidRPr="002C06A4" w:rsidRDefault="00865339" w:rsidP="00865339">
      <w:pPr>
        <w:pStyle w:val="APEX5"/>
        <w:suppressAutoHyphens/>
        <w:spacing w:before="0"/>
        <w:ind w:firstLine="0"/>
        <w:jc w:val="left"/>
      </w:pPr>
    </w:p>
    <w:p w:rsidR="00865339" w:rsidRPr="002C06A4" w:rsidRDefault="00865339" w:rsidP="00865339">
      <w:pPr>
        <w:pStyle w:val="APEX5"/>
        <w:suppressAutoHyphens/>
        <w:spacing w:before="0"/>
        <w:ind w:firstLine="0"/>
        <w:jc w:val="left"/>
      </w:pPr>
      <w:r w:rsidRPr="002C06A4">
        <w:t xml:space="preserve">Таблица </w:t>
      </w:r>
      <w:r w:rsidR="00946E81">
        <w:t>5</w:t>
      </w:r>
      <w:r w:rsidRPr="002C06A4">
        <w:t>.2. Списочный состав работающих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8"/>
        <w:gridCol w:w="2039"/>
        <w:gridCol w:w="2086"/>
        <w:gridCol w:w="2396"/>
      </w:tblGrid>
      <w:tr w:rsidR="00865339" w:rsidRPr="002C06A4" w:rsidTr="009E2C1C">
        <w:trPr>
          <w:trHeight w:val="1390"/>
          <w:tblHeader/>
        </w:trPr>
        <w:tc>
          <w:tcPr>
            <w:tcW w:w="2972" w:type="dxa"/>
            <w:shd w:val="clear" w:color="auto" w:fill="auto"/>
            <w:vAlign w:val="center"/>
            <w:hideMark/>
          </w:tcPr>
          <w:p w:rsidR="00865339" w:rsidRPr="00865339" w:rsidRDefault="00865339" w:rsidP="009E2C1C">
            <w:pPr>
              <w:suppressAutoHyphens/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Персонал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865339" w:rsidRPr="00865339" w:rsidRDefault="00865339" w:rsidP="009E2C1C">
            <w:pPr>
              <w:suppressAutoHyphens/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 xml:space="preserve">Группа производственных процессов по </w:t>
            </w:r>
          </w:p>
          <w:p w:rsidR="00865339" w:rsidRPr="00865339" w:rsidRDefault="00865339" w:rsidP="009E2C1C">
            <w:pPr>
              <w:suppressAutoHyphens/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СП 44.13330.2011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865339" w:rsidRPr="00865339" w:rsidRDefault="00865339" w:rsidP="009E2C1C">
            <w:pPr>
              <w:suppressAutoHyphens/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 xml:space="preserve">Состав работающих в наибольшую смену, </w:t>
            </w:r>
          </w:p>
          <w:p w:rsidR="00865339" w:rsidRPr="00865339" w:rsidRDefault="00865339" w:rsidP="009E2C1C">
            <w:pPr>
              <w:suppressAutoHyphens/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человек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865339" w:rsidRPr="00865339" w:rsidRDefault="00865339" w:rsidP="009E2C1C">
            <w:pPr>
              <w:suppressAutoHyphens/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Списочный состав работающих, человек</w:t>
            </w:r>
          </w:p>
        </w:tc>
      </w:tr>
      <w:tr w:rsidR="00865339" w:rsidRPr="002C06A4" w:rsidTr="009E2C1C">
        <w:trPr>
          <w:trHeight w:val="300"/>
        </w:trPr>
        <w:tc>
          <w:tcPr>
            <w:tcW w:w="2972" w:type="dxa"/>
            <w:shd w:val="clear" w:color="auto" w:fill="auto"/>
            <w:vAlign w:val="center"/>
          </w:tcPr>
          <w:p w:rsidR="00865339" w:rsidRPr="00865339" w:rsidRDefault="00865339" w:rsidP="009E2C1C">
            <w:pPr>
              <w:spacing w:line="240" w:lineRule="auto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Специалист</w:t>
            </w:r>
          </w:p>
        </w:tc>
        <w:tc>
          <w:tcPr>
            <w:tcW w:w="2020" w:type="dxa"/>
            <w:shd w:val="clear" w:color="auto" w:fill="auto"/>
            <w:noWrap/>
            <w:vAlign w:val="center"/>
          </w:tcPr>
          <w:p w:rsidR="00865339" w:rsidRPr="00865339" w:rsidRDefault="00865339" w:rsidP="009E2C1C">
            <w:pPr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 -</w:t>
            </w:r>
          </w:p>
        </w:tc>
        <w:tc>
          <w:tcPr>
            <w:tcW w:w="2091" w:type="dxa"/>
            <w:shd w:val="clear" w:color="auto" w:fill="auto"/>
            <w:vAlign w:val="center"/>
          </w:tcPr>
          <w:p w:rsidR="00865339" w:rsidRPr="00865339" w:rsidRDefault="00F474BD" w:rsidP="009E2C1C">
            <w:pPr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>
              <w:rPr>
                <w:rFonts w:ascii="PT Sans" w:hAnsi="PT Sans" w:cs="Calibri"/>
                <w:sz w:val="22"/>
                <w:szCs w:val="22"/>
              </w:rPr>
              <w:t>7</w:t>
            </w:r>
          </w:p>
        </w:tc>
        <w:tc>
          <w:tcPr>
            <w:tcW w:w="2396" w:type="dxa"/>
            <w:shd w:val="clear" w:color="auto" w:fill="auto"/>
            <w:noWrap/>
            <w:vAlign w:val="center"/>
          </w:tcPr>
          <w:p w:rsidR="00865339" w:rsidRPr="00865339" w:rsidRDefault="004D50B2" w:rsidP="009E2C1C">
            <w:pPr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>
              <w:rPr>
                <w:rFonts w:ascii="PT Sans" w:hAnsi="PT Sans" w:cs="Calibri"/>
                <w:sz w:val="22"/>
                <w:szCs w:val="22"/>
              </w:rPr>
              <w:t>8</w:t>
            </w:r>
          </w:p>
        </w:tc>
      </w:tr>
      <w:tr w:rsidR="00865339" w:rsidRPr="002C06A4" w:rsidTr="009E2C1C">
        <w:trPr>
          <w:trHeight w:val="300"/>
        </w:trPr>
        <w:tc>
          <w:tcPr>
            <w:tcW w:w="2972" w:type="dxa"/>
            <w:shd w:val="clear" w:color="auto" w:fill="auto"/>
            <w:vAlign w:val="center"/>
          </w:tcPr>
          <w:p w:rsidR="00865339" w:rsidRPr="00865339" w:rsidRDefault="00865339" w:rsidP="009E2C1C">
            <w:pPr>
              <w:spacing w:line="240" w:lineRule="auto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Охранник</w:t>
            </w:r>
          </w:p>
        </w:tc>
        <w:tc>
          <w:tcPr>
            <w:tcW w:w="2020" w:type="dxa"/>
            <w:shd w:val="clear" w:color="auto" w:fill="auto"/>
            <w:noWrap/>
            <w:vAlign w:val="center"/>
          </w:tcPr>
          <w:p w:rsidR="00865339" w:rsidRPr="00865339" w:rsidRDefault="00865339" w:rsidP="009E2C1C">
            <w:pPr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:rsidR="00865339" w:rsidRPr="00865339" w:rsidRDefault="00865339" w:rsidP="009E2C1C">
            <w:pPr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1</w:t>
            </w:r>
          </w:p>
        </w:tc>
        <w:tc>
          <w:tcPr>
            <w:tcW w:w="2396" w:type="dxa"/>
            <w:shd w:val="clear" w:color="auto" w:fill="auto"/>
            <w:noWrap/>
            <w:vAlign w:val="center"/>
          </w:tcPr>
          <w:p w:rsidR="00865339" w:rsidRPr="00865339" w:rsidRDefault="004D50B2" w:rsidP="009E2C1C">
            <w:pPr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>
              <w:rPr>
                <w:rFonts w:ascii="PT Sans" w:hAnsi="PT Sans" w:cs="Calibri"/>
                <w:sz w:val="22"/>
                <w:szCs w:val="22"/>
              </w:rPr>
              <w:t>2</w:t>
            </w:r>
          </w:p>
        </w:tc>
      </w:tr>
      <w:tr w:rsidR="00865339" w:rsidRPr="002C06A4" w:rsidTr="009E2C1C">
        <w:trPr>
          <w:trHeight w:val="300"/>
        </w:trPr>
        <w:tc>
          <w:tcPr>
            <w:tcW w:w="2972" w:type="dxa"/>
            <w:shd w:val="clear" w:color="auto" w:fill="auto"/>
            <w:vAlign w:val="center"/>
          </w:tcPr>
          <w:p w:rsidR="00865339" w:rsidRPr="00865339" w:rsidRDefault="00865339" w:rsidP="009E2C1C">
            <w:pPr>
              <w:spacing w:line="240" w:lineRule="auto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Уборщица</w:t>
            </w:r>
          </w:p>
        </w:tc>
        <w:tc>
          <w:tcPr>
            <w:tcW w:w="2020" w:type="dxa"/>
            <w:shd w:val="clear" w:color="auto" w:fill="auto"/>
            <w:noWrap/>
            <w:vAlign w:val="center"/>
          </w:tcPr>
          <w:p w:rsidR="00865339" w:rsidRPr="00865339" w:rsidRDefault="00865339" w:rsidP="009E2C1C">
            <w:pPr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-</w:t>
            </w:r>
          </w:p>
        </w:tc>
        <w:tc>
          <w:tcPr>
            <w:tcW w:w="2091" w:type="dxa"/>
            <w:shd w:val="clear" w:color="auto" w:fill="auto"/>
            <w:vAlign w:val="center"/>
          </w:tcPr>
          <w:p w:rsidR="00865339" w:rsidRPr="00865339" w:rsidRDefault="00865339" w:rsidP="009E2C1C">
            <w:pPr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1</w:t>
            </w:r>
          </w:p>
        </w:tc>
        <w:tc>
          <w:tcPr>
            <w:tcW w:w="2396" w:type="dxa"/>
            <w:shd w:val="clear" w:color="auto" w:fill="auto"/>
            <w:noWrap/>
            <w:vAlign w:val="center"/>
          </w:tcPr>
          <w:p w:rsidR="00865339" w:rsidRPr="00865339" w:rsidRDefault="00865339" w:rsidP="009E2C1C">
            <w:pPr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1</w:t>
            </w:r>
          </w:p>
        </w:tc>
      </w:tr>
      <w:tr w:rsidR="00865339" w:rsidRPr="002C06A4" w:rsidTr="009E2C1C">
        <w:trPr>
          <w:trHeight w:val="300"/>
        </w:trPr>
        <w:tc>
          <w:tcPr>
            <w:tcW w:w="2972" w:type="dxa"/>
            <w:shd w:val="clear" w:color="auto" w:fill="auto"/>
            <w:vAlign w:val="center"/>
            <w:hideMark/>
          </w:tcPr>
          <w:p w:rsidR="00865339" w:rsidRPr="00865339" w:rsidRDefault="00865339" w:rsidP="009E2C1C">
            <w:pPr>
              <w:suppressAutoHyphens/>
              <w:spacing w:line="240" w:lineRule="auto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ВСЕГО: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65339" w:rsidRPr="00865339" w:rsidRDefault="00865339" w:rsidP="009E2C1C">
            <w:pPr>
              <w:suppressAutoHyphens/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 w:rsidRPr="00865339">
              <w:rPr>
                <w:rFonts w:ascii="PT Sans" w:hAnsi="PT Sans" w:cs="Calibri"/>
                <w:sz w:val="22"/>
                <w:szCs w:val="22"/>
              </w:rPr>
              <w:t> </w:t>
            </w:r>
          </w:p>
        </w:tc>
        <w:tc>
          <w:tcPr>
            <w:tcW w:w="2091" w:type="dxa"/>
            <w:shd w:val="clear" w:color="auto" w:fill="auto"/>
            <w:vAlign w:val="center"/>
          </w:tcPr>
          <w:p w:rsidR="00865339" w:rsidRPr="00865339" w:rsidRDefault="000459F8" w:rsidP="009E2C1C">
            <w:pPr>
              <w:suppressAutoHyphens/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>
              <w:rPr>
                <w:rFonts w:ascii="PT Sans" w:hAnsi="PT Sans" w:cs="Calibri"/>
                <w:sz w:val="22"/>
                <w:szCs w:val="22"/>
              </w:rPr>
              <w:t>9</w:t>
            </w:r>
          </w:p>
        </w:tc>
        <w:tc>
          <w:tcPr>
            <w:tcW w:w="2396" w:type="dxa"/>
            <w:shd w:val="clear" w:color="auto" w:fill="auto"/>
            <w:noWrap/>
            <w:vAlign w:val="center"/>
          </w:tcPr>
          <w:p w:rsidR="00865339" w:rsidRPr="00865339" w:rsidRDefault="00F474BD" w:rsidP="004D50B2">
            <w:pPr>
              <w:suppressAutoHyphens/>
              <w:spacing w:line="240" w:lineRule="auto"/>
              <w:jc w:val="center"/>
              <w:rPr>
                <w:rFonts w:ascii="PT Sans" w:hAnsi="PT Sans" w:cs="Calibri"/>
                <w:sz w:val="22"/>
                <w:szCs w:val="22"/>
              </w:rPr>
            </w:pPr>
            <w:r>
              <w:rPr>
                <w:rFonts w:ascii="PT Sans" w:hAnsi="PT Sans" w:cs="Calibri"/>
                <w:sz w:val="22"/>
                <w:szCs w:val="22"/>
              </w:rPr>
              <w:t>1</w:t>
            </w:r>
            <w:r w:rsidR="004D50B2">
              <w:rPr>
                <w:rFonts w:ascii="PT Sans" w:hAnsi="PT Sans" w:cs="Calibri"/>
                <w:sz w:val="22"/>
                <w:szCs w:val="22"/>
              </w:rPr>
              <w:t>1</w:t>
            </w:r>
          </w:p>
        </w:tc>
      </w:tr>
    </w:tbl>
    <w:p w:rsidR="00865339" w:rsidRPr="00BB373E" w:rsidRDefault="00865339" w:rsidP="00865339">
      <w:pPr>
        <w:pStyle w:val="APEX5"/>
        <w:suppressAutoHyphens/>
        <w:spacing w:before="0"/>
        <w:ind w:left="-284" w:right="-284" w:firstLine="851"/>
        <w:rPr>
          <w:rFonts w:cs="PT Sans Narrow"/>
          <w:color w:val="FF0000"/>
          <w:szCs w:val="24"/>
        </w:rPr>
      </w:pPr>
    </w:p>
    <w:p w:rsidR="00865339" w:rsidRDefault="00C34D48" w:rsidP="00C34D48">
      <w:pPr>
        <w:pStyle w:val="APEX0"/>
      </w:pPr>
      <w:bookmarkStart w:id="35" w:name="_Toc107224224"/>
      <w:r>
        <w:t>ОДС</w:t>
      </w:r>
      <w:bookmarkEnd w:id="35"/>
    </w:p>
    <w:p w:rsidR="00C34D48" w:rsidRPr="00676A91" w:rsidRDefault="00C34D48" w:rsidP="00C34D48">
      <w:pPr>
        <w:pStyle w:val="APEX5"/>
        <w:suppressAutoHyphens/>
        <w:spacing w:before="0"/>
        <w:ind w:right="-283" w:firstLine="851"/>
      </w:pPr>
      <w:r>
        <w:t>Режим работы</w:t>
      </w:r>
      <w:r w:rsidRPr="00676A91">
        <w:t xml:space="preserve">: </w:t>
      </w:r>
    </w:p>
    <w:p w:rsidR="00C34D48" w:rsidRPr="00676A91" w:rsidRDefault="00C34D48" w:rsidP="00B40829">
      <w:pPr>
        <w:pStyle w:val="APEX5"/>
        <w:numPr>
          <w:ilvl w:val="0"/>
          <w:numId w:val="16"/>
        </w:numPr>
        <w:spacing w:before="0"/>
        <w:ind w:left="993" w:right="-283"/>
      </w:pPr>
      <w:r w:rsidRPr="00676A91">
        <w:t xml:space="preserve">круглосуточно, </w:t>
      </w:r>
    </w:p>
    <w:p w:rsidR="00C34D48" w:rsidRPr="00676A91" w:rsidRDefault="00C34D48" w:rsidP="00B40829">
      <w:pPr>
        <w:pStyle w:val="APEX5"/>
        <w:numPr>
          <w:ilvl w:val="0"/>
          <w:numId w:val="16"/>
        </w:numPr>
        <w:spacing w:before="0"/>
        <w:ind w:left="993" w:right="-283"/>
      </w:pPr>
      <w:r w:rsidRPr="00676A91">
        <w:t xml:space="preserve">7 дней в неделю, </w:t>
      </w:r>
    </w:p>
    <w:p w:rsidR="00C34D48" w:rsidRPr="00676A91" w:rsidRDefault="00C34D48" w:rsidP="00B40829">
      <w:pPr>
        <w:pStyle w:val="APEX5"/>
        <w:numPr>
          <w:ilvl w:val="0"/>
          <w:numId w:val="16"/>
        </w:numPr>
        <w:spacing w:before="0"/>
        <w:ind w:left="993" w:right="-283"/>
      </w:pPr>
      <w:r w:rsidRPr="00676A91">
        <w:t>365 дней в год.</w:t>
      </w:r>
    </w:p>
    <w:p w:rsidR="00C34D48" w:rsidRPr="00676A91" w:rsidRDefault="00C34D48" w:rsidP="00C34D48">
      <w:pPr>
        <w:pStyle w:val="APEX5"/>
        <w:suppressAutoHyphens/>
        <w:spacing w:before="0"/>
        <w:ind w:right="-283" w:firstLine="851"/>
      </w:pPr>
      <w:r w:rsidRPr="00676A91">
        <w:lastRenderedPageBreak/>
        <w:t>Режим работы персонала:</w:t>
      </w:r>
    </w:p>
    <w:p w:rsidR="00C34D48" w:rsidRPr="00676A91" w:rsidRDefault="00C34D48" w:rsidP="00B40829">
      <w:pPr>
        <w:pStyle w:val="APEX5"/>
        <w:numPr>
          <w:ilvl w:val="0"/>
          <w:numId w:val="16"/>
        </w:numPr>
        <w:spacing w:before="0"/>
        <w:ind w:left="993" w:right="-283"/>
      </w:pPr>
      <w:r w:rsidRPr="00676A91">
        <w:t>Диспетчер: посменно (2смены в сутки), продолжительность смены – 12 часов;</w:t>
      </w:r>
    </w:p>
    <w:p w:rsidR="00C34D48" w:rsidRPr="00C34D48" w:rsidRDefault="00C34D48" w:rsidP="00C34D48">
      <w:pPr>
        <w:pStyle w:val="APEX5"/>
        <w:rPr>
          <w:lang w:eastAsia="en-US"/>
        </w:rPr>
      </w:pPr>
      <w:r w:rsidRPr="00676A91">
        <w:t>Инженеры, управляющий, специалисты: смена с 9.00 до 18.00, продолжительность смены – 8 часов</w:t>
      </w:r>
    </w:p>
    <w:p w:rsidR="00C34D48" w:rsidRPr="00C34D48" w:rsidRDefault="00C34D48" w:rsidP="00C34D48">
      <w:pPr>
        <w:pStyle w:val="APEX5"/>
        <w:rPr>
          <w:lang w:eastAsia="en-US"/>
        </w:rPr>
      </w:pPr>
      <w:r w:rsidRPr="00C34D48">
        <w:rPr>
          <w:lang w:eastAsia="en-US"/>
        </w:rPr>
        <w:t>Таблица 5</w:t>
      </w:r>
      <w:r>
        <w:rPr>
          <w:lang w:eastAsia="en-US"/>
        </w:rPr>
        <w:t>.3</w:t>
      </w:r>
      <w:r w:rsidRPr="00C34D48">
        <w:rPr>
          <w:lang w:eastAsia="en-US"/>
        </w:rPr>
        <w:t>. Расчет</w:t>
      </w:r>
      <w:r w:rsidR="00AD30BB">
        <w:rPr>
          <w:lang w:eastAsia="en-US"/>
        </w:rPr>
        <w:t xml:space="preserve">ная численность персонала </w:t>
      </w:r>
    </w:p>
    <w:tbl>
      <w:tblPr>
        <w:tblStyle w:val="aff5"/>
        <w:tblW w:w="9635" w:type="dxa"/>
        <w:tblInd w:w="-5" w:type="dxa"/>
        <w:tblLook w:val="04A0" w:firstRow="1" w:lastRow="0" w:firstColumn="1" w:lastColumn="0" w:noHBand="0" w:noVBand="1"/>
      </w:tblPr>
      <w:tblGrid>
        <w:gridCol w:w="2835"/>
        <w:gridCol w:w="2264"/>
        <w:gridCol w:w="2126"/>
        <w:gridCol w:w="2410"/>
      </w:tblGrid>
      <w:tr w:rsidR="00C34D48" w:rsidRPr="00C34D48" w:rsidTr="00D35547">
        <w:trPr>
          <w:tblHeader/>
        </w:trPr>
        <w:tc>
          <w:tcPr>
            <w:tcW w:w="2835" w:type="dxa"/>
            <w:vAlign w:val="center"/>
          </w:tcPr>
          <w:p w:rsidR="00C34D48" w:rsidRPr="00C34D48" w:rsidRDefault="00C34D48" w:rsidP="00316D00">
            <w:pPr>
              <w:pStyle w:val="APEX5"/>
              <w:spacing w:line="240" w:lineRule="auto"/>
              <w:rPr>
                <w:lang w:eastAsia="en-US"/>
              </w:rPr>
            </w:pPr>
            <w:r w:rsidRPr="00C34D48">
              <w:rPr>
                <w:lang w:eastAsia="en-US"/>
              </w:rPr>
              <w:t xml:space="preserve">Категория </w:t>
            </w:r>
          </w:p>
          <w:p w:rsidR="00C34D48" w:rsidRPr="00C34D48" w:rsidRDefault="00C34D48" w:rsidP="00316D00">
            <w:pPr>
              <w:pStyle w:val="APEX5"/>
              <w:spacing w:line="240" w:lineRule="auto"/>
              <w:rPr>
                <w:lang w:eastAsia="en-US"/>
              </w:rPr>
            </w:pPr>
            <w:r w:rsidRPr="00C34D48">
              <w:rPr>
                <w:lang w:eastAsia="en-US"/>
              </w:rPr>
              <w:t>сотрудников</w:t>
            </w:r>
          </w:p>
        </w:tc>
        <w:tc>
          <w:tcPr>
            <w:tcW w:w="2264" w:type="dxa"/>
            <w:vAlign w:val="center"/>
          </w:tcPr>
          <w:p w:rsidR="00C34D48" w:rsidRPr="00C34D48" w:rsidRDefault="00C34D48" w:rsidP="00316D00">
            <w:pPr>
              <w:pStyle w:val="APEX5"/>
              <w:spacing w:line="240" w:lineRule="auto"/>
              <w:rPr>
                <w:lang w:eastAsia="en-US"/>
              </w:rPr>
            </w:pPr>
            <w:r w:rsidRPr="00C34D48">
              <w:rPr>
                <w:lang w:eastAsia="en-US"/>
              </w:rPr>
              <w:t>Группа производственных процессов по СП 44.13330.2011</w:t>
            </w:r>
          </w:p>
        </w:tc>
        <w:tc>
          <w:tcPr>
            <w:tcW w:w="2126" w:type="dxa"/>
            <w:vAlign w:val="center"/>
          </w:tcPr>
          <w:p w:rsidR="00C34D48" w:rsidRPr="00C34D48" w:rsidRDefault="00C34D48" w:rsidP="00316D00">
            <w:pPr>
              <w:pStyle w:val="APEX5"/>
              <w:spacing w:line="240" w:lineRule="auto"/>
              <w:rPr>
                <w:lang w:eastAsia="en-US"/>
              </w:rPr>
            </w:pPr>
            <w:r w:rsidRPr="00C34D48">
              <w:rPr>
                <w:lang w:eastAsia="en-US"/>
              </w:rPr>
              <w:t>Количество персонала в наибольшую смену, человек</w:t>
            </w:r>
          </w:p>
        </w:tc>
        <w:tc>
          <w:tcPr>
            <w:tcW w:w="2410" w:type="dxa"/>
            <w:vAlign w:val="center"/>
          </w:tcPr>
          <w:p w:rsidR="00C34D48" w:rsidRPr="00C34D48" w:rsidRDefault="00C34D48" w:rsidP="00316D00">
            <w:pPr>
              <w:pStyle w:val="APEX5"/>
              <w:spacing w:line="240" w:lineRule="auto"/>
              <w:rPr>
                <w:lang w:eastAsia="en-US"/>
              </w:rPr>
            </w:pPr>
            <w:r w:rsidRPr="00C34D48">
              <w:rPr>
                <w:lang w:eastAsia="en-US"/>
              </w:rPr>
              <w:t>Списочный состав работающих, человек</w:t>
            </w:r>
          </w:p>
        </w:tc>
      </w:tr>
      <w:tr w:rsidR="00C34D48" w:rsidRPr="00C34D48" w:rsidTr="00AD30BB">
        <w:trPr>
          <w:trHeight w:val="437"/>
          <w:tblHeader/>
        </w:trPr>
        <w:tc>
          <w:tcPr>
            <w:tcW w:w="2835" w:type="dxa"/>
            <w:vAlign w:val="center"/>
          </w:tcPr>
          <w:p w:rsidR="00C34D48" w:rsidRPr="00C34D48" w:rsidRDefault="00454FA9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Инженер</w:t>
            </w:r>
          </w:p>
        </w:tc>
        <w:tc>
          <w:tcPr>
            <w:tcW w:w="2264" w:type="dxa"/>
            <w:vAlign w:val="center"/>
          </w:tcPr>
          <w:p w:rsidR="00C34D48" w:rsidRPr="00C34D48" w:rsidRDefault="00C34D48" w:rsidP="00316D00">
            <w:pPr>
              <w:pStyle w:val="APEX5"/>
              <w:spacing w:line="240" w:lineRule="auto"/>
              <w:rPr>
                <w:lang w:eastAsia="en-US"/>
              </w:rPr>
            </w:pPr>
            <w:r w:rsidRPr="00C34D48">
              <w:rPr>
                <w:lang w:eastAsia="en-US"/>
              </w:rPr>
              <w:t>-</w:t>
            </w:r>
          </w:p>
        </w:tc>
        <w:tc>
          <w:tcPr>
            <w:tcW w:w="2126" w:type="dxa"/>
            <w:vAlign w:val="center"/>
          </w:tcPr>
          <w:p w:rsidR="00C34D48" w:rsidRPr="00C34D48" w:rsidRDefault="00454FA9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410" w:type="dxa"/>
            <w:vAlign w:val="center"/>
          </w:tcPr>
          <w:p w:rsidR="00C34D48" w:rsidRPr="00C34D48" w:rsidRDefault="00454FA9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454FA9" w:rsidRPr="00C34D48" w:rsidTr="00D35547">
        <w:trPr>
          <w:tblHeader/>
        </w:trPr>
        <w:tc>
          <w:tcPr>
            <w:tcW w:w="2835" w:type="dxa"/>
            <w:vAlign w:val="center"/>
          </w:tcPr>
          <w:p w:rsidR="00454FA9" w:rsidRDefault="00454FA9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Диспетчер</w:t>
            </w:r>
          </w:p>
        </w:tc>
        <w:tc>
          <w:tcPr>
            <w:tcW w:w="2264" w:type="dxa"/>
            <w:vAlign w:val="center"/>
          </w:tcPr>
          <w:p w:rsidR="00454FA9" w:rsidRPr="00C34D48" w:rsidRDefault="00454FA9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126" w:type="dxa"/>
            <w:vAlign w:val="center"/>
          </w:tcPr>
          <w:p w:rsidR="00454FA9" w:rsidRDefault="002462D3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410" w:type="dxa"/>
            <w:vAlign w:val="center"/>
          </w:tcPr>
          <w:p w:rsidR="00454FA9" w:rsidRDefault="002462D3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454FA9" w:rsidRPr="00C34D48" w:rsidTr="00D35547">
        <w:trPr>
          <w:tblHeader/>
        </w:trPr>
        <w:tc>
          <w:tcPr>
            <w:tcW w:w="2835" w:type="dxa"/>
            <w:vAlign w:val="center"/>
          </w:tcPr>
          <w:p w:rsidR="00454FA9" w:rsidRDefault="00454FA9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Охрана</w:t>
            </w:r>
          </w:p>
        </w:tc>
        <w:tc>
          <w:tcPr>
            <w:tcW w:w="2264" w:type="dxa"/>
            <w:vAlign w:val="center"/>
          </w:tcPr>
          <w:p w:rsidR="00454FA9" w:rsidRDefault="00454FA9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126" w:type="dxa"/>
            <w:vAlign w:val="center"/>
          </w:tcPr>
          <w:p w:rsidR="00454FA9" w:rsidRDefault="00454FA9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410" w:type="dxa"/>
            <w:vAlign w:val="center"/>
          </w:tcPr>
          <w:p w:rsidR="00454FA9" w:rsidRDefault="00454FA9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C34D48" w:rsidRPr="00C34D48" w:rsidTr="00D35547">
        <w:trPr>
          <w:tblHeader/>
        </w:trPr>
        <w:tc>
          <w:tcPr>
            <w:tcW w:w="2835" w:type="dxa"/>
            <w:vAlign w:val="center"/>
          </w:tcPr>
          <w:p w:rsidR="00C34D48" w:rsidRPr="00C34D48" w:rsidRDefault="00C34D48" w:rsidP="00316D00">
            <w:pPr>
              <w:pStyle w:val="APEX5"/>
              <w:spacing w:line="240" w:lineRule="auto"/>
              <w:rPr>
                <w:lang w:eastAsia="en-US"/>
              </w:rPr>
            </w:pPr>
            <w:r w:rsidRPr="00C34D48">
              <w:rPr>
                <w:lang w:eastAsia="en-US"/>
              </w:rPr>
              <w:t>ИТОГО:</w:t>
            </w:r>
          </w:p>
        </w:tc>
        <w:tc>
          <w:tcPr>
            <w:tcW w:w="2264" w:type="dxa"/>
            <w:vAlign w:val="center"/>
          </w:tcPr>
          <w:p w:rsidR="00C34D48" w:rsidRPr="00C34D48" w:rsidRDefault="00C34D48" w:rsidP="00316D00">
            <w:pPr>
              <w:pStyle w:val="APEX5"/>
              <w:spacing w:line="240" w:lineRule="auto"/>
              <w:rPr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C34D48" w:rsidRPr="00C34D48" w:rsidRDefault="002462D3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410" w:type="dxa"/>
            <w:vAlign w:val="center"/>
          </w:tcPr>
          <w:p w:rsidR="00C34D48" w:rsidRPr="00C34D48" w:rsidRDefault="002462D3" w:rsidP="00316D00">
            <w:pPr>
              <w:pStyle w:val="APEX5"/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</w:tr>
    </w:tbl>
    <w:p w:rsidR="009E2C1C" w:rsidRDefault="00A86E3F" w:rsidP="00865339">
      <w:pPr>
        <w:pStyle w:val="APEX5"/>
        <w:rPr>
          <w:lang w:eastAsia="en-US"/>
        </w:rPr>
      </w:pPr>
      <w:r>
        <w:rPr>
          <w:lang w:eastAsia="en-US"/>
        </w:rPr>
        <w:t>Посетители в ОДС не предусмотрены.</w:t>
      </w:r>
    </w:p>
    <w:p w:rsidR="009E2C1C" w:rsidRDefault="009E2C1C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9E2C1C" w:rsidRDefault="009E2C1C" w:rsidP="00865339">
      <w:pPr>
        <w:pStyle w:val="APEX5"/>
        <w:rPr>
          <w:lang w:eastAsia="en-US"/>
        </w:rPr>
      </w:pPr>
    </w:p>
    <w:p w:rsidR="00385656" w:rsidRDefault="00385656" w:rsidP="00865339">
      <w:pPr>
        <w:pStyle w:val="APEX5"/>
        <w:rPr>
          <w:lang w:eastAsia="en-US"/>
        </w:rPr>
      </w:pPr>
    </w:p>
    <w:p w:rsidR="00385656" w:rsidRDefault="00385656" w:rsidP="00865339">
      <w:pPr>
        <w:pStyle w:val="APEX5"/>
        <w:rPr>
          <w:lang w:eastAsia="en-US"/>
        </w:rPr>
      </w:pPr>
    </w:p>
    <w:p w:rsidR="009E2C1C" w:rsidRDefault="009E2C1C" w:rsidP="00865339">
      <w:pPr>
        <w:pStyle w:val="APEX5"/>
        <w:rPr>
          <w:lang w:eastAsia="en-US"/>
        </w:rPr>
      </w:pPr>
    </w:p>
    <w:p w:rsidR="009E2C1C" w:rsidRDefault="009E2C1C" w:rsidP="009E2C1C">
      <w:pPr>
        <w:pStyle w:val="APEX"/>
      </w:pPr>
      <w:bookmarkStart w:id="36" w:name="_Toc107224225"/>
      <w:r>
        <w:lastRenderedPageBreak/>
        <w:t>ПЕРЕЧЕНЬ МЕРОПРИЯТИЙ, ОБЕСПЕЧИВАЮЩИХ СОБЛЮДЕНИЕ ТРЕБОВАНИЙ ПО ОХРАНЕ ТРУДА</w:t>
      </w:r>
      <w:bookmarkEnd w:id="36"/>
    </w:p>
    <w:p w:rsidR="009E2C1C" w:rsidRPr="002C06A4" w:rsidRDefault="009E2C1C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C06A4">
        <w:rPr>
          <w:rFonts w:cs="PT Sans Narrow"/>
          <w:szCs w:val="24"/>
        </w:rPr>
        <w:t xml:space="preserve">При проектировании учтены санитарно-гигиенические нормы и правила, предъявленные к охране труда работников. </w:t>
      </w:r>
    </w:p>
    <w:p w:rsidR="009E2C1C" w:rsidRPr="002C06A4" w:rsidRDefault="009E2C1C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C06A4">
        <w:rPr>
          <w:rFonts w:cs="PT Sans Narrow"/>
          <w:szCs w:val="24"/>
        </w:rPr>
        <w:t>В числе мероприятий, предохраняющих работающих от травматизма, обеспечивающих</w:t>
      </w:r>
      <w:r w:rsidRPr="002C06A4">
        <w:rPr>
          <w:rFonts w:cs="PT Sans Narrow"/>
          <w:szCs w:val="24"/>
        </w:rPr>
        <w:br/>
        <w:t>нормальные санитарно-гигиенические условия труда предусмотрено следующее:</w:t>
      </w:r>
    </w:p>
    <w:p w:rsidR="009E2C1C" w:rsidRPr="002C06A4" w:rsidRDefault="009E2C1C" w:rsidP="00B40829">
      <w:pPr>
        <w:pStyle w:val="APEX5"/>
        <w:numPr>
          <w:ilvl w:val="0"/>
          <w:numId w:val="12"/>
        </w:numPr>
        <w:suppressAutoHyphens/>
        <w:spacing w:before="0"/>
        <w:ind w:left="850" w:right="-283" w:hanging="357"/>
      </w:pPr>
      <w:r w:rsidRPr="002C06A4">
        <w:t>Время проведения работ в помещениях без естественного освещения не превышает 2 часов;</w:t>
      </w:r>
    </w:p>
    <w:p w:rsidR="009E2C1C" w:rsidRPr="002C06A4" w:rsidRDefault="009E2C1C" w:rsidP="00B40829">
      <w:pPr>
        <w:pStyle w:val="APEX5"/>
        <w:numPr>
          <w:ilvl w:val="0"/>
          <w:numId w:val="12"/>
        </w:numPr>
        <w:suppressAutoHyphens/>
        <w:spacing w:before="0"/>
        <w:ind w:left="850" w:right="-283" w:hanging="357"/>
      </w:pPr>
      <w:r w:rsidRPr="002C06A4">
        <w:t>Параметры микроклимата в помещениях соответствуют нормативным;</w:t>
      </w:r>
    </w:p>
    <w:p w:rsidR="009E2C1C" w:rsidRPr="002C06A4" w:rsidRDefault="009E2C1C" w:rsidP="00B40829">
      <w:pPr>
        <w:pStyle w:val="APEX5"/>
        <w:numPr>
          <w:ilvl w:val="0"/>
          <w:numId w:val="12"/>
        </w:numPr>
        <w:suppressAutoHyphens/>
        <w:spacing w:before="0"/>
        <w:ind w:left="850" w:right="-283" w:hanging="357"/>
      </w:pPr>
      <w:r w:rsidRPr="002C06A4">
        <w:t>Общее и местное освещение подобрано в соответствии с классами зрительных работ;</w:t>
      </w:r>
    </w:p>
    <w:p w:rsidR="009E2C1C" w:rsidRPr="002C06A4" w:rsidRDefault="009E2C1C" w:rsidP="00B40829">
      <w:pPr>
        <w:pStyle w:val="APEX5"/>
        <w:numPr>
          <w:ilvl w:val="0"/>
          <w:numId w:val="12"/>
        </w:numPr>
        <w:suppressAutoHyphens/>
        <w:spacing w:before="0"/>
        <w:ind w:left="850" w:right="-283" w:hanging="357"/>
      </w:pPr>
      <w:r w:rsidRPr="002C06A4">
        <w:t xml:space="preserve">Все сотрудники обеспечиваются спецодеждой, </w:t>
      </w:r>
      <w:proofErr w:type="spellStart"/>
      <w:r w:rsidRPr="002C06A4">
        <w:t>спецобувью</w:t>
      </w:r>
      <w:proofErr w:type="spellEnd"/>
      <w:r w:rsidRPr="002C06A4">
        <w:t xml:space="preserve"> и средствами индивидуальной защиты в достаточном количестве, в соответствии с видами выполняемых работ;</w:t>
      </w:r>
    </w:p>
    <w:p w:rsidR="009E2C1C" w:rsidRPr="002C06A4" w:rsidRDefault="009E2C1C" w:rsidP="00B40829">
      <w:pPr>
        <w:pStyle w:val="APEX5"/>
        <w:numPr>
          <w:ilvl w:val="0"/>
          <w:numId w:val="12"/>
        </w:numPr>
        <w:suppressAutoHyphens/>
        <w:spacing w:before="0"/>
        <w:ind w:left="850" w:right="-283" w:hanging="357"/>
      </w:pPr>
      <w:r w:rsidRPr="002C06A4">
        <w:t xml:space="preserve">Шум на рабочих местах принят в соответствии с требованиями </w:t>
      </w:r>
      <w:r>
        <w:t>санитарных норм</w:t>
      </w:r>
      <w:r w:rsidRPr="002C06A4">
        <w:t xml:space="preserve"> и не превышает </w:t>
      </w:r>
      <w:r>
        <w:t>нормативных показателей</w:t>
      </w:r>
      <w:r w:rsidRPr="002C06A4">
        <w:t>. Расстановка оборудования проведена в соответствии с правилами охраны труда и с учетом его доступности для обработки.</w:t>
      </w:r>
    </w:p>
    <w:p w:rsidR="009E2C1C" w:rsidRPr="002C06A4" w:rsidRDefault="009E2C1C" w:rsidP="00B40829">
      <w:pPr>
        <w:pStyle w:val="APEX5"/>
        <w:numPr>
          <w:ilvl w:val="0"/>
          <w:numId w:val="12"/>
        </w:numPr>
        <w:suppressAutoHyphens/>
        <w:spacing w:before="0"/>
        <w:ind w:left="850" w:right="-283" w:hanging="357"/>
      </w:pPr>
      <w:r w:rsidRPr="002C06A4">
        <w:t>Оборудование размещается в соответствии с технологическим процессом. Поставка оборудования должна сопровождаться необходимыми сертификатами соответствия.</w:t>
      </w:r>
    </w:p>
    <w:p w:rsidR="009E2C1C" w:rsidRPr="002C06A4" w:rsidRDefault="009E2C1C" w:rsidP="00B40829">
      <w:pPr>
        <w:pStyle w:val="APEX5"/>
        <w:numPr>
          <w:ilvl w:val="0"/>
          <w:numId w:val="12"/>
        </w:numPr>
        <w:suppressAutoHyphens/>
        <w:spacing w:before="0"/>
        <w:ind w:left="850" w:right="-283" w:hanging="357"/>
      </w:pPr>
      <w:r w:rsidRPr="002C06A4">
        <w:t>Окраска оборудования и трубопроводов в сигнально-предупредительные цвета осуществляется в соответствии с ГОСТ Р 12.4.026-2001.</w:t>
      </w:r>
    </w:p>
    <w:p w:rsidR="009E2C1C" w:rsidRPr="002C06A4" w:rsidRDefault="009E2C1C" w:rsidP="00B40829">
      <w:pPr>
        <w:pStyle w:val="APEX5"/>
        <w:numPr>
          <w:ilvl w:val="0"/>
          <w:numId w:val="12"/>
        </w:numPr>
        <w:suppressAutoHyphens/>
        <w:spacing w:before="0"/>
        <w:ind w:left="850" w:right="-283" w:hanging="357"/>
      </w:pPr>
      <w:r w:rsidRPr="002C06A4">
        <w:t xml:space="preserve">Обеспечивается устройство заземления всех нетоковедущих частей оборудования. </w:t>
      </w:r>
    </w:p>
    <w:p w:rsidR="009E2C1C" w:rsidRPr="002C06A4" w:rsidRDefault="009E2C1C" w:rsidP="00B40829">
      <w:pPr>
        <w:pStyle w:val="APEX5"/>
        <w:numPr>
          <w:ilvl w:val="0"/>
          <w:numId w:val="12"/>
        </w:numPr>
        <w:suppressAutoHyphens/>
        <w:spacing w:before="0"/>
        <w:ind w:left="850" w:right="-283" w:hanging="357"/>
      </w:pPr>
      <w:r w:rsidRPr="002C06A4">
        <w:t>Изоляция электрооборудования и электрических сетей принимается в соответствии с их номинальным напряжением.</w:t>
      </w:r>
    </w:p>
    <w:p w:rsidR="009E2C1C" w:rsidRPr="002C06A4" w:rsidRDefault="009E2C1C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C06A4">
        <w:rPr>
          <w:rFonts w:cs="PT Sans Narrow"/>
          <w:szCs w:val="24"/>
        </w:rPr>
        <w:t>Санитарно-бытовое обслуживание работающих обеспечивается существующими помещениями комплекса. Медицинское обслуживание работающих осуществляется по договору в медицинском учреждении. Питание обслуживающего персонала осуществляется в специально организованных комнатах приема пищи. Для организации питьевого режима в помещениях с постоянным пребыванием персонала должны быть установлены кулеры с подачей холодной и горячей воды.</w:t>
      </w:r>
    </w:p>
    <w:p w:rsidR="009E2C1C" w:rsidRDefault="009E2C1C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C06A4">
        <w:rPr>
          <w:rFonts w:cs="PT Sans Narrow"/>
          <w:szCs w:val="24"/>
        </w:rPr>
        <w:t>Администрация обязана осуществлять комплекс мероприятий по улучшению условий труда в соответствии с законодательством Российской Федерации.</w:t>
      </w:r>
    </w:p>
    <w:p w:rsidR="00385656" w:rsidRDefault="00385656" w:rsidP="00E47DFD">
      <w:pPr>
        <w:pStyle w:val="APEX5"/>
        <w:suppressAutoHyphens/>
        <w:spacing w:before="0"/>
        <w:ind w:right="-284" w:firstLine="0"/>
        <w:rPr>
          <w:rFonts w:cs="PT Sans Narrow"/>
          <w:szCs w:val="24"/>
        </w:rPr>
      </w:pPr>
    </w:p>
    <w:p w:rsidR="00385656" w:rsidRPr="002C06A4" w:rsidRDefault="0038565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E2C1C" w:rsidRDefault="009E2C1C" w:rsidP="009E2C1C">
      <w:pPr>
        <w:pStyle w:val="APEX"/>
      </w:pPr>
      <w:bookmarkStart w:id="37" w:name="_Toc107224226"/>
      <w:r w:rsidRPr="009E2C1C">
        <w:lastRenderedPageBreak/>
        <w:t>ПЕРЕЧЕНЬ МЕРОПРИЯТИЙ ПО ПРЕДОТВРАЩЕНИЮ (СОКРАЩЕНИЮ) ВЫБРОСОВ И СБРОСОВ ВРЕДНЫХ ВЕЩЕСТВ В ОКРУЖАЮЩУЮ СРЕДУ</w:t>
      </w:r>
      <w:bookmarkEnd w:id="37"/>
    </w:p>
    <w:p w:rsidR="009E2C1C" w:rsidRPr="002C06A4" w:rsidRDefault="009E2C1C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C06A4">
        <w:rPr>
          <w:rFonts w:cs="PT Sans Narrow"/>
          <w:szCs w:val="24"/>
        </w:rPr>
        <w:t>С целью охраны окружающей среды осуществлен комплекс технических решений по рациональному использованию природных ресурсов и мероприятий по предотвращению отрицательного воздействия проектируемого объекта на природную среду, данные приведены в разделе «Охрана окружающей природной среды».</w:t>
      </w:r>
    </w:p>
    <w:p w:rsidR="009E2C1C" w:rsidRDefault="009E2C1C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2C06A4">
        <w:rPr>
          <w:rFonts w:cs="PT Sans Narrow"/>
          <w:szCs w:val="24"/>
        </w:rPr>
        <w:t xml:space="preserve">Оценка воздействия объекта на окружающую среду и выбросы в атмосферу предусматривается в разделе ООС. </w:t>
      </w: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Pr="002C06A4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E2C1C" w:rsidRDefault="00C50B08" w:rsidP="009E2C1C">
      <w:pPr>
        <w:pStyle w:val="APEX"/>
      </w:pPr>
      <w:bookmarkStart w:id="38" w:name="_Toc107224227"/>
      <w:r>
        <w:lastRenderedPageBreak/>
        <w:t>ОПИСАНИЕ ТЕХНИЧЕСКИХ СРЕДСТВ И ОБОСНОВАНИЕ ПРОЕКТНЫХ РЕШЕНИЙ, НАПРАВЛЕННЫХ НА ОБНАРУЖЕНИЕ ВЗРЫВНЫХ УСТРОЙСТВ, ОРУЖИЯ, БОЕПРИПАСОВ</w:t>
      </w:r>
      <w:bookmarkEnd w:id="38"/>
    </w:p>
    <w:p w:rsidR="009C2A6E" w:rsidRPr="0018108F" w:rsidRDefault="009C2A6E" w:rsidP="009C2A6E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18108F">
        <w:rPr>
          <w:rFonts w:cs="PT Sans Narrow"/>
          <w:szCs w:val="24"/>
        </w:rPr>
        <w:t>В соответствии с Заданием на проектирование класс объекта по степени значимости согласно СП 132.13330.2011 – 3 класс (ущерб в результате реализации террористических угроз приобретет муниципальный или локальный масштаб - низкая значимость).</w:t>
      </w:r>
    </w:p>
    <w:p w:rsidR="009C2A6E" w:rsidRPr="0018108F" w:rsidRDefault="009C2A6E" w:rsidP="009C2A6E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18108F">
        <w:rPr>
          <w:rFonts w:cs="PT Sans Narrow"/>
          <w:szCs w:val="24"/>
        </w:rPr>
        <w:t xml:space="preserve">Согласно п.6.44 СП 118.13330.2012 на проектируемом объекте предусмотрены системы безопасности, направленные на предотвращение криминальных проявлений, а также их последствий и способствующие минимизации возможного ущерба людям, зданию и имуществу при возникновении противоправных действий. Для этого в проектной документации </w:t>
      </w:r>
      <w:proofErr w:type="gramStart"/>
      <w:r w:rsidRPr="0018108F">
        <w:rPr>
          <w:rFonts w:cs="PT Sans Narrow"/>
          <w:szCs w:val="24"/>
        </w:rPr>
        <w:t>предусматриваются  следующие</w:t>
      </w:r>
      <w:proofErr w:type="gramEnd"/>
      <w:r w:rsidRPr="0018108F">
        <w:rPr>
          <w:rFonts w:cs="PT Sans Narrow"/>
          <w:szCs w:val="24"/>
        </w:rPr>
        <w:t xml:space="preserve"> системы:</w:t>
      </w:r>
    </w:p>
    <w:p w:rsidR="009C2A6E" w:rsidRPr="000553EF" w:rsidRDefault="009C2A6E" w:rsidP="009C2A6E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C2A6E" w:rsidRPr="000553EF" w:rsidRDefault="009C2A6E" w:rsidP="009C2A6E">
      <w:pPr>
        <w:pStyle w:val="APEX5"/>
        <w:suppressAutoHyphens/>
        <w:spacing w:before="0"/>
        <w:ind w:left="-284" w:right="-284" w:firstLine="851"/>
      </w:pPr>
      <w:r w:rsidRPr="000553EF">
        <w:rPr>
          <w:rFonts w:cs="PT Sans Narrow"/>
          <w:szCs w:val="24"/>
        </w:rPr>
        <w:t xml:space="preserve">1. Система охраны входов (СОВ). СОВ предназначена для ограничения несанкционированного прохода через контролируемые точки доступа. </w:t>
      </w:r>
      <w:r w:rsidRPr="000553EF">
        <w:t>Точками доступа оснащаются:</w:t>
      </w:r>
    </w:p>
    <w:p w:rsidR="009C2A6E" w:rsidRPr="000553EF" w:rsidRDefault="009C2A6E" w:rsidP="00B40829">
      <w:pPr>
        <w:pStyle w:val="APEX1"/>
        <w:numPr>
          <w:ilvl w:val="0"/>
          <w:numId w:val="13"/>
        </w:numPr>
        <w:spacing w:before="0" w:after="0" w:line="276" w:lineRule="auto"/>
        <w:ind w:left="1134" w:hanging="567"/>
      </w:pPr>
      <w:r w:rsidRPr="000553EF">
        <w:t>входные группы со стороны улицы и двора в вестибюль проектируемых корпусов;</w:t>
      </w:r>
    </w:p>
    <w:p w:rsidR="009C2A6E" w:rsidRPr="000553EF" w:rsidRDefault="009C2A6E" w:rsidP="00B40829">
      <w:pPr>
        <w:pStyle w:val="APEX1"/>
        <w:numPr>
          <w:ilvl w:val="0"/>
          <w:numId w:val="13"/>
        </w:numPr>
        <w:spacing w:before="0" w:after="0" w:line="276" w:lineRule="auto"/>
        <w:ind w:left="1134" w:hanging="567"/>
      </w:pPr>
      <w:r w:rsidRPr="000553EF">
        <w:t>входы на лестничные клетки, ведущие в надземную и подземную часть проектируемого объекта;</w:t>
      </w:r>
    </w:p>
    <w:p w:rsidR="009C2A6E" w:rsidRPr="000553EF" w:rsidRDefault="009C2A6E" w:rsidP="00B40829">
      <w:pPr>
        <w:pStyle w:val="APEX1"/>
        <w:numPr>
          <w:ilvl w:val="0"/>
          <w:numId w:val="13"/>
        </w:numPr>
        <w:spacing w:before="0" w:after="0" w:line="276" w:lineRule="auto"/>
        <w:ind w:left="1134" w:hanging="567"/>
      </w:pPr>
      <w:r w:rsidRPr="000553EF">
        <w:t>выход из паркинга в лифтовой холл.</w:t>
      </w:r>
    </w:p>
    <w:p w:rsidR="009C2A6E" w:rsidRDefault="009C2A6E" w:rsidP="009C2A6E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0553EF">
        <w:rPr>
          <w:rFonts w:cs="PT Sans Narrow"/>
          <w:szCs w:val="24"/>
        </w:rPr>
        <w:t xml:space="preserve">Входы в технические помещения оснащаются </w:t>
      </w:r>
      <w:proofErr w:type="spellStart"/>
      <w:r w:rsidRPr="000553EF">
        <w:rPr>
          <w:rFonts w:cs="PT Sans Narrow"/>
          <w:szCs w:val="24"/>
        </w:rPr>
        <w:t>извещателями</w:t>
      </w:r>
      <w:proofErr w:type="spellEnd"/>
      <w:r w:rsidRPr="000553EF">
        <w:rPr>
          <w:rFonts w:cs="PT Sans Narrow"/>
          <w:szCs w:val="24"/>
        </w:rPr>
        <w:t xml:space="preserve"> охранными </w:t>
      </w:r>
      <w:proofErr w:type="spellStart"/>
      <w:r w:rsidRPr="000553EF">
        <w:rPr>
          <w:rFonts w:cs="PT Sans Narrow"/>
          <w:szCs w:val="24"/>
        </w:rPr>
        <w:t>магнитоконтактными</w:t>
      </w:r>
      <w:proofErr w:type="spellEnd"/>
      <w:r w:rsidRPr="000553EF">
        <w:rPr>
          <w:rFonts w:cs="PT Sans Narrow"/>
          <w:szCs w:val="24"/>
        </w:rPr>
        <w:t>, подключаемыми</w:t>
      </w:r>
      <w:r w:rsidR="00DE6276">
        <w:rPr>
          <w:rFonts w:cs="PT Sans Narrow"/>
          <w:szCs w:val="24"/>
        </w:rPr>
        <w:t xml:space="preserve"> в систему АСУД (см. </w:t>
      </w:r>
      <w:r w:rsidRPr="000553EF">
        <w:rPr>
          <w:rFonts w:cs="PT Sans Narrow"/>
          <w:szCs w:val="24"/>
        </w:rPr>
        <w:t xml:space="preserve">ИОС5.4). </w:t>
      </w:r>
    </w:p>
    <w:p w:rsidR="009C2A6E" w:rsidRPr="0049025C" w:rsidRDefault="009C2A6E" w:rsidP="009C2A6E">
      <w:pPr>
        <w:pStyle w:val="APEX5"/>
        <w:spacing w:before="0"/>
      </w:pPr>
      <w:r w:rsidRPr="0049025C">
        <w:t>Система обеспечивает доступ</w:t>
      </w:r>
      <w:r>
        <w:t xml:space="preserve"> с улицы</w:t>
      </w:r>
      <w:r w:rsidRPr="0049025C">
        <w:t xml:space="preserve"> </w:t>
      </w:r>
      <w:r>
        <w:t xml:space="preserve">в вестибюль жилого корпуса </w:t>
      </w:r>
      <w:r w:rsidRPr="0049025C">
        <w:t>в следующих случаях:</w:t>
      </w:r>
    </w:p>
    <w:p w:rsidR="009C2A6E" w:rsidRPr="0049025C" w:rsidRDefault="009C2A6E" w:rsidP="00B40829">
      <w:pPr>
        <w:pStyle w:val="APEX1"/>
        <w:numPr>
          <w:ilvl w:val="0"/>
          <w:numId w:val="13"/>
        </w:numPr>
        <w:spacing w:before="0" w:after="0" w:line="276" w:lineRule="auto"/>
        <w:ind w:left="1134" w:hanging="567"/>
      </w:pPr>
      <w:r w:rsidRPr="0049025C">
        <w:t xml:space="preserve">при обращении через </w:t>
      </w:r>
      <w:r>
        <w:t>вызывную панель</w:t>
      </w:r>
      <w:r w:rsidRPr="0049025C">
        <w:t xml:space="preserve"> в квартиру или на пост консьержа или в ОДС, откуда дверь может быть открыта дистанционно;</w:t>
      </w:r>
    </w:p>
    <w:p w:rsidR="009C2A6E" w:rsidRPr="0049025C" w:rsidRDefault="009C2A6E" w:rsidP="00B40829">
      <w:pPr>
        <w:pStyle w:val="APEX1"/>
        <w:numPr>
          <w:ilvl w:val="0"/>
          <w:numId w:val="13"/>
        </w:numPr>
        <w:spacing w:before="0" w:after="0" w:line="276" w:lineRule="auto"/>
        <w:ind w:left="1134" w:hanging="567"/>
      </w:pPr>
      <w:r w:rsidRPr="0049025C">
        <w:t>набора персонального PIN кода на цифровой клавиатуре пульта вызова;</w:t>
      </w:r>
    </w:p>
    <w:p w:rsidR="009C2A6E" w:rsidRDefault="009C2A6E" w:rsidP="00B40829">
      <w:pPr>
        <w:pStyle w:val="APEX1"/>
        <w:numPr>
          <w:ilvl w:val="0"/>
          <w:numId w:val="13"/>
        </w:numPr>
        <w:spacing w:before="0" w:after="0" w:line="276" w:lineRule="auto"/>
        <w:ind w:left="1134" w:hanging="567"/>
      </w:pPr>
      <w:r w:rsidRPr="0049025C">
        <w:t>с помощью электронного ключа доступа.</w:t>
      </w:r>
    </w:p>
    <w:p w:rsidR="009C2A6E" w:rsidRPr="0042167B" w:rsidRDefault="005154C8" w:rsidP="0042167B">
      <w:pPr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>
        <w:rPr>
          <w:rFonts w:ascii="PT Sans" w:hAnsi="PT Sans"/>
          <w:bCs/>
          <w:sz w:val="22"/>
          <w:szCs w:val="22"/>
          <w:lang w:eastAsia="de-DE"/>
        </w:rPr>
        <w:t>Для управления воротами въезда</w:t>
      </w:r>
      <w:r w:rsidR="0042167B" w:rsidRPr="004D27B4">
        <w:rPr>
          <w:rFonts w:ascii="PT Sans" w:hAnsi="PT Sans"/>
          <w:bCs/>
          <w:sz w:val="22"/>
          <w:szCs w:val="22"/>
          <w:lang w:eastAsia="de-DE"/>
        </w:rPr>
        <w:t xml:space="preserve"> на придомовую территорию</w:t>
      </w:r>
      <w:r>
        <w:rPr>
          <w:rFonts w:ascii="PT Sans" w:hAnsi="PT Sans"/>
          <w:bCs/>
          <w:sz w:val="22"/>
          <w:szCs w:val="22"/>
          <w:lang w:eastAsia="de-DE"/>
        </w:rPr>
        <w:t xml:space="preserve"> и на автостоянку</w:t>
      </w:r>
      <w:r w:rsidR="0042167B" w:rsidRPr="004D27B4">
        <w:rPr>
          <w:rFonts w:ascii="PT Sans" w:hAnsi="PT Sans"/>
          <w:bCs/>
          <w:sz w:val="22"/>
          <w:szCs w:val="22"/>
          <w:lang w:eastAsia="de-DE"/>
        </w:rPr>
        <w:t xml:space="preserve"> для жильцов предусмотрен GS</w:t>
      </w:r>
      <w:r>
        <w:rPr>
          <w:rFonts w:ascii="PT Sans" w:hAnsi="PT Sans"/>
          <w:bCs/>
          <w:sz w:val="22"/>
          <w:szCs w:val="22"/>
          <w:lang w:eastAsia="de-DE"/>
        </w:rPr>
        <w:t>M-модуль</w:t>
      </w:r>
      <w:r w:rsidR="0042167B" w:rsidRPr="004D27B4">
        <w:rPr>
          <w:rFonts w:ascii="PT Sans" w:hAnsi="PT Sans"/>
          <w:bCs/>
          <w:sz w:val="22"/>
          <w:szCs w:val="22"/>
          <w:lang w:eastAsia="de-DE"/>
        </w:rPr>
        <w:t xml:space="preserve"> и пульты ДУ. Рядом с въездом на придомовую территорию и в паркинг предусмотрены </w:t>
      </w:r>
      <w:proofErr w:type="spellStart"/>
      <w:r>
        <w:rPr>
          <w:rFonts w:ascii="PT Sans" w:hAnsi="PT Sans"/>
          <w:bCs/>
          <w:sz w:val="22"/>
          <w:szCs w:val="22"/>
          <w:lang w:eastAsia="de-DE"/>
        </w:rPr>
        <w:t>одноабонентские</w:t>
      </w:r>
      <w:proofErr w:type="spellEnd"/>
      <w:r>
        <w:rPr>
          <w:rFonts w:ascii="PT Sans" w:hAnsi="PT Sans"/>
          <w:bCs/>
          <w:sz w:val="22"/>
          <w:szCs w:val="22"/>
          <w:lang w:eastAsia="de-DE"/>
        </w:rPr>
        <w:t xml:space="preserve"> вызывные панели</w:t>
      </w:r>
      <w:r w:rsidR="0042167B" w:rsidRPr="004D27B4">
        <w:rPr>
          <w:rFonts w:ascii="PT Sans" w:hAnsi="PT Sans"/>
          <w:bCs/>
          <w:sz w:val="22"/>
          <w:szCs w:val="22"/>
          <w:lang w:eastAsia="de-DE"/>
        </w:rPr>
        <w:t xml:space="preserve"> связи с ОДС с </w:t>
      </w:r>
      <w:r w:rsidR="0042167B" w:rsidRPr="0042167B">
        <w:rPr>
          <w:rFonts w:ascii="PT Sans" w:hAnsi="PT Sans"/>
          <w:bCs/>
          <w:sz w:val="22"/>
          <w:szCs w:val="22"/>
          <w:lang w:eastAsia="de-DE"/>
        </w:rPr>
        <w:t>возможностью открытия/закрытия проезда диспетчером объединённой диспетчерской службы.</w:t>
      </w:r>
    </w:p>
    <w:p w:rsidR="009C2A6E" w:rsidRPr="0042167B" w:rsidRDefault="009C2A6E" w:rsidP="009C2A6E">
      <w:pPr>
        <w:pStyle w:val="APEX5"/>
        <w:spacing w:before="0" w:line="276" w:lineRule="auto"/>
      </w:pPr>
      <w:r w:rsidRPr="0042167B">
        <w:t>Система обеспечивает доступ с улицы в лестничные клетки, ведущие в надземную и подземную часть с помощью электронного ключа доступа.</w:t>
      </w:r>
    </w:p>
    <w:p w:rsidR="009C2A6E" w:rsidRDefault="009C2A6E" w:rsidP="009C2A6E">
      <w:pPr>
        <w:pStyle w:val="APEX5"/>
        <w:spacing w:line="276" w:lineRule="auto"/>
        <w:rPr>
          <w:lang w:eastAsia="en-US"/>
        </w:rPr>
      </w:pPr>
      <w:r w:rsidRPr="0042167B">
        <w:rPr>
          <w:lang w:eastAsia="en-US"/>
        </w:rPr>
        <w:t>Автоматической системой открывания дверей (АСУ ОД) оснащаются входные группы в вестибюль здания.</w:t>
      </w:r>
    </w:p>
    <w:p w:rsidR="00DE6276" w:rsidRDefault="00DE6276" w:rsidP="009C2A6E">
      <w:pPr>
        <w:pStyle w:val="APEX5"/>
        <w:spacing w:line="276" w:lineRule="auto"/>
        <w:rPr>
          <w:lang w:eastAsia="en-US"/>
        </w:rPr>
      </w:pP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DE6276">
        <w:rPr>
          <w:rFonts w:ascii="PT Sans" w:hAnsi="PT Sans" w:cs="PT Sans Narrow"/>
          <w:bCs/>
          <w:noProof/>
          <w:sz w:val="22"/>
          <w:lang w:eastAsia="de-DE"/>
        </w:rPr>
        <w:t>2. Система охранного телевидения (СОТ</w:t>
      </w:r>
      <w:r w:rsidR="006746BF">
        <w:rPr>
          <w:rFonts w:ascii="PT Sans" w:hAnsi="PT Sans" w:cs="PT Sans Narrow"/>
          <w:bCs/>
          <w:noProof/>
          <w:sz w:val="22"/>
          <w:lang w:eastAsia="de-DE"/>
        </w:rPr>
        <w:t xml:space="preserve"> – см. подраздел ИОС5.2</w:t>
      </w:r>
      <w:r w:rsidRPr="00DE6276">
        <w:rPr>
          <w:rFonts w:ascii="PT Sans" w:hAnsi="PT Sans" w:cs="PT Sans Narrow"/>
          <w:bCs/>
          <w:noProof/>
          <w:sz w:val="22"/>
          <w:lang w:eastAsia="de-DE"/>
        </w:rPr>
        <w:t xml:space="preserve">) представляет собой элемент системы обеспечения безопасности объекта и предназначена для своевременной и достоверной информационной поддержки служб. СОТ обеспечивает круглосуточный визуальный контроль в режиме реального времени оператором. </w:t>
      </w: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DE6276">
        <w:rPr>
          <w:rFonts w:ascii="PT Sans" w:hAnsi="PT Sans" w:cs="PT Sans Narrow"/>
          <w:bCs/>
          <w:noProof/>
          <w:sz w:val="22"/>
          <w:lang w:eastAsia="de-DE"/>
        </w:rPr>
        <w:lastRenderedPageBreak/>
        <w:t>Система охранного телевидения выполняется на основании технических условий и задания на проектирование. СОТ жилого дома обеспечивает интеграцию с единым центром хранения и обработки данных (ЕЦХД) и вывод информации на АРМ в ОДС.</w:t>
      </w: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DE6276">
        <w:rPr>
          <w:rFonts w:ascii="PT Sans" w:hAnsi="PT Sans"/>
          <w:bCs/>
          <w:noProof/>
          <w:sz w:val="22"/>
          <w:szCs w:val="22"/>
          <w:lang w:eastAsia="de-DE"/>
        </w:rPr>
        <w:t>Система охранного телевидения ЦИН строится на базе оборудования, удовлетворяющем требования к оснащению и отделке «Центров информированию по переселению жителей при реализации Программы реновации жилищного фонда в городе Москве».</w:t>
      </w: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DE6276">
        <w:rPr>
          <w:rFonts w:ascii="PT Sans" w:hAnsi="PT Sans" w:cs="PT Sans Narrow"/>
          <w:bCs/>
          <w:noProof/>
          <w:sz w:val="22"/>
          <w:lang w:eastAsia="de-DE"/>
        </w:rPr>
        <w:t>3. Система экстренной связи</w:t>
      </w:r>
      <w:r w:rsidR="006746BF">
        <w:rPr>
          <w:rFonts w:ascii="PT Sans" w:hAnsi="PT Sans" w:cs="PT Sans Narrow"/>
          <w:bCs/>
          <w:noProof/>
          <w:sz w:val="22"/>
          <w:lang w:eastAsia="de-DE"/>
        </w:rPr>
        <w:t xml:space="preserve"> (СЭС – см. подр</w:t>
      </w:r>
      <w:r w:rsidR="004F73B0">
        <w:rPr>
          <w:rFonts w:ascii="PT Sans" w:hAnsi="PT Sans" w:cs="PT Sans Narrow"/>
          <w:bCs/>
          <w:noProof/>
          <w:sz w:val="22"/>
          <w:lang w:eastAsia="de-DE"/>
        </w:rPr>
        <w:t>аздел ИОС5.2</w:t>
      </w:r>
      <w:r w:rsidR="006746BF">
        <w:rPr>
          <w:rFonts w:ascii="PT Sans" w:hAnsi="PT Sans" w:cs="PT Sans Narrow"/>
          <w:bCs/>
          <w:noProof/>
          <w:sz w:val="22"/>
          <w:lang w:eastAsia="de-DE"/>
        </w:rPr>
        <w:t>)</w:t>
      </w:r>
      <w:r w:rsidRPr="00DE6276">
        <w:rPr>
          <w:rFonts w:ascii="PT Sans" w:hAnsi="PT Sans" w:cs="PT Sans Narrow"/>
          <w:bCs/>
          <w:noProof/>
          <w:sz w:val="22"/>
          <w:lang w:eastAsia="de-DE"/>
        </w:rPr>
        <w:t xml:space="preserve"> обеспечивает возможность передачи сообщений о ситуациях, угрожающих здор</w:t>
      </w:r>
      <w:r w:rsidR="001443F3">
        <w:rPr>
          <w:rFonts w:ascii="PT Sans" w:hAnsi="PT Sans" w:cs="PT Sans Narrow"/>
          <w:bCs/>
          <w:noProof/>
          <w:sz w:val="22"/>
          <w:lang w:eastAsia="de-DE"/>
        </w:rPr>
        <w:t>овью, жизни и имуществу граждан в в специальные городские службы</w:t>
      </w:r>
      <w:r w:rsidRPr="00DE6276">
        <w:rPr>
          <w:rFonts w:ascii="PT Sans" w:hAnsi="PT Sans" w:cs="PT Sans Narrow"/>
          <w:bCs/>
          <w:noProof/>
          <w:sz w:val="22"/>
          <w:lang w:eastAsia="de-DE"/>
        </w:rPr>
        <w:t>.</w:t>
      </w: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DE6276">
        <w:rPr>
          <w:rFonts w:ascii="PT Sans" w:hAnsi="PT Sans" w:cs="PT Sans Narrow"/>
          <w:bCs/>
          <w:noProof/>
          <w:sz w:val="22"/>
          <w:lang w:eastAsia="de-DE"/>
        </w:rPr>
        <w:t>Все зоны безопасности, холл 1-го этажа оборудуются двухсторонней громкоговорящей связью с диспе</w:t>
      </w:r>
      <w:r>
        <w:rPr>
          <w:rFonts w:ascii="PT Sans" w:hAnsi="PT Sans" w:cs="PT Sans Narrow"/>
          <w:bCs/>
          <w:noProof/>
          <w:sz w:val="22"/>
          <w:lang w:eastAsia="de-DE"/>
        </w:rPr>
        <w:t xml:space="preserve">тчером в рамках тома АСУД (см. </w:t>
      </w:r>
      <w:r w:rsidRPr="00DE6276">
        <w:rPr>
          <w:rFonts w:ascii="PT Sans" w:hAnsi="PT Sans" w:cs="PT Sans Narrow"/>
          <w:bCs/>
          <w:noProof/>
          <w:sz w:val="22"/>
          <w:lang w:eastAsia="de-DE"/>
        </w:rPr>
        <w:t>ИОС5.4).</w:t>
      </w: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DE6276">
        <w:rPr>
          <w:rFonts w:ascii="PT Sans" w:hAnsi="PT Sans" w:cs="PT Sans Narrow"/>
          <w:bCs/>
          <w:noProof/>
          <w:sz w:val="22"/>
          <w:lang w:eastAsia="de-DE"/>
        </w:rPr>
        <w:t>Вызывные панели системы охраны входов позволяют организовать двухстороннюю связь с дежурным персоналом, который, в свою очередь, при необходимости обеспечит связь со службой 112.</w:t>
      </w: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DE6276">
        <w:rPr>
          <w:rFonts w:ascii="PT Sans" w:hAnsi="PT Sans" w:cs="PT Sans Narrow"/>
          <w:bCs/>
          <w:noProof/>
          <w:sz w:val="22"/>
          <w:lang w:eastAsia="de-DE"/>
        </w:rPr>
        <w:t xml:space="preserve">4. </w:t>
      </w:r>
      <w:r w:rsidR="006746BF">
        <w:rPr>
          <w:rFonts w:ascii="PT Sans" w:hAnsi="PT Sans" w:cs="PT Sans Narrow"/>
          <w:bCs/>
          <w:noProof/>
          <w:sz w:val="22"/>
          <w:lang w:eastAsia="de-DE"/>
        </w:rPr>
        <w:t>С</w:t>
      </w:r>
      <w:r w:rsidR="006746BF" w:rsidRPr="006746BF">
        <w:rPr>
          <w:rFonts w:ascii="PT Sans" w:hAnsi="PT Sans" w:cs="PT Sans Narrow"/>
          <w:bCs/>
          <w:noProof/>
          <w:sz w:val="22"/>
          <w:lang w:eastAsia="de-DE"/>
        </w:rPr>
        <w:t xml:space="preserve">истема охранного освещения </w:t>
      </w:r>
      <w:r w:rsidRPr="00DE6276">
        <w:rPr>
          <w:rFonts w:ascii="PT Sans" w:hAnsi="PT Sans" w:cs="PT Sans Narrow"/>
          <w:bCs/>
          <w:noProof/>
          <w:sz w:val="22"/>
          <w:lang w:eastAsia="de-DE"/>
        </w:rPr>
        <w:t>(</w:t>
      </w:r>
      <w:r w:rsidR="006746BF" w:rsidRPr="00DE6276">
        <w:rPr>
          <w:rFonts w:ascii="PT Sans" w:hAnsi="PT Sans" w:cs="PT Sans Narrow"/>
          <w:bCs/>
          <w:noProof/>
          <w:sz w:val="22"/>
          <w:lang w:eastAsia="de-DE"/>
        </w:rPr>
        <w:t>СОО</w:t>
      </w:r>
      <w:r w:rsidR="006746BF">
        <w:rPr>
          <w:rFonts w:ascii="PT Sans" w:hAnsi="PT Sans" w:cs="PT Sans Narrow"/>
          <w:bCs/>
          <w:noProof/>
          <w:sz w:val="22"/>
          <w:lang w:eastAsia="de-DE"/>
        </w:rPr>
        <w:t xml:space="preserve"> – см. под</w:t>
      </w:r>
      <w:r w:rsidR="007675FB">
        <w:rPr>
          <w:rFonts w:ascii="PT Sans" w:hAnsi="PT Sans" w:cs="PT Sans Narrow"/>
          <w:bCs/>
          <w:noProof/>
          <w:sz w:val="22"/>
          <w:lang w:eastAsia="de-DE"/>
        </w:rPr>
        <w:t>раздел ИОС1.1</w:t>
      </w:r>
      <w:r w:rsidRPr="00DE6276">
        <w:rPr>
          <w:rFonts w:ascii="PT Sans" w:hAnsi="PT Sans" w:cs="PT Sans Narrow"/>
          <w:bCs/>
          <w:noProof/>
          <w:sz w:val="22"/>
          <w:lang w:eastAsia="de-DE"/>
        </w:rPr>
        <w:t>) – это с</w:t>
      </w:r>
      <w:r w:rsidRPr="00DE6276">
        <w:rPr>
          <w:rFonts w:ascii="PT Sans" w:hAnsi="PT Sans"/>
          <w:bCs/>
          <w:noProof/>
          <w:sz w:val="22"/>
          <w:szCs w:val="22"/>
          <w:lang w:eastAsia="de-DE"/>
        </w:rPr>
        <w:t>овокупность средств освещения, позволяющих обеспечить видимость нарушителя и необходимый уровень освещенности для системы охранного телевидения в ночное время.</w:t>
      </w:r>
      <w:r w:rsidRPr="00DE6276">
        <w:rPr>
          <w:rFonts w:ascii="PT Sans" w:hAnsi="PT Sans" w:cs="PT Sans Narrow"/>
          <w:bCs/>
          <w:noProof/>
          <w:sz w:val="22"/>
          <w:lang w:eastAsia="de-DE"/>
        </w:rPr>
        <w:t xml:space="preserve">  </w:t>
      </w: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color w:val="FF0000"/>
          <w:sz w:val="22"/>
          <w:lang w:eastAsia="de-DE"/>
        </w:rPr>
      </w:pP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DE6276">
        <w:rPr>
          <w:rFonts w:ascii="PT Sans" w:hAnsi="PT Sans"/>
          <w:bCs/>
          <w:noProof/>
          <w:sz w:val="22"/>
          <w:szCs w:val="22"/>
          <w:lang w:eastAsia="de-DE"/>
        </w:rPr>
        <w:t>5. Радиофикация</w:t>
      </w:r>
      <w:r w:rsidR="006746BF">
        <w:rPr>
          <w:rFonts w:ascii="PT Sans" w:hAnsi="PT Sans"/>
          <w:bCs/>
          <w:noProof/>
          <w:sz w:val="22"/>
          <w:szCs w:val="22"/>
          <w:lang w:eastAsia="de-DE"/>
        </w:rPr>
        <w:t xml:space="preserve"> (см. подраздел ИОС5.1)</w:t>
      </w:r>
      <w:r w:rsidRPr="00DE6276">
        <w:rPr>
          <w:rFonts w:ascii="PT Sans" w:hAnsi="PT Sans"/>
          <w:bCs/>
          <w:noProof/>
          <w:sz w:val="22"/>
          <w:szCs w:val="22"/>
          <w:lang w:eastAsia="de-DE"/>
        </w:rPr>
        <w:t xml:space="preserve">. Абонентские радиорозетки устанавливаются в квартирах на расстоянии не далее 1 м от розеток электропитания 220В на той же высоте. В квартирах абонентские розетки предусматриваются в холле из расчета одна розетка на одну квартиру. Для дальнейшего подключения </w:t>
      </w:r>
      <w:r w:rsidR="00C009C9">
        <w:rPr>
          <w:rFonts w:ascii="PT Sans" w:hAnsi="PT Sans"/>
          <w:bCs/>
          <w:noProof/>
          <w:sz w:val="22"/>
          <w:szCs w:val="22"/>
          <w:lang w:eastAsia="de-DE"/>
        </w:rPr>
        <w:t>помещений общего назначения (БКТ</w:t>
      </w:r>
      <w:r w:rsidRPr="00DE6276">
        <w:rPr>
          <w:rFonts w:ascii="PT Sans" w:hAnsi="PT Sans"/>
          <w:bCs/>
          <w:noProof/>
          <w:sz w:val="22"/>
          <w:szCs w:val="22"/>
          <w:lang w:eastAsia="de-DE"/>
        </w:rPr>
        <w:t>) на 1-м этаже проектом предусматривается установка резервных ответвительно-ограничительных коробок.</w:t>
      </w: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/>
          <w:bCs/>
          <w:noProof/>
          <w:color w:val="FF0000"/>
          <w:sz w:val="22"/>
          <w:szCs w:val="22"/>
          <w:lang w:eastAsia="en-US"/>
        </w:rPr>
      </w:pP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DE6276">
        <w:rPr>
          <w:rFonts w:ascii="PT Sans" w:hAnsi="PT Sans" w:cs="PT Sans Narrow"/>
          <w:bCs/>
          <w:noProof/>
          <w:sz w:val="22"/>
          <w:lang w:eastAsia="de-DE"/>
        </w:rPr>
        <w:t>6. Система автоматической пожарной сигнализации (АПС) предназначена для сбора, обработки, передачи, отображения и регистрации извещений о состоянии шлейфов пожарной сигнализации, управления пожарной автоматикой, инженерными системами объекта.</w:t>
      </w:r>
    </w:p>
    <w:p w:rsidR="00DE6276" w:rsidRPr="00DE6276" w:rsidRDefault="00DE6276" w:rsidP="00DE6276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en-US"/>
        </w:rPr>
      </w:pPr>
    </w:p>
    <w:p w:rsidR="00DE6276" w:rsidRPr="00DE6276" w:rsidRDefault="00DE6276" w:rsidP="00DE6276">
      <w:pPr>
        <w:suppressAutoHyphens/>
        <w:ind w:left="-284" w:right="-284" w:firstLine="851"/>
        <w:jc w:val="both"/>
        <w:rPr>
          <w:rFonts w:ascii="PT Sans" w:hAnsi="PT Sans" w:cs="Arial"/>
          <w:bCs/>
          <w:noProof/>
          <w:sz w:val="22"/>
          <w:szCs w:val="21"/>
          <w:lang w:eastAsia="de-DE"/>
        </w:rPr>
      </w:pPr>
      <w:r w:rsidRPr="00DE6276">
        <w:rPr>
          <w:rFonts w:ascii="PT Sans" w:hAnsi="PT Sans" w:cs="PT Sans Narrow"/>
          <w:bCs/>
          <w:noProof/>
          <w:sz w:val="22"/>
          <w:lang w:eastAsia="de-DE"/>
        </w:rPr>
        <w:t>7. Система оповещения и управления эвакуацией людей при пожаре (СОУЭ</w:t>
      </w:r>
      <w:r w:rsidR="006746BF">
        <w:rPr>
          <w:rFonts w:ascii="PT Sans" w:hAnsi="PT Sans" w:cs="PT Sans Narrow"/>
          <w:bCs/>
          <w:noProof/>
          <w:sz w:val="22"/>
          <w:lang w:eastAsia="de-DE"/>
        </w:rPr>
        <w:t xml:space="preserve"> – см. подраздел ИОС5.1</w:t>
      </w:r>
      <w:r w:rsidRPr="00DE6276">
        <w:rPr>
          <w:rFonts w:ascii="PT Sans" w:hAnsi="PT Sans" w:cs="PT Sans Narrow"/>
          <w:bCs/>
          <w:noProof/>
          <w:sz w:val="22"/>
          <w:lang w:eastAsia="de-DE"/>
        </w:rPr>
        <w:t xml:space="preserve">) представляет собой комплекс организационных мероприятий и технических средств, предназначенных для предупреждения находящихся в здании людей о пожаре или другой чрезвычайной ситуации. </w:t>
      </w:r>
      <w:r w:rsidRPr="00DE6276">
        <w:rPr>
          <w:rFonts w:ascii="PT Sans" w:hAnsi="PT Sans" w:cs="Arial"/>
          <w:bCs/>
          <w:noProof/>
          <w:sz w:val="22"/>
          <w:szCs w:val="21"/>
          <w:lang w:eastAsia="de-DE"/>
        </w:rPr>
        <w:t>Проектом предусматривается система оповещения и управления эвакуацией людей:</w:t>
      </w:r>
    </w:p>
    <w:p w:rsidR="00DE6276" w:rsidRPr="00DE6276" w:rsidRDefault="00DE6276" w:rsidP="00B40829">
      <w:pPr>
        <w:numPr>
          <w:ilvl w:val="0"/>
          <w:numId w:val="14"/>
        </w:numPr>
        <w:spacing w:line="276" w:lineRule="auto"/>
        <w:ind w:left="1134" w:hanging="567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DE6276">
        <w:rPr>
          <w:rFonts w:ascii="PT Sans" w:eastAsia="Calibri" w:hAnsi="PT Sans"/>
          <w:bCs/>
          <w:noProof/>
          <w:sz w:val="22"/>
          <w:szCs w:val="22"/>
          <w:lang w:eastAsia="de-DE"/>
        </w:rPr>
        <w:t>в автостоянке – 4 тип;</w:t>
      </w:r>
    </w:p>
    <w:p w:rsidR="00DE6276" w:rsidRPr="00DE6276" w:rsidRDefault="00DE6276" w:rsidP="00B40829">
      <w:pPr>
        <w:numPr>
          <w:ilvl w:val="0"/>
          <w:numId w:val="14"/>
        </w:numPr>
        <w:spacing w:line="276" w:lineRule="auto"/>
        <w:ind w:left="1134" w:hanging="567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DE6276">
        <w:rPr>
          <w:rFonts w:ascii="PT Sans" w:eastAsia="Calibri" w:hAnsi="PT Sans"/>
          <w:bCs/>
          <w:noProof/>
          <w:sz w:val="22"/>
          <w:szCs w:val="22"/>
          <w:lang w:eastAsia="de-DE"/>
        </w:rPr>
        <w:lastRenderedPageBreak/>
        <w:t>во всех остальных помещениях – 2 тип.</w:t>
      </w:r>
    </w:p>
    <w:p w:rsidR="00C009C9" w:rsidRDefault="00DE6276" w:rsidP="00C009C9">
      <w:pPr>
        <w:suppressAutoHyphens/>
        <w:ind w:left="-284" w:right="-284" w:firstLine="85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DE6276">
        <w:rPr>
          <w:rFonts w:ascii="PT Sans" w:hAnsi="PT Sans"/>
          <w:bCs/>
          <w:noProof/>
          <w:sz w:val="22"/>
          <w:szCs w:val="22"/>
          <w:lang w:eastAsia="de-DE"/>
        </w:rPr>
        <w:t xml:space="preserve">Согласно п. 7.2 СП 132.13330.2011 проектом обеспечен мониторинг мест доступа на объект (входные группы), где возможно нахождение людей числом более 50, на предмет обнаружения оружия, взрывчатки и боеприпасов при помощи СОТ и СОО. </w:t>
      </w:r>
    </w:p>
    <w:p w:rsidR="00C009C9" w:rsidRDefault="00C009C9" w:rsidP="00C009C9">
      <w:pPr>
        <w:pStyle w:val="APEX0"/>
        <w:rPr>
          <w:noProof/>
        </w:rPr>
      </w:pPr>
      <w:bookmarkStart w:id="39" w:name="_Toc107224228"/>
      <w:r>
        <w:rPr>
          <w:noProof/>
        </w:rPr>
        <w:t>ЖИЛАЯ ЧАСТЬ</w:t>
      </w:r>
      <w:r w:rsidR="002F468A">
        <w:rPr>
          <w:noProof/>
        </w:rPr>
        <w:t xml:space="preserve"> (Ф1.3)</w:t>
      </w:r>
      <w:bookmarkEnd w:id="39"/>
    </w:p>
    <w:p w:rsidR="00C009C9" w:rsidRPr="00154BE6" w:rsidRDefault="00C009C9" w:rsidP="00C009C9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154BE6">
        <w:rPr>
          <w:rFonts w:cs="PT Sans Narrow"/>
          <w:szCs w:val="24"/>
        </w:rPr>
        <w:t>В соответствии с принятыми технологическими решениями в жилой части объекта не предусматривается единовременное нахожден</w:t>
      </w:r>
      <w:r w:rsidR="00E50D41">
        <w:rPr>
          <w:rFonts w:cs="PT Sans Narrow"/>
          <w:szCs w:val="24"/>
        </w:rPr>
        <w:t>ие более 50 человек в одном из помещений</w:t>
      </w:r>
      <w:r w:rsidRPr="00154BE6">
        <w:rPr>
          <w:rFonts w:cs="PT Sans Narrow"/>
          <w:szCs w:val="24"/>
        </w:rPr>
        <w:t>.</w:t>
      </w:r>
    </w:p>
    <w:p w:rsidR="00C009C9" w:rsidRDefault="00954AD6" w:rsidP="00C009C9">
      <w:pPr>
        <w:pStyle w:val="APEX0"/>
      </w:pPr>
      <w:bookmarkStart w:id="40" w:name="_Toc107224229"/>
      <w:r>
        <w:t>ПОМЕЩЕНИЯ ОБЩЕСТВЕННОГО НАЗНАЧЕНИЯ - БКТ (</w:t>
      </w:r>
      <w:r w:rsidR="001443F3">
        <w:t>Ф4.3)</w:t>
      </w:r>
      <w:bookmarkEnd w:id="40"/>
    </w:p>
    <w:p w:rsidR="000D1300" w:rsidRPr="0018108F" w:rsidRDefault="000D1300" w:rsidP="000D130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18108F">
        <w:rPr>
          <w:rFonts w:cs="PT Sans Narrow"/>
          <w:szCs w:val="24"/>
        </w:rPr>
        <w:t>В соответствии с принятыми технологически</w:t>
      </w:r>
      <w:r w:rsidR="00454FA9">
        <w:rPr>
          <w:rFonts w:cs="PT Sans Narrow"/>
          <w:szCs w:val="24"/>
        </w:rPr>
        <w:t>ми решениями в помещениях БКТ</w:t>
      </w:r>
      <w:r w:rsidR="001443F3">
        <w:rPr>
          <w:rFonts w:cs="PT Sans Narrow"/>
          <w:szCs w:val="24"/>
        </w:rPr>
        <w:t>(Ф4.3)</w:t>
      </w:r>
      <w:r w:rsidRPr="0018108F">
        <w:rPr>
          <w:rFonts w:cs="PT Sans Narrow"/>
          <w:szCs w:val="24"/>
        </w:rPr>
        <w:t xml:space="preserve"> не предусмотрено единовременное нахождение в любом из помещений более </w:t>
      </w:r>
      <w:r>
        <w:rPr>
          <w:rFonts w:cs="PT Sans Narrow"/>
          <w:szCs w:val="24"/>
        </w:rPr>
        <w:t xml:space="preserve">50 </w:t>
      </w:r>
      <w:r w:rsidRPr="0018108F">
        <w:rPr>
          <w:rFonts w:cs="PT Sans Narrow"/>
          <w:szCs w:val="24"/>
        </w:rPr>
        <w:t>человек</w:t>
      </w:r>
      <w:r w:rsidR="001443F3">
        <w:rPr>
          <w:rFonts w:cs="PT Sans Narrow"/>
          <w:szCs w:val="24"/>
        </w:rPr>
        <w:t xml:space="preserve"> (см. п 4.1 настоящего тома)</w:t>
      </w:r>
      <w:r w:rsidRPr="0018108F">
        <w:rPr>
          <w:rFonts w:cs="PT Sans Narrow"/>
          <w:szCs w:val="24"/>
        </w:rPr>
        <w:t xml:space="preserve">. </w:t>
      </w:r>
    </w:p>
    <w:p w:rsidR="000D1300" w:rsidRDefault="000D1300" w:rsidP="001443F3">
      <w:pPr>
        <w:pStyle w:val="APEX5"/>
        <w:suppressAutoHyphens/>
        <w:spacing w:before="0"/>
        <w:ind w:left="-284" w:right="-284" w:firstLine="851"/>
      </w:pPr>
      <w:r w:rsidRPr="0018108F">
        <w:rPr>
          <w:rFonts w:cs="PT Sans Narrow"/>
          <w:szCs w:val="24"/>
        </w:rPr>
        <w:t xml:space="preserve">Проектом </w:t>
      </w:r>
      <w:r w:rsidR="001443F3">
        <w:rPr>
          <w:rFonts w:cs="PT Sans Narrow"/>
          <w:szCs w:val="24"/>
        </w:rPr>
        <w:t>предусмотрено оборудование данных помещений механическими запорными устройствами.</w:t>
      </w:r>
      <w:r w:rsidR="001443F3">
        <w:t xml:space="preserve"> До передачи помещений БКТ (Ф4.3) в аренду охрану данных помещений осуществляет собственник.</w:t>
      </w:r>
    </w:p>
    <w:p w:rsidR="00064461" w:rsidRPr="00064461" w:rsidRDefault="00954AD6" w:rsidP="00064461">
      <w:pPr>
        <w:pStyle w:val="APEX0"/>
      </w:pPr>
      <w:bookmarkStart w:id="41" w:name="_Toc107224230"/>
      <w:r>
        <w:t xml:space="preserve">ПОМЕЩЕНИЯ ОБЩЕСТВЕННОГО НАЗНАЧЕНИЯ - </w:t>
      </w:r>
      <w:r w:rsidR="00064461">
        <w:t>ЦИН</w:t>
      </w:r>
      <w:r w:rsidR="00FA0E67">
        <w:t xml:space="preserve"> (Ф3.5)</w:t>
      </w:r>
      <w:bookmarkEnd w:id="41"/>
    </w:p>
    <w:p w:rsidR="00064461" w:rsidRPr="00064461" w:rsidRDefault="00064461" w:rsidP="00064461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064461">
        <w:rPr>
          <w:rFonts w:cs="PT Sans Narrow"/>
          <w:szCs w:val="24"/>
        </w:rPr>
        <w:t>В помещении ЦИН возможно единовременное нахождение более 50 человек.</w:t>
      </w:r>
    </w:p>
    <w:p w:rsidR="00064461" w:rsidRDefault="00064461" w:rsidP="00064461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064461">
        <w:rPr>
          <w:rFonts w:cs="PT Sans Narrow"/>
          <w:szCs w:val="24"/>
        </w:rPr>
        <w:t>Проектом пре</w:t>
      </w:r>
      <w:r w:rsidR="004C23A6">
        <w:rPr>
          <w:rFonts w:cs="PT Sans Narrow"/>
          <w:szCs w:val="24"/>
        </w:rPr>
        <w:t>дусмотрена возможность оборудования</w:t>
      </w:r>
      <w:r w:rsidRPr="00064461">
        <w:rPr>
          <w:rFonts w:cs="PT Sans Narrow"/>
          <w:szCs w:val="24"/>
        </w:rPr>
        <w:t xml:space="preserve"> </w:t>
      </w:r>
      <w:r w:rsidR="004C23A6">
        <w:rPr>
          <w:rFonts w:cs="PT Sans Narrow"/>
          <w:szCs w:val="24"/>
        </w:rPr>
        <w:t>помещения ЦИН и входов</w:t>
      </w:r>
      <w:r w:rsidR="00E50D41">
        <w:rPr>
          <w:rFonts w:cs="PT Sans Narrow"/>
          <w:szCs w:val="24"/>
        </w:rPr>
        <w:t xml:space="preserve"> СОТ,</w:t>
      </w:r>
      <w:r w:rsidR="004C23A6">
        <w:rPr>
          <w:rFonts w:cs="PT Sans Narrow"/>
          <w:szCs w:val="24"/>
        </w:rPr>
        <w:t xml:space="preserve"> СОТС</w:t>
      </w:r>
      <w:r w:rsidRPr="00064461">
        <w:rPr>
          <w:rFonts w:cs="PT Sans Narrow"/>
          <w:szCs w:val="24"/>
        </w:rPr>
        <w:t>, СЭС</w:t>
      </w:r>
      <w:r w:rsidR="00E50D41">
        <w:rPr>
          <w:rFonts w:cs="PT Sans Narrow"/>
          <w:szCs w:val="24"/>
        </w:rPr>
        <w:t>, СОО</w:t>
      </w:r>
      <w:r w:rsidRPr="00064461">
        <w:rPr>
          <w:rFonts w:cs="PT Sans Narrow"/>
          <w:szCs w:val="24"/>
        </w:rPr>
        <w:t>.</w:t>
      </w:r>
    </w:p>
    <w:p w:rsidR="00E50D41" w:rsidRPr="00E50D41" w:rsidRDefault="00E50D41" w:rsidP="00B40829">
      <w:pPr>
        <w:pStyle w:val="APEX5"/>
        <w:numPr>
          <w:ilvl w:val="2"/>
          <w:numId w:val="7"/>
        </w:numPr>
        <w:suppressAutoHyphens/>
        <w:spacing w:line="276" w:lineRule="auto"/>
        <w:ind w:left="1134" w:right="-284"/>
        <w:rPr>
          <w:rFonts w:cs="PT Sans Narrow"/>
          <w:szCs w:val="24"/>
          <w:lang w:val="en-US"/>
        </w:rPr>
      </w:pPr>
      <w:r>
        <w:rPr>
          <w:rFonts w:cs="PT Sans Narrow"/>
          <w:szCs w:val="24"/>
        </w:rPr>
        <w:t xml:space="preserve"> СОТ</w:t>
      </w:r>
    </w:p>
    <w:p w:rsidR="00DB6005" w:rsidRDefault="00E50D41" w:rsidP="0012630F">
      <w:pPr>
        <w:pStyle w:val="APEX5"/>
        <w:suppressAutoHyphens/>
        <w:spacing w:line="276" w:lineRule="auto"/>
        <w:ind w:right="-284" w:firstLine="709"/>
        <w:rPr>
          <w:rFonts w:cs="PT Sans Narrow"/>
          <w:szCs w:val="24"/>
        </w:rPr>
      </w:pPr>
      <w:r w:rsidRPr="00E50D41">
        <w:rPr>
          <w:rFonts w:cs="PT Sans Narrow"/>
          <w:szCs w:val="24"/>
        </w:rPr>
        <w:t>В соответствии с «Требованиями по оснащению и отделке Центров информирования» в</w:t>
      </w:r>
      <w:r>
        <w:rPr>
          <w:rFonts w:cs="PT Sans Narrow"/>
          <w:szCs w:val="24"/>
        </w:rPr>
        <w:t xml:space="preserve"> </w:t>
      </w:r>
      <w:r w:rsidRPr="00E50D41">
        <w:rPr>
          <w:rFonts w:cs="PT Sans Narrow"/>
          <w:szCs w:val="24"/>
        </w:rPr>
        <w:t xml:space="preserve">помещениях ЦИН предусмотрена система СОТ. </w:t>
      </w:r>
      <w:r w:rsidR="0012630F">
        <w:rPr>
          <w:rFonts w:cs="PT Sans Narrow"/>
          <w:szCs w:val="24"/>
        </w:rPr>
        <w:t xml:space="preserve"> Системой охранного телевидения контролируются следующие зоны:</w:t>
      </w:r>
    </w:p>
    <w:p w:rsidR="0012630F" w:rsidRDefault="0012630F" w:rsidP="0012630F">
      <w:pPr>
        <w:pStyle w:val="APEX5"/>
        <w:suppressAutoHyphens/>
        <w:spacing w:line="240" w:lineRule="auto"/>
        <w:ind w:right="-284" w:firstLine="709"/>
        <w:rPr>
          <w:rFonts w:cs="PT Sans Narrow"/>
          <w:szCs w:val="24"/>
        </w:rPr>
      </w:pPr>
      <w:r>
        <w:rPr>
          <w:rFonts w:cs="PT Sans Narrow"/>
          <w:szCs w:val="24"/>
        </w:rPr>
        <w:t>- входная группа;</w:t>
      </w:r>
    </w:p>
    <w:p w:rsidR="0012630F" w:rsidRDefault="0012630F" w:rsidP="0012630F">
      <w:pPr>
        <w:pStyle w:val="APEX5"/>
        <w:suppressAutoHyphens/>
        <w:spacing w:line="240" w:lineRule="auto"/>
        <w:ind w:right="-284" w:firstLine="709"/>
        <w:rPr>
          <w:rFonts w:cs="PT Sans Narrow"/>
          <w:szCs w:val="24"/>
        </w:rPr>
      </w:pPr>
      <w:r>
        <w:rPr>
          <w:rFonts w:cs="PT Sans Narrow"/>
          <w:szCs w:val="24"/>
        </w:rPr>
        <w:t>- информационная зона;</w:t>
      </w:r>
    </w:p>
    <w:p w:rsidR="0012630F" w:rsidRDefault="0012630F" w:rsidP="0012630F">
      <w:pPr>
        <w:pStyle w:val="APEX5"/>
        <w:suppressAutoHyphens/>
        <w:spacing w:line="240" w:lineRule="auto"/>
        <w:ind w:right="-284" w:firstLine="709"/>
        <w:rPr>
          <w:rFonts w:cs="PT Sans Narrow"/>
          <w:szCs w:val="24"/>
        </w:rPr>
      </w:pPr>
      <w:r>
        <w:rPr>
          <w:rFonts w:cs="PT Sans Narrow"/>
          <w:szCs w:val="24"/>
        </w:rPr>
        <w:t>- зона ожидания;</w:t>
      </w:r>
    </w:p>
    <w:p w:rsidR="0012630F" w:rsidRDefault="0012630F" w:rsidP="0012630F">
      <w:pPr>
        <w:pStyle w:val="APEX5"/>
        <w:suppressAutoHyphens/>
        <w:spacing w:line="240" w:lineRule="auto"/>
        <w:ind w:right="-284" w:firstLine="709"/>
        <w:rPr>
          <w:rFonts w:cs="PT Sans Narrow"/>
          <w:szCs w:val="24"/>
        </w:rPr>
      </w:pPr>
      <w:r>
        <w:rPr>
          <w:rFonts w:cs="PT Sans Narrow"/>
          <w:szCs w:val="24"/>
        </w:rPr>
        <w:t>- детский уголок;</w:t>
      </w:r>
    </w:p>
    <w:p w:rsidR="0012630F" w:rsidRDefault="0012630F" w:rsidP="0012630F">
      <w:pPr>
        <w:pStyle w:val="APEX5"/>
        <w:suppressAutoHyphens/>
        <w:spacing w:line="240" w:lineRule="auto"/>
        <w:ind w:right="-284" w:firstLine="709"/>
        <w:rPr>
          <w:rFonts w:cs="PT Sans Narrow"/>
          <w:szCs w:val="24"/>
        </w:rPr>
      </w:pPr>
      <w:r>
        <w:rPr>
          <w:rFonts w:cs="PT Sans Narrow"/>
          <w:szCs w:val="24"/>
        </w:rPr>
        <w:t>- зоны приема посетителей.</w:t>
      </w:r>
    </w:p>
    <w:p w:rsidR="004A01D9" w:rsidRDefault="004A01D9" w:rsidP="0012630F">
      <w:pPr>
        <w:pStyle w:val="APEX5"/>
        <w:suppressAutoHyphens/>
        <w:spacing w:line="240" w:lineRule="auto"/>
        <w:ind w:right="-284" w:firstLine="709"/>
        <w:rPr>
          <w:rFonts w:cs="PT Sans Narrow"/>
          <w:szCs w:val="24"/>
        </w:rPr>
      </w:pPr>
      <w:r>
        <w:rPr>
          <w:rFonts w:cs="PT Sans Narrow"/>
          <w:szCs w:val="24"/>
        </w:rPr>
        <w:t>Все сигналы с камер поступают на АРМ в зоне охраны.</w:t>
      </w:r>
    </w:p>
    <w:p w:rsidR="0012630F" w:rsidRPr="004A01D9" w:rsidRDefault="0012630F" w:rsidP="0012630F">
      <w:pPr>
        <w:pStyle w:val="APEX5"/>
        <w:suppressAutoHyphens/>
        <w:spacing w:line="240" w:lineRule="auto"/>
        <w:ind w:right="-284" w:firstLine="709"/>
        <w:rPr>
          <w:rFonts w:cs="PT Sans Narrow"/>
          <w:szCs w:val="24"/>
        </w:rPr>
      </w:pPr>
    </w:p>
    <w:p w:rsidR="00DB6005" w:rsidRDefault="00DB6005" w:rsidP="00DB6005">
      <w:pPr>
        <w:pStyle w:val="APEX5"/>
        <w:suppressAutoHyphens/>
        <w:spacing w:line="276" w:lineRule="auto"/>
        <w:ind w:right="-284" w:firstLine="709"/>
        <w:rPr>
          <w:rFonts w:cs="PT Sans Narrow"/>
          <w:szCs w:val="24"/>
        </w:rPr>
      </w:pPr>
      <w:r>
        <w:rPr>
          <w:rFonts w:cs="PT Sans Narrow"/>
          <w:szCs w:val="24"/>
        </w:rPr>
        <w:t>8.3.2. СОТС</w:t>
      </w:r>
    </w:p>
    <w:p w:rsidR="00DB6005" w:rsidRDefault="00DB6005" w:rsidP="00DB6005">
      <w:pPr>
        <w:pStyle w:val="APEX5"/>
        <w:suppressAutoHyphens/>
        <w:spacing w:line="276" w:lineRule="auto"/>
        <w:ind w:right="-284" w:firstLine="709"/>
        <w:rPr>
          <w:rFonts w:cs="PT Sans Narrow"/>
          <w:szCs w:val="24"/>
        </w:rPr>
      </w:pPr>
      <w:r w:rsidRPr="00DB6005">
        <w:rPr>
          <w:rFonts w:cs="PT Sans Narrow"/>
          <w:szCs w:val="24"/>
        </w:rPr>
        <w:t xml:space="preserve">Для помещений ЦИН разработка СОТС предусматривается согласно приложению «Требований по оснащению и отделке Центров информирования по переселению жителей при </w:t>
      </w:r>
      <w:r w:rsidRPr="00DB6005">
        <w:rPr>
          <w:rFonts w:cs="PT Sans Narrow"/>
          <w:szCs w:val="24"/>
        </w:rPr>
        <w:lastRenderedPageBreak/>
        <w:t>реализации Программы реновац</w:t>
      </w:r>
      <w:r w:rsidR="009255C0">
        <w:rPr>
          <w:rFonts w:cs="PT Sans Narrow"/>
          <w:szCs w:val="24"/>
        </w:rPr>
        <w:t>ии жилищного фонда в г. Москве»</w:t>
      </w:r>
      <w:r w:rsidR="00A00B42">
        <w:rPr>
          <w:rFonts w:cs="PT Sans Narrow"/>
          <w:szCs w:val="24"/>
        </w:rPr>
        <w:t>.</w:t>
      </w:r>
      <w:r w:rsidR="009255C0">
        <w:rPr>
          <w:rFonts w:cs="PT Sans Narrow"/>
          <w:szCs w:val="24"/>
        </w:rPr>
        <w:t xml:space="preserve"> </w:t>
      </w:r>
      <w:r w:rsidR="00A00B42">
        <w:rPr>
          <w:rFonts w:cs="PT Sans Narrow"/>
          <w:szCs w:val="24"/>
        </w:rPr>
        <w:t>Согласно данному приложению СОТС</w:t>
      </w:r>
      <w:r w:rsidR="009255C0">
        <w:rPr>
          <w:rFonts w:cs="PT Sans Narrow"/>
          <w:szCs w:val="24"/>
        </w:rPr>
        <w:t xml:space="preserve"> устанавливается по отдельному договору Фондом реновации.</w:t>
      </w:r>
    </w:p>
    <w:p w:rsidR="00DB6005" w:rsidRDefault="009255C0" w:rsidP="00B40829">
      <w:pPr>
        <w:pStyle w:val="APEX5"/>
        <w:numPr>
          <w:ilvl w:val="2"/>
          <w:numId w:val="17"/>
        </w:numPr>
        <w:suppressAutoHyphens/>
        <w:spacing w:line="276" w:lineRule="auto"/>
        <w:ind w:right="-284"/>
        <w:rPr>
          <w:rFonts w:cs="PT Sans Narrow"/>
          <w:szCs w:val="24"/>
        </w:rPr>
      </w:pPr>
      <w:r>
        <w:rPr>
          <w:rFonts w:cs="PT Sans Narrow"/>
          <w:szCs w:val="24"/>
        </w:rPr>
        <w:t xml:space="preserve"> </w:t>
      </w:r>
      <w:r w:rsidR="00B65A5F">
        <w:rPr>
          <w:rFonts w:cs="PT Sans Narrow"/>
          <w:szCs w:val="24"/>
        </w:rPr>
        <w:t>СЭС</w:t>
      </w:r>
    </w:p>
    <w:p w:rsidR="00B65A5F" w:rsidRDefault="00954AD6" w:rsidP="00B65A5F">
      <w:pPr>
        <w:pStyle w:val="APEX5"/>
        <w:suppressAutoHyphens/>
        <w:spacing w:line="276" w:lineRule="auto"/>
        <w:ind w:right="-284" w:firstLine="709"/>
        <w:rPr>
          <w:rFonts w:cs="PT Sans Narrow"/>
          <w:szCs w:val="24"/>
        </w:rPr>
      </w:pPr>
      <w:r>
        <w:rPr>
          <w:rFonts w:cs="PT Sans Narrow"/>
          <w:szCs w:val="24"/>
        </w:rPr>
        <w:t>Зона</w:t>
      </w:r>
      <w:r w:rsidR="00B65A5F">
        <w:rPr>
          <w:rFonts w:cs="PT Sans Narrow"/>
          <w:szCs w:val="24"/>
        </w:rPr>
        <w:t xml:space="preserve"> охраны</w:t>
      </w:r>
      <w:r>
        <w:rPr>
          <w:rFonts w:cs="PT Sans Narrow"/>
          <w:szCs w:val="24"/>
        </w:rPr>
        <w:t xml:space="preserve"> (пост)</w:t>
      </w:r>
      <w:r w:rsidR="00B65A5F">
        <w:rPr>
          <w:rFonts w:cs="PT Sans Narrow"/>
          <w:szCs w:val="24"/>
        </w:rPr>
        <w:t xml:space="preserve"> ЦИН</w:t>
      </w:r>
      <w:r>
        <w:rPr>
          <w:rFonts w:cs="PT Sans Narrow"/>
          <w:szCs w:val="24"/>
        </w:rPr>
        <w:t xml:space="preserve"> оснащена</w:t>
      </w:r>
      <w:r w:rsidR="00B65A5F" w:rsidRPr="00B65A5F">
        <w:rPr>
          <w:rFonts w:cs="PT Sans Narrow"/>
          <w:szCs w:val="24"/>
        </w:rPr>
        <w:t xml:space="preserve"> системой телефонной</w:t>
      </w:r>
      <w:r w:rsidR="00B65A5F">
        <w:rPr>
          <w:rFonts w:cs="PT Sans Narrow"/>
          <w:szCs w:val="24"/>
        </w:rPr>
        <w:t xml:space="preserve"> связи, позволяющей осуществить </w:t>
      </w:r>
      <w:r w:rsidR="00B65A5F" w:rsidRPr="00B65A5F">
        <w:rPr>
          <w:rFonts w:cs="PT Sans Narrow"/>
          <w:szCs w:val="24"/>
        </w:rPr>
        <w:t>экстренную связь с соответствующими службами</w:t>
      </w:r>
      <w:r w:rsidR="004F73B0">
        <w:rPr>
          <w:rFonts w:cs="PT Sans Narrow"/>
          <w:szCs w:val="24"/>
        </w:rPr>
        <w:t xml:space="preserve"> (см. том 1191-ИОС5.2)</w:t>
      </w:r>
      <w:r w:rsidR="00B65A5F" w:rsidRPr="00B65A5F">
        <w:rPr>
          <w:rFonts w:cs="PT Sans Narrow"/>
          <w:szCs w:val="24"/>
        </w:rPr>
        <w:t>.</w:t>
      </w:r>
    </w:p>
    <w:p w:rsidR="00B65A5F" w:rsidRDefault="00B65A5F" w:rsidP="00B40829">
      <w:pPr>
        <w:pStyle w:val="APEX5"/>
        <w:numPr>
          <w:ilvl w:val="2"/>
          <w:numId w:val="17"/>
        </w:numPr>
        <w:suppressAutoHyphens/>
        <w:spacing w:line="276" w:lineRule="auto"/>
        <w:ind w:right="-284"/>
        <w:rPr>
          <w:rFonts w:cs="PT Sans Narrow"/>
          <w:szCs w:val="24"/>
        </w:rPr>
      </w:pPr>
      <w:r>
        <w:rPr>
          <w:rFonts w:cs="PT Sans Narrow"/>
          <w:szCs w:val="24"/>
        </w:rPr>
        <w:t xml:space="preserve"> СОО</w:t>
      </w:r>
    </w:p>
    <w:p w:rsidR="00B65A5F" w:rsidRPr="00E50D41" w:rsidRDefault="007675FB" w:rsidP="007675FB">
      <w:pPr>
        <w:pStyle w:val="APEX5"/>
        <w:suppressAutoHyphens/>
        <w:spacing w:line="276" w:lineRule="auto"/>
        <w:ind w:right="-284" w:firstLine="709"/>
        <w:rPr>
          <w:rFonts w:cs="PT Sans Narrow"/>
          <w:szCs w:val="24"/>
        </w:rPr>
      </w:pPr>
      <w:r w:rsidRPr="007675FB">
        <w:rPr>
          <w:rFonts w:cs="PT Sans Narrow"/>
          <w:szCs w:val="24"/>
        </w:rPr>
        <w:t>Система охранного освеще</w:t>
      </w:r>
      <w:r>
        <w:rPr>
          <w:rFonts w:cs="PT Sans Narrow"/>
          <w:szCs w:val="24"/>
        </w:rPr>
        <w:t>ния</w:t>
      </w:r>
      <w:r w:rsidRPr="007675FB">
        <w:rPr>
          <w:rFonts w:cs="PT Sans Narrow"/>
          <w:szCs w:val="24"/>
        </w:rPr>
        <w:t xml:space="preserve"> – это совокупность средств освещения, позволяющих обеспечить видимость нарушителя и необходимый уровень освещенности для системы охранного телевидения в ночное время.  </w:t>
      </w:r>
      <w:r>
        <w:rPr>
          <w:rFonts w:cs="PT Sans Narrow"/>
          <w:szCs w:val="24"/>
        </w:rPr>
        <w:t>Аварийное освещение см. том 1191-ИОС1.1</w:t>
      </w:r>
    </w:p>
    <w:p w:rsidR="004C23A6" w:rsidRDefault="004C23A6" w:rsidP="00FA0E67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4C23A6">
        <w:rPr>
          <w:rFonts w:cs="PT Sans Narrow"/>
          <w:szCs w:val="24"/>
        </w:rPr>
        <w:t>Техническое оснащение и обустройство помещений БКТ с отделкой с возможностью размещения центра информирования населения средствами защиты и обнаружения взрывных устройств, оружия и боеприпасов (при необходимости) будет производиться после ввода</w:t>
      </w:r>
      <w:r>
        <w:rPr>
          <w:rFonts w:cs="PT Sans Narrow"/>
          <w:szCs w:val="24"/>
        </w:rPr>
        <w:t xml:space="preserve"> </w:t>
      </w:r>
      <w:r w:rsidRPr="004C23A6">
        <w:rPr>
          <w:rFonts w:cs="PT Sans Narrow"/>
          <w:szCs w:val="24"/>
        </w:rPr>
        <w:t>объекта в эксплуатацию и в связи с этим в сметной документации не учитывается.</w:t>
      </w:r>
    </w:p>
    <w:p w:rsidR="000D1300" w:rsidRPr="00930D9A" w:rsidRDefault="00FA0E67" w:rsidP="00FA0E67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В случае размещения ЦИН для</w:t>
      </w:r>
      <w:r w:rsidRPr="00FA0E67">
        <w:rPr>
          <w:rFonts w:cs="PT Sans Narrow"/>
          <w:szCs w:val="24"/>
        </w:rPr>
        <w:t xml:space="preserve"> возможности обеспечения мероприятий по обнаружению взрывных устройств, оружия,</w:t>
      </w:r>
      <w:r>
        <w:rPr>
          <w:rFonts w:cs="PT Sans Narrow"/>
          <w:szCs w:val="24"/>
        </w:rPr>
        <w:t xml:space="preserve"> </w:t>
      </w:r>
      <w:r w:rsidRPr="00FA0E67">
        <w:rPr>
          <w:rFonts w:cs="PT Sans Narrow"/>
          <w:szCs w:val="24"/>
        </w:rPr>
        <w:t>боеприпасов</w:t>
      </w:r>
      <w:r>
        <w:rPr>
          <w:rFonts w:cs="PT Sans Narrow"/>
          <w:szCs w:val="24"/>
        </w:rPr>
        <w:t xml:space="preserve"> проектом предусматривается оборудования зоны охраны ручным </w:t>
      </w:r>
      <w:proofErr w:type="spellStart"/>
      <w:r>
        <w:rPr>
          <w:rFonts w:cs="PT Sans Narrow"/>
          <w:szCs w:val="24"/>
        </w:rPr>
        <w:t>металладетектором</w:t>
      </w:r>
      <w:proofErr w:type="spellEnd"/>
      <w:r>
        <w:rPr>
          <w:rFonts w:cs="PT Sans Narrow"/>
          <w:szCs w:val="24"/>
        </w:rPr>
        <w:t xml:space="preserve"> и </w:t>
      </w:r>
      <w:proofErr w:type="spellStart"/>
      <w:r>
        <w:rPr>
          <w:rFonts w:cs="PT Sans Narrow"/>
          <w:szCs w:val="24"/>
        </w:rPr>
        <w:t>локализатором</w:t>
      </w:r>
      <w:proofErr w:type="spellEnd"/>
      <w:r>
        <w:rPr>
          <w:rFonts w:cs="PT Sans Narrow"/>
          <w:szCs w:val="24"/>
        </w:rPr>
        <w:t xml:space="preserve"> взрыва</w:t>
      </w:r>
      <w:r w:rsidR="00064461">
        <w:rPr>
          <w:rFonts w:cs="PT Sans Narrow"/>
          <w:szCs w:val="24"/>
        </w:rPr>
        <w:t>.</w:t>
      </w:r>
    </w:p>
    <w:p w:rsidR="00BD1A0C" w:rsidRPr="00BD1A0C" w:rsidRDefault="000D1300" w:rsidP="004C23A6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224BB8">
        <w:rPr>
          <w:rFonts w:cs="PT Sans Narrow"/>
          <w:szCs w:val="24"/>
        </w:rPr>
        <w:t>В случае размещения помещений с другой конкретной технологией в нежилых помещениях с возможностью размещения ЦИН, с последующим возможным единовременным нахождением в любом из них более 50 человек и, при эксплуатации которых не предусматривается установление специального пропускного режима, собственник оснащает помещения средствами защиты и обнаружения взрывных устройств, оружия и боеприпасов.</w:t>
      </w:r>
    </w:p>
    <w:p w:rsidR="007D2095" w:rsidRDefault="006746BF" w:rsidP="004C23A6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Более подробное описание систем</w:t>
      </w:r>
      <w:r w:rsidR="004B423C">
        <w:rPr>
          <w:rFonts w:cs="PT Sans Narrow"/>
          <w:szCs w:val="24"/>
        </w:rPr>
        <w:t xml:space="preserve"> и технических средств, включая схемы расположения, приведены в выше указанных подразделах.</w:t>
      </w:r>
    </w:p>
    <w:p w:rsidR="00FA0E67" w:rsidRDefault="00FA0E67" w:rsidP="00FA0E67">
      <w:pPr>
        <w:pStyle w:val="APEX0"/>
      </w:pPr>
      <w:bookmarkStart w:id="42" w:name="_Toc107224231"/>
      <w:r>
        <w:t>ОДС</w:t>
      </w:r>
      <w:bookmarkEnd w:id="42"/>
    </w:p>
    <w:p w:rsidR="00FA0E67" w:rsidRDefault="00A86E3F" w:rsidP="00FA0E67">
      <w:pPr>
        <w:pStyle w:val="APEX5"/>
        <w:rPr>
          <w:lang w:eastAsia="en-US"/>
        </w:rPr>
      </w:pPr>
      <w:r>
        <w:rPr>
          <w:lang w:eastAsia="en-US"/>
        </w:rPr>
        <w:t>В соответствии с принятыми технологическими решениями в помещениях ОДС не предусмотрено единовременное нахождение более 50 человек (см. п.5.3 настоящего тома).</w:t>
      </w:r>
    </w:p>
    <w:p w:rsidR="007F47F8" w:rsidRPr="00FA0E67" w:rsidRDefault="007F47F8" w:rsidP="00FA0E67">
      <w:pPr>
        <w:pStyle w:val="APEX5"/>
        <w:rPr>
          <w:lang w:eastAsia="en-US"/>
        </w:rPr>
      </w:pPr>
      <w:r>
        <w:rPr>
          <w:lang w:eastAsia="en-US"/>
        </w:rPr>
        <w:t>В соответствии с «</w:t>
      </w:r>
      <w:r w:rsidRPr="007F47F8">
        <w:rPr>
          <w:lang w:eastAsia="en-US"/>
        </w:rPr>
        <w:t>Положение</w:t>
      </w:r>
      <w:r>
        <w:rPr>
          <w:lang w:eastAsia="en-US"/>
        </w:rPr>
        <w:t>м</w:t>
      </w:r>
      <w:r w:rsidRPr="007F47F8">
        <w:rPr>
          <w:lang w:eastAsia="en-US"/>
        </w:rPr>
        <w:t xml:space="preserve"> об объединенной диспетчерской службе по автоматизированному контролю и управлению инженерным оборудованием зданий и сооружений в районах города Москвы</w:t>
      </w:r>
      <w:r>
        <w:rPr>
          <w:lang w:eastAsia="en-US"/>
        </w:rPr>
        <w:t>» д</w:t>
      </w:r>
      <w:r w:rsidRPr="007F47F8">
        <w:rPr>
          <w:lang w:eastAsia="en-US"/>
        </w:rPr>
        <w:t>верь входа в помещение ОДС должна быть металлической с кодовым замком (видеодомофоном), а дверь помещения, где установлен диспетчерский пульт, - металлическая с запирающим устройством.</w:t>
      </w:r>
    </w:p>
    <w:p w:rsidR="000D1300" w:rsidRDefault="006D6B73" w:rsidP="000D1300">
      <w:pPr>
        <w:pStyle w:val="APEX0"/>
      </w:pPr>
      <w:bookmarkStart w:id="43" w:name="_Toc107224232"/>
      <w:r>
        <w:t>О</w:t>
      </w:r>
      <w:r w:rsidR="00326872">
        <w:t>ПИСАНИЕ СРЕДСТВ ДОСМОТРА И МИНИМИЗАЦИИ УЩЕРБА ОТ ДЕЙСТВИЯ ВЗРЫВНЫХ УСТРОЙСТВ</w:t>
      </w:r>
      <w:bookmarkEnd w:id="43"/>
    </w:p>
    <w:p w:rsidR="00326872" w:rsidRPr="00C501D8" w:rsidRDefault="00326872" w:rsidP="0032687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 xml:space="preserve">1. </w:t>
      </w:r>
      <w:r w:rsidRPr="00C501D8">
        <w:rPr>
          <w:rFonts w:cs="PT Sans Narrow"/>
          <w:szCs w:val="24"/>
        </w:rPr>
        <w:t xml:space="preserve">Ручной </w:t>
      </w:r>
      <w:proofErr w:type="spellStart"/>
      <w:r w:rsidRPr="00C501D8">
        <w:rPr>
          <w:rFonts w:cs="PT Sans Narrow"/>
          <w:szCs w:val="24"/>
        </w:rPr>
        <w:t>металлодетектор</w:t>
      </w:r>
      <w:proofErr w:type="spellEnd"/>
      <w:r w:rsidRPr="00C501D8">
        <w:rPr>
          <w:rFonts w:cs="PT Sans Narrow"/>
          <w:szCs w:val="24"/>
        </w:rPr>
        <w:t xml:space="preserve"> (по типу Сфинкс SPHINX BM-61</w:t>
      </w:r>
      <w:r w:rsidR="003048FB">
        <w:rPr>
          <w:rFonts w:cs="PT Sans Narrow"/>
          <w:szCs w:val="24"/>
        </w:rPr>
        <w:t>2</w:t>
      </w:r>
      <w:r w:rsidR="000179B7">
        <w:rPr>
          <w:rFonts w:cs="PT Sans Narrow"/>
          <w:szCs w:val="24"/>
        </w:rPr>
        <w:t>)</w:t>
      </w:r>
      <w:r w:rsidRPr="00C501D8">
        <w:rPr>
          <w:rFonts w:cs="PT Sans Narrow"/>
          <w:szCs w:val="24"/>
        </w:rPr>
        <w:t xml:space="preserve"> предназначен для выявления металлических предметов при досмотре людей, багажа и т.п. </w:t>
      </w:r>
      <w:proofErr w:type="gramStart"/>
      <w:r w:rsidRPr="00C501D8">
        <w:rPr>
          <w:rFonts w:cs="PT Sans Narrow"/>
          <w:szCs w:val="24"/>
        </w:rPr>
        <w:t>во время</w:t>
      </w:r>
      <w:proofErr w:type="gramEnd"/>
      <w:r w:rsidRPr="00C501D8">
        <w:rPr>
          <w:rFonts w:cs="PT Sans Narrow"/>
          <w:szCs w:val="24"/>
        </w:rPr>
        <w:t xml:space="preserve"> проведении массовых мероприятий и в общественных местах. Позволяет обнаруживать предметы из черных и цветных </w:t>
      </w:r>
      <w:r w:rsidRPr="00C501D8">
        <w:rPr>
          <w:rFonts w:cs="PT Sans Narrow"/>
          <w:szCs w:val="24"/>
        </w:rPr>
        <w:lastRenderedPageBreak/>
        <w:t xml:space="preserve">металлов, скрытых коммуникаций, арматуры и т.д. </w:t>
      </w:r>
      <w:proofErr w:type="spellStart"/>
      <w:r w:rsidRPr="00C501D8">
        <w:rPr>
          <w:rFonts w:cs="PT Sans Narrow"/>
          <w:szCs w:val="24"/>
        </w:rPr>
        <w:t>Металлодетектор</w:t>
      </w:r>
      <w:proofErr w:type="spellEnd"/>
      <w:r w:rsidRPr="00C501D8">
        <w:rPr>
          <w:rFonts w:cs="PT Sans Narrow"/>
          <w:szCs w:val="24"/>
        </w:rPr>
        <w:t xml:space="preserve"> представляет собой портативный металлоискатель с </w:t>
      </w:r>
      <w:proofErr w:type="spellStart"/>
      <w:r w:rsidRPr="00C501D8">
        <w:rPr>
          <w:rFonts w:cs="PT Sans Narrow"/>
          <w:szCs w:val="24"/>
        </w:rPr>
        <w:t>вихретоковым</w:t>
      </w:r>
      <w:proofErr w:type="spellEnd"/>
      <w:r w:rsidRPr="00C501D8">
        <w:rPr>
          <w:rFonts w:cs="PT Sans Narrow"/>
          <w:szCs w:val="24"/>
        </w:rPr>
        <w:t xml:space="preserve"> преобразователем (ВТП), встроенным в плоский прямоугольный корпус прибора из ударопрочного пластика, внутри которого размещены также электронные элементы схемы и источник питания. </w:t>
      </w:r>
    </w:p>
    <w:p w:rsidR="00326872" w:rsidRPr="00C501D8" w:rsidRDefault="00326872" w:rsidP="0032687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C501D8">
        <w:rPr>
          <w:rFonts w:cs="PT Sans Narrow"/>
          <w:szCs w:val="24"/>
        </w:rPr>
        <w:t xml:space="preserve">Технические характеристики </w:t>
      </w:r>
      <w:proofErr w:type="spellStart"/>
      <w:r w:rsidRPr="00C501D8">
        <w:rPr>
          <w:rFonts w:cs="PT Sans Narrow"/>
          <w:szCs w:val="24"/>
        </w:rPr>
        <w:t>металлодетектора</w:t>
      </w:r>
      <w:proofErr w:type="spellEnd"/>
      <w:r w:rsidRPr="00C501D8">
        <w:rPr>
          <w:rFonts w:cs="PT Sans Narrow"/>
          <w:szCs w:val="24"/>
        </w:rPr>
        <w:t>:</w:t>
      </w:r>
    </w:p>
    <w:p w:rsidR="00326872" w:rsidRPr="00C501D8" w:rsidRDefault="00326872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proofErr w:type="gramStart"/>
      <w:r w:rsidRPr="00C501D8">
        <w:rPr>
          <w:rFonts w:cs="PT Sans Narrow"/>
          <w:szCs w:val="24"/>
        </w:rPr>
        <w:t>Чувствительност</w:t>
      </w:r>
      <w:r>
        <w:rPr>
          <w:rFonts w:cs="PT Sans Narrow"/>
          <w:szCs w:val="24"/>
        </w:rPr>
        <w:t xml:space="preserve">ь </w:t>
      </w:r>
      <w:r w:rsidRPr="00C501D8">
        <w:rPr>
          <w:rFonts w:cs="PT Sans Narrow"/>
          <w:szCs w:val="24"/>
        </w:rPr>
        <w:t xml:space="preserve"> -</w:t>
      </w:r>
      <w:proofErr w:type="gramEnd"/>
      <w:r w:rsidRPr="00C501D8">
        <w:rPr>
          <w:rFonts w:cs="PT Sans Narrow"/>
          <w:szCs w:val="24"/>
        </w:rPr>
        <w:t xml:space="preserve"> 200 мм;</w:t>
      </w:r>
    </w:p>
    <w:p w:rsidR="00326872" w:rsidRPr="00C501D8" w:rsidRDefault="003048FB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>
        <w:rPr>
          <w:rFonts w:cs="PT Sans Narrow"/>
          <w:szCs w:val="24"/>
        </w:rPr>
        <w:t>Рабочая частота – около 10</w:t>
      </w:r>
      <w:r w:rsidR="00326872" w:rsidRPr="00C501D8">
        <w:rPr>
          <w:rFonts w:cs="PT Sans Narrow"/>
          <w:szCs w:val="24"/>
        </w:rPr>
        <w:t>0 кГц;</w:t>
      </w:r>
    </w:p>
    <w:p w:rsidR="00326872" w:rsidRPr="00C501D8" w:rsidRDefault="00326872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 w:rsidRPr="00C501D8">
        <w:rPr>
          <w:rFonts w:cs="PT Sans Narrow"/>
          <w:szCs w:val="24"/>
        </w:rPr>
        <w:t>Вероятность обнаружения – 0,98;</w:t>
      </w:r>
    </w:p>
    <w:p w:rsidR="00326872" w:rsidRPr="00C501D8" w:rsidRDefault="00326872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 w:rsidRPr="00C501D8">
        <w:rPr>
          <w:rFonts w:cs="PT Sans Narrow"/>
          <w:szCs w:val="24"/>
        </w:rPr>
        <w:t>Питание – 9 В.;</w:t>
      </w:r>
    </w:p>
    <w:p w:rsidR="00326872" w:rsidRPr="00C501D8" w:rsidRDefault="00326872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 w:rsidRPr="00C501D8">
        <w:rPr>
          <w:rFonts w:cs="PT Sans Narrow"/>
          <w:szCs w:val="24"/>
        </w:rPr>
        <w:t>Ток потребления – 3 мА;</w:t>
      </w:r>
    </w:p>
    <w:p w:rsidR="00C07F1C" w:rsidRDefault="003048FB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>
        <w:rPr>
          <w:rFonts w:cs="PT Sans Narrow"/>
          <w:szCs w:val="24"/>
        </w:rPr>
        <w:t>Время непрерывной работы – 34</w:t>
      </w:r>
      <w:r w:rsidR="00326872" w:rsidRPr="00C501D8">
        <w:rPr>
          <w:rFonts w:cs="PT Sans Narrow"/>
          <w:szCs w:val="24"/>
        </w:rPr>
        <w:t>0 ч. (с батареей U9VL- J 9V);</w:t>
      </w:r>
    </w:p>
    <w:p w:rsidR="00326872" w:rsidRPr="00C07F1C" w:rsidRDefault="00326872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 w:rsidRPr="00C07F1C">
        <w:rPr>
          <w:rFonts w:cs="PT Sans Narrow"/>
          <w:szCs w:val="24"/>
        </w:rPr>
        <w:t xml:space="preserve">Габаритные размеры – </w:t>
      </w:r>
      <w:r w:rsidR="003048FB" w:rsidRPr="00C07F1C">
        <w:rPr>
          <w:rFonts w:cs="PT Sans Narrow"/>
          <w:szCs w:val="24"/>
        </w:rPr>
        <w:t>432х55х31</w:t>
      </w:r>
      <w:r w:rsidRPr="00C07F1C">
        <w:rPr>
          <w:rFonts w:cs="PT Sans Narrow"/>
          <w:szCs w:val="24"/>
        </w:rPr>
        <w:t xml:space="preserve"> мм.;</w:t>
      </w:r>
    </w:p>
    <w:p w:rsidR="00326872" w:rsidRPr="00C501D8" w:rsidRDefault="003048FB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>
        <w:rPr>
          <w:rFonts w:cs="PT Sans Narrow"/>
          <w:szCs w:val="24"/>
        </w:rPr>
        <w:t>Масса с элементом питания – 0,32</w:t>
      </w:r>
      <w:r w:rsidR="00326872" w:rsidRPr="00C501D8">
        <w:rPr>
          <w:rFonts w:cs="PT Sans Narrow"/>
          <w:szCs w:val="24"/>
        </w:rPr>
        <w:t xml:space="preserve"> кг.</w:t>
      </w:r>
    </w:p>
    <w:p w:rsidR="00326872" w:rsidRDefault="00326872" w:rsidP="0032687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color w:val="FF0000"/>
          <w:szCs w:val="24"/>
        </w:rPr>
      </w:pPr>
    </w:p>
    <w:p w:rsidR="00326872" w:rsidRDefault="00326872" w:rsidP="0032687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2</w:t>
      </w:r>
      <w:r w:rsidRPr="000328CA">
        <w:rPr>
          <w:rFonts w:cs="PT Sans Narrow"/>
          <w:szCs w:val="24"/>
        </w:rPr>
        <w:t xml:space="preserve">. </w:t>
      </w:r>
      <w:proofErr w:type="spellStart"/>
      <w:r w:rsidRPr="000328CA">
        <w:rPr>
          <w:rFonts w:cs="PT Sans Narrow"/>
          <w:szCs w:val="24"/>
        </w:rPr>
        <w:t>Локализатор</w:t>
      </w:r>
      <w:proofErr w:type="spellEnd"/>
      <w:r w:rsidRPr="000328CA">
        <w:rPr>
          <w:rFonts w:cs="PT Sans Narrow"/>
          <w:szCs w:val="24"/>
        </w:rPr>
        <w:t xml:space="preserve"> взрыва</w:t>
      </w:r>
      <w:r>
        <w:rPr>
          <w:rFonts w:cs="PT Sans Narrow"/>
          <w:szCs w:val="24"/>
        </w:rPr>
        <w:t xml:space="preserve"> </w:t>
      </w:r>
      <w:r w:rsidRPr="000328CA">
        <w:rPr>
          <w:rFonts w:cs="PT Sans Narrow"/>
          <w:szCs w:val="24"/>
        </w:rPr>
        <w:t>(по типу ФОНТАН-2</w:t>
      </w:r>
      <w:r w:rsidR="00801443">
        <w:rPr>
          <w:rFonts w:cs="PT Sans Narrow"/>
          <w:szCs w:val="24"/>
        </w:rPr>
        <w:t>, модель 05У</w:t>
      </w:r>
      <w:r w:rsidRPr="000328CA">
        <w:rPr>
          <w:rFonts w:cs="PT Sans Narrow"/>
          <w:szCs w:val="24"/>
        </w:rPr>
        <w:t xml:space="preserve">). При обнаружении подозрительного предмета, его накрывают </w:t>
      </w:r>
      <w:proofErr w:type="spellStart"/>
      <w:r w:rsidRPr="000328CA">
        <w:rPr>
          <w:rFonts w:cs="PT Sans Narrow"/>
          <w:szCs w:val="24"/>
        </w:rPr>
        <w:t>локализатором</w:t>
      </w:r>
      <w:proofErr w:type="spellEnd"/>
      <w:r w:rsidRPr="000328CA">
        <w:rPr>
          <w:rFonts w:cs="PT Sans Narrow"/>
          <w:szCs w:val="24"/>
        </w:rPr>
        <w:t xml:space="preserve"> взрыва до прибытия взрывотехников. Не требуется перемещать предмет или касаться его, что значительно снижает риск срабатывания взрывоопасного устройства. </w:t>
      </w:r>
      <w:proofErr w:type="spellStart"/>
      <w:r w:rsidRPr="000328CA">
        <w:rPr>
          <w:rFonts w:cs="PT Sans Narrow"/>
          <w:szCs w:val="24"/>
        </w:rPr>
        <w:t>Локализатор</w:t>
      </w:r>
      <w:proofErr w:type="spellEnd"/>
      <w:r w:rsidRPr="000328CA">
        <w:rPr>
          <w:rFonts w:cs="PT Sans Narrow"/>
          <w:szCs w:val="24"/>
        </w:rPr>
        <w:t xml:space="preserve"> взрыва позволяет локализовать взрыв и обезопасить людей и здания от его действия. Поражающее действие ударной волны при взрыве заряда</w:t>
      </w:r>
      <w:r w:rsidRPr="00DA0906">
        <w:rPr>
          <w:rFonts w:cs="PT Sans Narrow"/>
          <w:szCs w:val="24"/>
        </w:rPr>
        <w:t xml:space="preserve">, накрытого </w:t>
      </w:r>
      <w:proofErr w:type="spellStart"/>
      <w:r w:rsidRPr="00DA0906">
        <w:rPr>
          <w:rFonts w:cs="PT Sans Narrow"/>
          <w:szCs w:val="24"/>
        </w:rPr>
        <w:t>локализатором</w:t>
      </w:r>
      <w:proofErr w:type="spellEnd"/>
      <w:r w:rsidRPr="00DA0906">
        <w:rPr>
          <w:rFonts w:cs="PT Sans Narrow"/>
          <w:szCs w:val="24"/>
        </w:rPr>
        <w:t xml:space="preserve"> взрыва, уменьшается в 10-20 раз, а количество осколков при подрыве ручных гранат - более чем в 10 раз.</w:t>
      </w:r>
    </w:p>
    <w:p w:rsidR="00326872" w:rsidRPr="00C501D8" w:rsidRDefault="00326872" w:rsidP="0032687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C501D8">
        <w:rPr>
          <w:rFonts w:cs="PT Sans Narrow"/>
          <w:szCs w:val="24"/>
        </w:rPr>
        <w:t>Технические характеристики:</w:t>
      </w:r>
    </w:p>
    <w:p w:rsidR="00326872" w:rsidRDefault="00326872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 w:rsidRPr="008A3930">
        <w:rPr>
          <w:rFonts w:cs="PT Sans Narrow"/>
          <w:szCs w:val="24"/>
        </w:rPr>
        <w:t>Локализуемый объем: до 10 дм³</w:t>
      </w:r>
      <w:r>
        <w:rPr>
          <w:rFonts w:cs="PT Sans Narrow"/>
          <w:szCs w:val="24"/>
        </w:rPr>
        <w:t>;</w:t>
      </w:r>
    </w:p>
    <w:p w:rsidR="00326872" w:rsidRDefault="00326872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 w:rsidRPr="008A3930">
        <w:rPr>
          <w:rFonts w:cs="PT Sans Narrow"/>
          <w:szCs w:val="24"/>
        </w:rPr>
        <w:t>Защита от заряда: не более 500 г ТНТ</w:t>
      </w:r>
      <w:r>
        <w:rPr>
          <w:rFonts w:cs="PT Sans Narrow"/>
          <w:szCs w:val="24"/>
        </w:rPr>
        <w:t>;</w:t>
      </w:r>
    </w:p>
    <w:p w:rsidR="00326872" w:rsidRDefault="00326872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 w:rsidRPr="008A3930">
        <w:rPr>
          <w:rFonts w:cs="PT Sans Narrow"/>
          <w:szCs w:val="24"/>
        </w:rPr>
        <w:t>Внешние размеры: 53х53х36,5 см</w:t>
      </w:r>
      <w:r>
        <w:rPr>
          <w:rFonts w:cs="PT Sans Narrow"/>
          <w:szCs w:val="24"/>
        </w:rPr>
        <w:t>;</w:t>
      </w:r>
    </w:p>
    <w:p w:rsidR="00326872" w:rsidRDefault="00326872" w:rsidP="00B40829">
      <w:pPr>
        <w:pStyle w:val="APEX5"/>
        <w:numPr>
          <w:ilvl w:val="0"/>
          <w:numId w:val="15"/>
        </w:numPr>
        <w:suppressAutoHyphens/>
        <w:spacing w:before="0" w:line="276" w:lineRule="auto"/>
        <w:ind w:left="993" w:right="-284"/>
        <w:rPr>
          <w:rFonts w:cs="PT Sans Narrow"/>
          <w:szCs w:val="24"/>
        </w:rPr>
      </w:pPr>
      <w:r w:rsidRPr="008A3930">
        <w:rPr>
          <w:rFonts w:cs="PT Sans Narrow"/>
          <w:szCs w:val="24"/>
        </w:rPr>
        <w:t>Вес изделия: 13 кг</w:t>
      </w:r>
      <w:r>
        <w:rPr>
          <w:rFonts w:cs="PT Sans Narrow"/>
          <w:szCs w:val="24"/>
        </w:rPr>
        <w:t>.</w:t>
      </w:r>
    </w:p>
    <w:p w:rsidR="00326872" w:rsidRPr="00AD1AB3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color w:val="FF0000"/>
          <w:szCs w:val="24"/>
        </w:rPr>
      </w:pPr>
    </w:p>
    <w:p w:rsidR="00326872" w:rsidRPr="007D161D" w:rsidRDefault="00326872" w:rsidP="0032687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7D161D">
        <w:rPr>
          <w:rFonts w:cs="PT Sans Narrow"/>
          <w:szCs w:val="24"/>
        </w:rPr>
        <w:t xml:space="preserve">Согласно ст.46 Федерального закона от 27.12.2002 №184-ФЗ «О техническом регулировании» применяемые на Объекте средства досмотра и </w:t>
      </w:r>
      <w:proofErr w:type="spellStart"/>
      <w:r w:rsidRPr="007D161D">
        <w:rPr>
          <w:rFonts w:cs="PT Sans Narrow"/>
          <w:szCs w:val="24"/>
        </w:rPr>
        <w:t>локализатор</w:t>
      </w:r>
      <w:proofErr w:type="spellEnd"/>
      <w:r w:rsidRPr="007D161D">
        <w:rPr>
          <w:rFonts w:cs="PT Sans Narrow"/>
          <w:szCs w:val="24"/>
        </w:rPr>
        <w:t xml:space="preserve"> взрыва должны иметь сертификаты соответствия.</w:t>
      </w:r>
      <w:r w:rsidR="009E09C5">
        <w:rPr>
          <w:rFonts w:cs="PT Sans Narrow"/>
          <w:szCs w:val="24"/>
        </w:rPr>
        <w:t xml:space="preserve"> Сертификаты предоставляются на этапе закупки и установки оборудования.</w:t>
      </w:r>
    </w:p>
    <w:p w:rsidR="00326872" w:rsidRPr="00224BB8" w:rsidRDefault="00326872" w:rsidP="0032687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7D161D">
        <w:rPr>
          <w:rFonts w:cs="PT Sans Narrow"/>
          <w:szCs w:val="24"/>
        </w:rPr>
        <w:t xml:space="preserve">Хранение </w:t>
      </w:r>
      <w:r>
        <w:rPr>
          <w:rFonts w:cs="PT Sans Narrow"/>
          <w:szCs w:val="24"/>
        </w:rPr>
        <w:t>средств досмотра</w:t>
      </w:r>
      <w:r w:rsidRPr="007D161D">
        <w:rPr>
          <w:rFonts w:cs="PT Sans Narrow"/>
          <w:szCs w:val="24"/>
        </w:rPr>
        <w:t xml:space="preserve"> и </w:t>
      </w:r>
      <w:proofErr w:type="spellStart"/>
      <w:r w:rsidRPr="007D161D">
        <w:rPr>
          <w:rFonts w:cs="PT Sans Narrow"/>
          <w:szCs w:val="24"/>
        </w:rPr>
        <w:t>локализатора</w:t>
      </w:r>
      <w:proofErr w:type="spellEnd"/>
      <w:r w:rsidRPr="007D161D">
        <w:rPr>
          <w:rFonts w:cs="PT Sans Narrow"/>
          <w:szCs w:val="24"/>
        </w:rPr>
        <w:t xml:space="preserve"> взрыва предусмотрено в </w:t>
      </w:r>
      <w:r>
        <w:rPr>
          <w:rFonts w:cs="PT Sans Narrow"/>
          <w:szCs w:val="24"/>
        </w:rPr>
        <w:t>зоне охраны ЦИН.</w:t>
      </w:r>
    </w:p>
    <w:p w:rsidR="00326872" w:rsidRPr="0018108F" w:rsidRDefault="00326872" w:rsidP="00326872">
      <w:pPr>
        <w:rPr>
          <w:rFonts w:ascii="PT Sans" w:hAnsi="PT Sans"/>
          <w:sz w:val="22"/>
          <w:szCs w:val="22"/>
        </w:rPr>
      </w:pPr>
    </w:p>
    <w:p w:rsidR="00E93B3B" w:rsidRDefault="00E93B3B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85656" w:rsidRDefault="00385656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7F47F8" w:rsidRDefault="007F47F8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AF16FB" w:rsidRDefault="00AF16FB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AF16FB" w:rsidRDefault="00AF16FB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AF16FB" w:rsidRDefault="00AF16FB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54AD6" w:rsidRDefault="00954AD6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54AD6" w:rsidRDefault="00954AD6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FA0E67" w:rsidRDefault="009E09C5" w:rsidP="00FA0E67">
      <w:pPr>
        <w:pStyle w:val="APEX"/>
      </w:pPr>
      <w:bookmarkStart w:id="44" w:name="_Toc107224233"/>
      <w:r w:rsidRPr="009E09C5">
        <w:lastRenderedPageBreak/>
        <w:t>ТРЕБОВАНИЯ К ОБЕСПЕЧЕНИЮ БЕЗОПАСНОЙ ЭКСПЛУАТАЦИИ ТЕХНИЧЕСКИХ СИСТЕМ БЕЗОПАСНОСТИ И АНТИТЕРРОРИСТИЧЕСКОЙ ЗАЩИЩЕННОСТИ</w:t>
      </w:r>
      <w:bookmarkEnd w:id="44"/>
    </w:p>
    <w:p w:rsidR="002F468A" w:rsidRDefault="00064461" w:rsidP="00FA0E67">
      <w:pPr>
        <w:pStyle w:val="APEX"/>
        <w:numPr>
          <w:ilvl w:val="0"/>
          <w:numId w:val="0"/>
        </w:numPr>
        <w:ind w:left="567"/>
      </w:pPr>
      <w:bookmarkStart w:id="45" w:name="_Toc107224234"/>
      <w:r>
        <w:t>9</w:t>
      </w:r>
      <w:r w:rsidR="002F468A">
        <w:t>.1. ОБЩИЕ ТРЕБОВАНИЯ К ОРГАНИЗАЦИИ ЭКСПЛУАТАЦИИ СИСТЕМЫ БЕЗОПАСНОСТИ (ДАЛЕЕ СБ).</w:t>
      </w:r>
      <w:bookmarkEnd w:id="45"/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Эксплуатация комплексной системы безопасности на объекте включает следующие</w:t>
      </w:r>
    </w:p>
    <w:p w:rsidR="002F468A" w:rsidRDefault="002F468A" w:rsidP="002F468A">
      <w:pPr>
        <w:pStyle w:val="APEX5"/>
        <w:spacing w:line="276" w:lineRule="auto"/>
        <w:ind w:firstLine="0"/>
        <w:rPr>
          <w:lang w:eastAsia="en-US"/>
        </w:rPr>
      </w:pPr>
      <w:r>
        <w:rPr>
          <w:lang w:eastAsia="en-US"/>
        </w:rPr>
        <w:t>основные мероприятия: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организацию и проведение планового технического обслуживания (регламентные работы) в сроки, установленные в нормативных документах, утвержденных в установленном порядке;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проведение планово-предупредительных ремонтов на местах установки технических</w:t>
      </w:r>
    </w:p>
    <w:p w:rsidR="002F468A" w:rsidRDefault="002F468A" w:rsidP="002F468A">
      <w:pPr>
        <w:pStyle w:val="APEX5"/>
        <w:spacing w:line="276" w:lineRule="auto"/>
        <w:ind w:firstLine="0"/>
        <w:rPr>
          <w:lang w:eastAsia="en-US"/>
        </w:rPr>
      </w:pPr>
      <w:r>
        <w:rPr>
          <w:lang w:eastAsia="en-US"/>
        </w:rPr>
        <w:t>средств;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неплановое техническое обслуживание (при необходимости);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техническое освидетельствование/переосвидетельствование объекта после чрезвычайной ситуации, в случае временной приостановки действия (целевого применения) технических средств с их возможной последующей регламентируемой консервацией (например, для подсистем сигнализации, теле/видеонаблюдения, досмотра и поиска, связи, пожарной автоматики);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проведение текущих ремонтов, включая использование обменного фонда (если это установлено в нормативных документах и предусмотрено договором на обслуживание объекта);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своевременную отправку отказавших технических средств в ремонтные предприятия и</w:t>
      </w:r>
    </w:p>
    <w:p w:rsidR="002F468A" w:rsidRDefault="002F468A" w:rsidP="002F468A">
      <w:pPr>
        <w:pStyle w:val="APEX5"/>
        <w:spacing w:line="276" w:lineRule="auto"/>
        <w:ind w:firstLine="0"/>
        <w:rPr>
          <w:lang w:eastAsia="en-US"/>
        </w:rPr>
      </w:pPr>
      <w:r>
        <w:rPr>
          <w:lang w:eastAsia="en-US"/>
        </w:rPr>
        <w:t>получение их из ремонта;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содержание обменного фонда в объемах, необходимых для проведения восстановительных работ на объекте за минимальное время;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организацию и содержание помещений для хранения приборов, оборудования, материалов и инструментов, необходимых для проведения восстановительных работ в технических подсистемах CБ;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организацию и содержание рабочих мест для проведения ремонтов силами технической</w:t>
      </w:r>
    </w:p>
    <w:p w:rsidR="002F468A" w:rsidRDefault="002F468A" w:rsidP="002F468A">
      <w:pPr>
        <w:pStyle w:val="APEX5"/>
        <w:spacing w:line="276" w:lineRule="auto"/>
        <w:ind w:firstLine="0"/>
        <w:rPr>
          <w:lang w:eastAsia="en-US"/>
        </w:rPr>
      </w:pPr>
      <w:r>
        <w:rPr>
          <w:lang w:eastAsia="en-US"/>
        </w:rPr>
        <w:t>службы объекта;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проведение постоянного технического надзора за состоянием технических подсистем;</w:t>
      </w:r>
    </w:p>
    <w:p w:rsidR="009E09C5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проведение периодических технических осмотров контрольных зон с установленными техническими средствами подсистем;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техническое освидетельствование/переосвидетельствование подсистем по результатам эксплуатации;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списание и утилизацию пришедших в негодность и выработавших установленные сроки службы или достигших предельного состояния по износу технических средств подсистем;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ведение эксплуатационной документации (паспортов, журналов по эксплуатации);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lastRenderedPageBreak/>
        <w:t>- проведение статистического анализа по результатам эксплуатации технических средств подсистем.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Примечание - Для конкретных условий эксплуатации объекта перечень мероприятий может быть дополнен.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Техническое обслуживание и ремонт технических средств подсистем СБ и блоков СБ</w:t>
      </w:r>
      <w:r w:rsidR="00EB43CC">
        <w:rPr>
          <w:lang w:eastAsia="en-US"/>
        </w:rPr>
        <w:t xml:space="preserve"> </w:t>
      </w:r>
      <w:r>
        <w:rPr>
          <w:lang w:eastAsia="en-US"/>
        </w:rPr>
        <w:t>проводят по официально утвержденным действующим методикам, инструкциям, руководствам,</w:t>
      </w:r>
      <w:r w:rsidR="00EB43CC">
        <w:rPr>
          <w:lang w:eastAsia="en-US"/>
        </w:rPr>
        <w:t xml:space="preserve"> </w:t>
      </w:r>
      <w:r>
        <w:rPr>
          <w:lang w:eastAsia="en-US"/>
        </w:rPr>
        <w:t>описаниям и нормативам. Технические средства подсистем СБ, выполненные по технологиям</w:t>
      </w:r>
      <w:r w:rsidR="00EB43CC">
        <w:rPr>
          <w:lang w:eastAsia="en-US"/>
        </w:rPr>
        <w:t xml:space="preserve"> </w:t>
      </w:r>
      <w:r>
        <w:rPr>
          <w:lang w:eastAsia="en-US"/>
        </w:rPr>
        <w:t xml:space="preserve">«поверхностного монтажа», не </w:t>
      </w:r>
      <w:proofErr w:type="spellStart"/>
      <w:r>
        <w:rPr>
          <w:lang w:eastAsia="en-US"/>
        </w:rPr>
        <w:t>ремонтопригодны</w:t>
      </w:r>
      <w:proofErr w:type="spellEnd"/>
      <w:r>
        <w:rPr>
          <w:lang w:eastAsia="en-US"/>
        </w:rPr>
        <w:t>, что должно быть указано в эксплуатационной</w:t>
      </w:r>
      <w:r w:rsidR="00EB43CC">
        <w:rPr>
          <w:lang w:eastAsia="en-US"/>
        </w:rPr>
        <w:t xml:space="preserve"> </w:t>
      </w:r>
      <w:r>
        <w:rPr>
          <w:lang w:eastAsia="en-US"/>
        </w:rPr>
        <w:t>документации.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Списание восстанавливаемых технических средств подсистем СБ проводят в</w:t>
      </w:r>
      <w:r w:rsidR="00EB43CC">
        <w:rPr>
          <w:lang w:eastAsia="en-US"/>
        </w:rPr>
        <w:t xml:space="preserve"> </w:t>
      </w:r>
      <w:r>
        <w:rPr>
          <w:lang w:eastAsia="en-US"/>
        </w:rPr>
        <w:t>установленном порядке по истечении сроков службы и на основании критериев предельного</w:t>
      </w:r>
      <w:r w:rsidR="00EB43CC">
        <w:rPr>
          <w:lang w:eastAsia="en-US"/>
        </w:rPr>
        <w:t xml:space="preserve"> </w:t>
      </w:r>
      <w:r>
        <w:rPr>
          <w:lang w:eastAsia="en-US"/>
        </w:rPr>
        <w:t>состояния, устанавливаемых в нормативных документах на конкретные изделия. Списание и</w:t>
      </w:r>
      <w:r w:rsidR="00EB43CC">
        <w:rPr>
          <w:lang w:eastAsia="en-US"/>
        </w:rPr>
        <w:t xml:space="preserve"> </w:t>
      </w:r>
      <w:r>
        <w:rPr>
          <w:lang w:eastAsia="en-US"/>
        </w:rPr>
        <w:t>утилизацию не подлежащих восстановлению технических средств подсистем СБ проводят на</w:t>
      </w:r>
      <w:r w:rsidR="00EB43CC">
        <w:rPr>
          <w:lang w:eastAsia="en-US"/>
        </w:rPr>
        <w:t xml:space="preserve"> </w:t>
      </w:r>
      <w:r>
        <w:rPr>
          <w:lang w:eastAsia="en-US"/>
        </w:rPr>
        <w:t>основании экспертных заключений по ГОСТ Р 51769, ГОСТ Р 52106, ГОСТ Р 52108.</w:t>
      </w:r>
    </w:p>
    <w:p w:rsidR="002F468A" w:rsidRDefault="002F468A" w:rsidP="002F468A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Эксплуатационная документация технических средств подсистем СБ должна</w:t>
      </w:r>
      <w:r w:rsidR="00EB43CC">
        <w:rPr>
          <w:lang w:eastAsia="en-US"/>
        </w:rPr>
        <w:t xml:space="preserve"> </w:t>
      </w:r>
      <w:r>
        <w:rPr>
          <w:lang w:eastAsia="en-US"/>
        </w:rPr>
        <w:t>соответствовать ГОСТ 2.601.</w:t>
      </w:r>
    </w:p>
    <w:p w:rsidR="00FA0E67" w:rsidRDefault="002F468A" w:rsidP="00FA0E67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В делопроизводстве и отчетности при эксплуатации применяют документы по ГОСТ Р</w:t>
      </w:r>
      <w:r w:rsidR="00EB43CC">
        <w:rPr>
          <w:lang w:eastAsia="en-US"/>
        </w:rPr>
        <w:t xml:space="preserve"> </w:t>
      </w:r>
      <w:r>
        <w:rPr>
          <w:lang w:eastAsia="en-US"/>
        </w:rPr>
        <w:t xml:space="preserve">6.30 или </w:t>
      </w:r>
      <w:proofErr w:type="spellStart"/>
      <w:r>
        <w:rPr>
          <w:lang w:eastAsia="en-US"/>
        </w:rPr>
        <w:t>нестандартизованные</w:t>
      </w:r>
      <w:proofErr w:type="spellEnd"/>
      <w:r>
        <w:rPr>
          <w:lang w:eastAsia="en-US"/>
        </w:rPr>
        <w:t xml:space="preserve"> текстовые документы в вербальной форме: указания,</w:t>
      </w:r>
      <w:r w:rsidR="00EB43CC">
        <w:rPr>
          <w:lang w:eastAsia="en-US"/>
        </w:rPr>
        <w:t xml:space="preserve"> </w:t>
      </w:r>
      <w:r>
        <w:rPr>
          <w:lang w:eastAsia="en-US"/>
        </w:rPr>
        <w:t>предписания, представления, планы, планы-графики, акты, справки, служебные записки,</w:t>
      </w:r>
      <w:r w:rsidR="00EB43CC">
        <w:rPr>
          <w:lang w:eastAsia="en-US"/>
        </w:rPr>
        <w:t xml:space="preserve"> </w:t>
      </w:r>
      <w:r>
        <w:rPr>
          <w:lang w:eastAsia="en-US"/>
        </w:rPr>
        <w:t>уведомления, заключения, протоколы, перечни.</w:t>
      </w:r>
    </w:p>
    <w:p w:rsidR="00FA0E67" w:rsidRDefault="00FA0E67" w:rsidP="00FA0E67">
      <w:pPr>
        <w:pStyle w:val="APEX5"/>
        <w:spacing w:line="276" w:lineRule="auto"/>
        <w:rPr>
          <w:lang w:eastAsia="en-US"/>
        </w:rPr>
      </w:pPr>
    </w:p>
    <w:p w:rsidR="00EB43CC" w:rsidRDefault="00FA0E67" w:rsidP="00FA0E67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9.2.  </w:t>
      </w:r>
      <w:r w:rsidR="00EB43CC" w:rsidRPr="00EB43CC">
        <w:rPr>
          <w:lang w:eastAsia="en-US"/>
        </w:rPr>
        <w:t>ОБЩИЕ ПРИНЦИПЫ ОРГАНИЗАЦИИ ТЕХНИЧЕСКОГО ОБСЛУЖИВАНИЯ И РЕМОНТА ТЕХНИЧЕСКИХ СРЕДСТВ ПОДСИСТЕМ СБ ПРИ ЭКСПЛУАТАЦИИ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Для организации технического обслуживания подсистем СБ применяют </w:t>
      </w:r>
      <w:proofErr w:type="spellStart"/>
      <w:r>
        <w:rPr>
          <w:lang w:eastAsia="en-US"/>
        </w:rPr>
        <w:t>плановопредупредительное</w:t>
      </w:r>
      <w:proofErr w:type="spellEnd"/>
      <w:r>
        <w:rPr>
          <w:lang w:eastAsia="en-US"/>
        </w:rPr>
        <w:t xml:space="preserve"> проведение работ.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Плановое техническое обслуживание проводят циклически, с нормированной периодичностью. Периодичность и объем работ устанавливают в нормативных документах в зависимости от назначения, вида, принципа действия и условий применения обслуживаемого технического средства.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Неплановое техническое обслуживание проводят в зависимости от технического состояния и конкретных результатов функционирования технических средств СБ.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При проведении работ по техническому обслуживанию применяют либо типовые, либо индивидуальные методики (включая специально разрабатываемые технологические карты).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Результаты работ по техническому обслуживанию технических средств СБ должны быть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задокументированы (например, в журнале регистрации).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Рекомендуемая схема организации и проведения типовых вариантов технического обслуживания технических средств подсистем СБ приведена в приложении В ГОСТ 53704-2009.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Примечание - Допускаются обоснованные изменения в рекомендуемой схеме при условии </w:t>
      </w:r>
      <w:proofErr w:type="spellStart"/>
      <w:r>
        <w:rPr>
          <w:lang w:eastAsia="en-US"/>
        </w:rPr>
        <w:t>неухудшения</w:t>
      </w:r>
      <w:proofErr w:type="spellEnd"/>
      <w:r>
        <w:rPr>
          <w:lang w:eastAsia="en-US"/>
        </w:rPr>
        <w:t xml:space="preserve"> ее общей направленности.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lastRenderedPageBreak/>
        <w:t>Организацию ремонта технических средств подсистем СБ следует осуществлять с учетом положений ГОСТ Р 50776 и/или на основе специальных ведомственных нормативных документов.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Примечание - Допускаются индивидуальные формы проведения ремонтных работ.</w:t>
      </w:r>
    </w:p>
    <w:p w:rsidR="00FA0E67" w:rsidRDefault="00EB43CC" w:rsidP="00FA0E67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Ремонтная документация, применяемая при эксплуатации технических средств подсистем СБ, должна соответствовать ГОСТ 2.602</w:t>
      </w:r>
      <w:r w:rsidR="00FA0E67">
        <w:rPr>
          <w:lang w:eastAsia="en-US"/>
        </w:rPr>
        <w:t>.</w:t>
      </w:r>
    </w:p>
    <w:p w:rsidR="00FA0E67" w:rsidRDefault="00FA0E67" w:rsidP="00FA0E67">
      <w:pPr>
        <w:pStyle w:val="APEX5"/>
        <w:spacing w:line="276" w:lineRule="auto"/>
        <w:rPr>
          <w:lang w:eastAsia="en-US"/>
        </w:rPr>
      </w:pPr>
    </w:p>
    <w:p w:rsidR="00EB43CC" w:rsidRDefault="00FA0E67" w:rsidP="00FA0E67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9.3</w:t>
      </w:r>
      <w:r w:rsidR="00EB43CC">
        <w:rPr>
          <w:lang w:eastAsia="en-US"/>
        </w:rPr>
        <w:t xml:space="preserve">. </w:t>
      </w:r>
      <w:r w:rsidR="00EB43CC" w:rsidRPr="00EB43CC">
        <w:rPr>
          <w:lang w:eastAsia="en-US"/>
        </w:rPr>
        <w:t>ПАСПОРТИЗАЦИЯ ОБЪЕКТОВ ПРИ ЭКСПЛУАТАЦИИ СБ</w:t>
      </w:r>
    </w:p>
    <w:p w:rsidR="00EB43CC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На объектах, оборудованных техническими средствами подсистем СБ, должны быть:</w:t>
      </w:r>
    </w:p>
    <w:p w:rsidR="00EB43CC" w:rsidRDefault="00EB43CC" w:rsidP="003048FB">
      <w:pPr>
        <w:pStyle w:val="APEX5"/>
        <w:spacing w:line="276" w:lineRule="auto"/>
        <w:ind w:firstLine="0"/>
        <w:rPr>
          <w:lang w:eastAsia="en-US"/>
        </w:rPr>
      </w:pPr>
      <w:r>
        <w:rPr>
          <w:lang w:eastAsia="en-US"/>
        </w:rPr>
        <w:t>технический паспорт по эксплуатации и паспорт безопасности.</w:t>
      </w:r>
    </w:p>
    <w:p w:rsidR="003048FB" w:rsidRDefault="00EB43CC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Технический паспорт по эксплуатации (ГОСТ Р 50776) должен содержать следующие</w:t>
      </w:r>
      <w:r w:rsidR="003048FB">
        <w:rPr>
          <w:lang w:eastAsia="en-US"/>
        </w:rPr>
        <w:t xml:space="preserve"> </w:t>
      </w:r>
      <w:r>
        <w:rPr>
          <w:lang w:eastAsia="en-US"/>
        </w:rPr>
        <w:t xml:space="preserve">данные: </w:t>
      </w:r>
    </w:p>
    <w:p w:rsidR="003048FB" w:rsidRDefault="003048FB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- </w:t>
      </w:r>
      <w:r w:rsidR="00EB43CC">
        <w:rPr>
          <w:lang w:eastAsia="en-US"/>
        </w:rPr>
        <w:t xml:space="preserve">вид и назначение объекта; форму собственности; </w:t>
      </w:r>
    </w:p>
    <w:p w:rsidR="003048FB" w:rsidRDefault="003048FB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- </w:t>
      </w:r>
      <w:r w:rsidR="00EB43CC">
        <w:rPr>
          <w:lang w:eastAsia="en-US"/>
        </w:rPr>
        <w:t>инженерно-строительные и</w:t>
      </w:r>
      <w:r>
        <w:rPr>
          <w:lang w:eastAsia="en-US"/>
        </w:rPr>
        <w:t xml:space="preserve"> </w:t>
      </w:r>
      <w:r w:rsidR="00EB43CC">
        <w:rPr>
          <w:lang w:eastAsia="en-US"/>
        </w:rPr>
        <w:t xml:space="preserve">архитектурные характеристики и особенности; </w:t>
      </w:r>
    </w:p>
    <w:p w:rsidR="003048FB" w:rsidRDefault="003048FB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- </w:t>
      </w:r>
      <w:r w:rsidR="00EB43CC">
        <w:rPr>
          <w:lang w:eastAsia="en-US"/>
        </w:rPr>
        <w:t>рамочные данные о подрядчиках по</w:t>
      </w:r>
      <w:r>
        <w:rPr>
          <w:lang w:eastAsia="en-US"/>
        </w:rPr>
        <w:t xml:space="preserve"> </w:t>
      </w:r>
      <w:r w:rsidR="00EB43CC">
        <w:rPr>
          <w:lang w:eastAsia="en-US"/>
        </w:rPr>
        <w:t>строительству объекта и оборудованию его техническими средствами для обеспечения</w:t>
      </w:r>
      <w:r>
        <w:rPr>
          <w:lang w:eastAsia="en-US"/>
        </w:rPr>
        <w:t xml:space="preserve"> </w:t>
      </w:r>
      <w:r w:rsidR="00EB43CC">
        <w:rPr>
          <w:lang w:eastAsia="en-US"/>
        </w:rPr>
        <w:t xml:space="preserve">безопасности; </w:t>
      </w:r>
    </w:p>
    <w:p w:rsidR="003048FB" w:rsidRDefault="003048FB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- </w:t>
      </w:r>
      <w:r w:rsidR="00EB43CC">
        <w:rPr>
          <w:lang w:eastAsia="en-US"/>
        </w:rPr>
        <w:t>данные по расположению объекта на местности; рамочные данные о</w:t>
      </w:r>
      <w:r>
        <w:rPr>
          <w:lang w:eastAsia="en-US"/>
        </w:rPr>
        <w:t xml:space="preserve"> </w:t>
      </w:r>
      <w:r w:rsidR="00EB43CC">
        <w:rPr>
          <w:lang w:eastAsia="en-US"/>
        </w:rPr>
        <w:t xml:space="preserve">собственнике(ах) объекта и администрации; дату ввода объекта в эксплуатацию; </w:t>
      </w:r>
    </w:p>
    <w:p w:rsidR="003048FB" w:rsidRDefault="003048FB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- </w:t>
      </w:r>
      <w:r w:rsidR="00EB43CC">
        <w:rPr>
          <w:lang w:eastAsia="en-US"/>
        </w:rPr>
        <w:t>показатели</w:t>
      </w:r>
      <w:r>
        <w:rPr>
          <w:lang w:eastAsia="en-US"/>
        </w:rPr>
        <w:t xml:space="preserve"> </w:t>
      </w:r>
      <w:r w:rsidR="00EB43CC">
        <w:rPr>
          <w:lang w:eastAsia="en-US"/>
        </w:rPr>
        <w:t>назначения объектовых технических подсистем безопасности и инженерного</w:t>
      </w:r>
      <w:r>
        <w:rPr>
          <w:lang w:eastAsia="en-US"/>
        </w:rPr>
        <w:t xml:space="preserve"> </w:t>
      </w:r>
      <w:r w:rsidR="00EB43CC">
        <w:rPr>
          <w:lang w:eastAsia="en-US"/>
        </w:rPr>
        <w:t xml:space="preserve">жизнеобеспечения; данные по техническому обслуживанию; </w:t>
      </w:r>
    </w:p>
    <w:p w:rsidR="003048FB" w:rsidRDefault="003048FB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- </w:t>
      </w:r>
      <w:r w:rsidR="00EB43CC">
        <w:rPr>
          <w:lang w:eastAsia="en-US"/>
        </w:rPr>
        <w:t>рамочные данные об объектовых</w:t>
      </w:r>
      <w:r>
        <w:rPr>
          <w:lang w:eastAsia="en-US"/>
        </w:rPr>
        <w:t xml:space="preserve"> </w:t>
      </w:r>
      <w:r w:rsidR="00EB43CC">
        <w:rPr>
          <w:lang w:eastAsia="en-US"/>
        </w:rPr>
        <w:t xml:space="preserve">технических службах; лист утверждения и согласований паспорта; </w:t>
      </w:r>
    </w:p>
    <w:p w:rsidR="00EB43CC" w:rsidRDefault="003048FB" w:rsidP="00EB43CC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- </w:t>
      </w:r>
      <w:r w:rsidR="00EB43CC">
        <w:rPr>
          <w:lang w:eastAsia="en-US"/>
        </w:rPr>
        <w:t>лист(ы) изменений, вносимых</w:t>
      </w:r>
      <w:r>
        <w:rPr>
          <w:lang w:eastAsia="en-US"/>
        </w:rPr>
        <w:t xml:space="preserve"> </w:t>
      </w:r>
      <w:r w:rsidR="00EB43CC">
        <w:rPr>
          <w:lang w:eastAsia="en-US"/>
        </w:rPr>
        <w:t>в паспорт.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Паспорт безопасности должен содержать следующие данные: 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виды потенциальных угроз и опасностей объекту; категорию(и) классификации объекта по установленным критериям;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- инструкцию по внутри объектовому режиму (но не связанную с режимом секретности); данные по комплексной защите и по безопасности объекта в соответствии с примененными техническими подсистемами (по выделенным контрольным зонам); планы и места расположения технических средств, а также сотрудников из числа персонала объекта, отвечающих за наблюдение в контрольных зонах; 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- эвакуационные планы и маршруты, нормативы эвакуации людей по маршрутам; 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- даты ввода технических средств в эксплуатацию; 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- данные по эксплуатационной надежности и «живучести» технических подсистем, а также для СБ в целом (см. приложение А).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Примечание - Допускаются изменения по содержанию паспорта безопасности в соответствии со спецификой объекта и его СБ.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lastRenderedPageBreak/>
        <w:t>В паспорте безопасности должны быть указаны идентификационные данные по оценке соответствия СБ, знак(и) соответствия.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</w:p>
    <w:p w:rsidR="003048FB" w:rsidRDefault="00FA0E67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9</w:t>
      </w:r>
      <w:r w:rsidR="003048FB">
        <w:rPr>
          <w:lang w:eastAsia="en-US"/>
        </w:rPr>
        <w:t xml:space="preserve">.4. </w:t>
      </w:r>
      <w:r w:rsidR="003048FB" w:rsidRPr="003048FB">
        <w:rPr>
          <w:lang w:eastAsia="en-US"/>
        </w:rPr>
        <w:t>ТРЕБОВАНИЯ БЕЗОПАСНОСТИ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Безопасность объектовых технических средств подсистем СБ обеспечивается соблюдением правил и норм безопасности при эксплуатации, содержащихся в инструкциях по эксплуатации предприятий-изготовителей технических средств. Следует соблюдать правила и нормы по безопасной эксплуатации: газовых баллонов, электроустановок, механических движущихся устройств, регулирующих устройств, инструмента, средств транспорта.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Дополнительной мерой повышения безопасности людей (персонала объекта, посетителей) является размещение, оформление и сохранность в контрольных зонах зданий и территории(й) (прилегающего участка акватории в ее отведенных границах) предупреждающих и поясняющих знаков, мнемосхем, пиктограмм и надписей.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Технические средства и используемые материалы подсистем СБ должны соответствовать установленным требованиям безопасности персонала объекта, требованиям по электро- и пожарной безопасности по ГОСТ Р 12.0.004, ГОСТ 12.1.004, ГОСТ 12.2.003, ГОСТ 12.2.007.0, ГОСТ 12.2.037, ГОСТ 12.3.032, ГОСТ Р 52319, СП 5.13130, СП 6.13130 строительным нормам и правилам, утвержденным Минстроем России [9, 10, 23, 27, 28, 30].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 xml:space="preserve">Комплексное обеспечение безопасности объекта предусматривает обязательное соблюдение санитарно-гигиенических условий, требований и норм по обращению с отходами профильной деятельности объекта и отходами его жизнедеятельности, а также по выбросам дыма и газообразных отходов в атмосферу, по обеспечению чистоты </w:t>
      </w:r>
      <w:proofErr w:type="gramStart"/>
      <w:r>
        <w:rPr>
          <w:lang w:eastAsia="en-US"/>
        </w:rPr>
        <w:t>почвы</w:t>
      </w:r>
      <w:proofErr w:type="gramEnd"/>
      <w:r>
        <w:rPr>
          <w:lang w:eastAsia="en-US"/>
        </w:rPr>
        <w:t xml:space="preserve"> занимаемой(</w:t>
      </w:r>
      <w:proofErr w:type="spellStart"/>
      <w:r>
        <w:rPr>
          <w:lang w:eastAsia="en-US"/>
        </w:rPr>
        <w:t>мых</w:t>
      </w:r>
      <w:proofErr w:type="spellEnd"/>
      <w:r>
        <w:rPr>
          <w:lang w:eastAsia="en-US"/>
        </w:rPr>
        <w:t>) территории(й), сохранности и чистоты природных источников воды, по обеспечению чистоты стоков в прилегающую к объекту акваторию (в пределах ее отведенных границ).</w:t>
      </w:r>
    </w:p>
    <w:p w:rsidR="003048FB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Требования санитарной и экологической безопасности при обращении с отходами на объекте и их утилизации, по выбросу вредных отходов в зависимости от профиля объекта, занимаемой(</w:t>
      </w:r>
      <w:proofErr w:type="spellStart"/>
      <w:r>
        <w:rPr>
          <w:lang w:eastAsia="en-US"/>
        </w:rPr>
        <w:t>мых</w:t>
      </w:r>
      <w:proofErr w:type="spellEnd"/>
      <w:r>
        <w:rPr>
          <w:lang w:eastAsia="en-US"/>
        </w:rPr>
        <w:t xml:space="preserve">) им территории(й) и места нахождения должны соответствовать: ГОСТ12.0.004, ГОСТ 12.1.005, ГОСТ Р 52106, ГОСТ Р 52108, ГОСТ Р 51769, требованиям </w:t>
      </w:r>
      <w:proofErr w:type="spellStart"/>
      <w:r>
        <w:rPr>
          <w:lang w:eastAsia="en-US"/>
        </w:rPr>
        <w:t>санитарногигиенических</w:t>
      </w:r>
      <w:proofErr w:type="spellEnd"/>
      <w:r>
        <w:rPr>
          <w:lang w:eastAsia="en-US"/>
        </w:rPr>
        <w:t xml:space="preserve"> правил и норм, утвержденных Минздравом России [33-46], а также выполняться с соблюдением действующих федеральных, региональных и/или ведомственных правил и норм.</w:t>
      </w:r>
    </w:p>
    <w:p w:rsidR="003048FB" w:rsidRPr="009E09C5" w:rsidRDefault="003048FB" w:rsidP="003048FB">
      <w:pPr>
        <w:pStyle w:val="APEX5"/>
        <w:spacing w:line="276" w:lineRule="auto"/>
        <w:rPr>
          <w:lang w:eastAsia="en-US"/>
        </w:rPr>
      </w:pPr>
      <w:r>
        <w:rPr>
          <w:lang w:eastAsia="en-US"/>
        </w:rPr>
        <w:t>Уровень допустимых радиопомех и иных электромагнитных излучений при работе технических средств подсистем СБ должен соответствовать требованиям ГОСТ Р51318.14.1 и ГОСТ Р 50009.</w:t>
      </w:r>
    </w:p>
    <w:p w:rsidR="00385656" w:rsidRDefault="00385656" w:rsidP="00385656">
      <w:pPr>
        <w:pStyle w:val="APEX5"/>
        <w:ind w:firstLine="0"/>
        <w:rPr>
          <w:lang w:eastAsia="en-US"/>
        </w:rPr>
      </w:pPr>
    </w:p>
    <w:p w:rsidR="004B423C" w:rsidRDefault="004B423C" w:rsidP="00385656">
      <w:pPr>
        <w:pStyle w:val="APEX5"/>
        <w:ind w:firstLine="0"/>
        <w:rPr>
          <w:lang w:eastAsia="en-US"/>
        </w:rPr>
      </w:pPr>
    </w:p>
    <w:p w:rsidR="004B423C" w:rsidRDefault="004B423C" w:rsidP="00385656">
      <w:pPr>
        <w:pStyle w:val="APEX5"/>
        <w:ind w:firstLine="0"/>
        <w:rPr>
          <w:lang w:eastAsia="en-US"/>
        </w:rPr>
      </w:pPr>
    </w:p>
    <w:p w:rsidR="004B423C" w:rsidRDefault="004B423C" w:rsidP="00385656">
      <w:pPr>
        <w:pStyle w:val="APEX5"/>
        <w:ind w:firstLine="0"/>
        <w:rPr>
          <w:lang w:eastAsia="en-US"/>
        </w:rPr>
      </w:pPr>
    </w:p>
    <w:p w:rsidR="004B423C" w:rsidRDefault="004B423C" w:rsidP="00385656">
      <w:pPr>
        <w:pStyle w:val="APEX5"/>
        <w:ind w:firstLine="0"/>
        <w:rPr>
          <w:lang w:eastAsia="en-US"/>
        </w:rPr>
      </w:pPr>
    </w:p>
    <w:p w:rsidR="00737AE9" w:rsidRDefault="00E10FCE" w:rsidP="00E93B3B">
      <w:pPr>
        <w:pStyle w:val="APEX"/>
      </w:pPr>
      <w:r w:rsidRPr="00737AE9">
        <w:lastRenderedPageBreak/>
        <w:t xml:space="preserve"> </w:t>
      </w:r>
      <w:bookmarkStart w:id="46" w:name="_Toc107224235"/>
      <w:r w:rsidR="00E93B3B" w:rsidRPr="00E93B3B">
        <w:t>ПЕРЕЧЕНЬ ИСПОЛЬЗОВАННОЙ ЗАКОНОДАТЕЛЬНОЙ, РУКОВОДЯЩЕЙ, МЕТОДИЧЕСКОЙ И НОРМАТИВНО-ТЕХНИЧЕСКОЙ ДОКУМЕНТАЦИИ</w:t>
      </w:r>
      <w:bookmarkEnd w:id="46"/>
    </w:p>
    <w:tbl>
      <w:tblPr>
        <w:tblW w:w="0" w:type="auto"/>
        <w:tblInd w:w="137" w:type="dxa"/>
        <w:tblLook w:val="04A0" w:firstRow="1" w:lastRow="0" w:firstColumn="1" w:lastColumn="0" w:noHBand="0" w:noVBand="1"/>
      </w:tblPr>
      <w:tblGrid>
        <w:gridCol w:w="2691"/>
        <w:gridCol w:w="6518"/>
      </w:tblGrid>
      <w:tr w:rsidR="00DA37DE" w:rsidRPr="00E93B3B" w:rsidTr="00D10EBD">
        <w:trPr>
          <w:trHeight w:val="567"/>
        </w:trPr>
        <w:tc>
          <w:tcPr>
            <w:tcW w:w="9209" w:type="dxa"/>
            <w:gridSpan w:val="2"/>
            <w:shd w:val="clear" w:color="auto" w:fill="auto"/>
          </w:tcPr>
          <w:p w:rsidR="00DA37DE" w:rsidRPr="00DA37DE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Градостроительный кодекс Российской Федерации (с изменениями на 30 декабря 2020</w:t>
            </w:r>
          </w:p>
          <w:p w:rsidR="00DA37DE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года) (редакция, действующая с 10 января 2021 года)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;</w:t>
            </w:r>
          </w:p>
          <w:p w:rsidR="00D10EBD" w:rsidRPr="00E93B3B" w:rsidRDefault="00D10EBD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FA6462" w:rsidRPr="00E93B3B" w:rsidTr="00D10EBD">
        <w:trPr>
          <w:trHeight w:val="567"/>
        </w:trPr>
        <w:tc>
          <w:tcPr>
            <w:tcW w:w="9209" w:type="dxa"/>
            <w:gridSpan w:val="2"/>
            <w:shd w:val="clear" w:color="auto" w:fill="auto"/>
          </w:tcPr>
          <w:p w:rsidR="00FA6462" w:rsidRDefault="00FA6462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Положение</w:t>
            </w:r>
            <w:r w:rsidRPr="00FA6462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об объединенной диспетчерской службе по автоматизированному контролю и управлению инженерным оборудованием зданий и сооружений в районах города Москвы» от 4 июня 2013 года N 05-14-169/3</w:t>
            </w:r>
          </w:p>
          <w:p w:rsidR="00D10EBD" w:rsidRPr="00DA37DE" w:rsidRDefault="00D10EBD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A37DE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A37DE" w:rsidRPr="00E93B3B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ПП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РФ №145 от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05.03.2007</w:t>
            </w:r>
          </w:p>
        </w:tc>
        <w:tc>
          <w:tcPr>
            <w:tcW w:w="6518" w:type="dxa"/>
            <w:shd w:val="clear" w:color="auto" w:fill="auto"/>
          </w:tcPr>
          <w:p w:rsidR="00DA37DE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 порядке организации и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проведения государственной экспертизы проектной документации и результатов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инженерных изысканий (с изменениями на 26 октября 2020 года)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;</w:t>
            </w:r>
          </w:p>
          <w:p w:rsidR="00D10EBD" w:rsidRPr="00E93B3B" w:rsidRDefault="00D10EBD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A37DE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A37DE" w:rsidRPr="00E93B3B" w:rsidRDefault="00DA37DE" w:rsidP="00E93B3B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ФЗ РФ №184-ФЗ от 27.22.2002</w:t>
            </w:r>
          </w:p>
        </w:tc>
        <w:tc>
          <w:tcPr>
            <w:tcW w:w="6518" w:type="dxa"/>
            <w:shd w:val="clear" w:color="auto" w:fill="auto"/>
          </w:tcPr>
          <w:p w:rsidR="00DA37DE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 техническом регулировании (редакция, действующая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с 1 января 2021 года);</w:t>
            </w:r>
          </w:p>
          <w:p w:rsidR="00D10EBD" w:rsidRPr="00E93B3B" w:rsidRDefault="00D10EBD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A37DE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A37DE" w:rsidRPr="00E93B3B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384-ФЗ от 30.12.2009</w:t>
            </w:r>
          </w:p>
        </w:tc>
        <w:tc>
          <w:tcPr>
            <w:tcW w:w="6518" w:type="dxa"/>
            <w:shd w:val="clear" w:color="auto" w:fill="auto"/>
          </w:tcPr>
          <w:p w:rsidR="00DA37DE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Технический регламент о безопасности зданий и сооружений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(с изменениями на 2 июля 2013 года);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</w:p>
          <w:p w:rsidR="00D10EBD" w:rsidRPr="00E93B3B" w:rsidRDefault="00D10EBD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A37DE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A37DE" w:rsidRPr="00E93B3B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123-ФЗ от 22.07.2008</w:t>
            </w:r>
          </w:p>
        </w:tc>
        <w:tc>
          <w:tcPr>
            <w:tcW w:w="6518" w:type="dxa"/>
            <w:shd w:val="clear" w:color="auto" w:fill="auto"/>
          </w:tcPr>
          <w:p w:rsidR="00DA37DE" w:rsidRPr="00E93B3B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Технический регламент о требованиях пожарной безопасности.</w:t>
            </w:r>
          </w:p>
        </w:tc>
      </w:tr>
      <w:tr w:rsidR="00DA37DE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A37DE" w:rsidRPr="00E93B3B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ПП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РФ от 28 мая 2021 г. N 815</w:t>
            </w:r>
          </w:p>
        </w:tc>
        <w:tc>
          <w:tcPr>
            <w:tcW w:w="6518" w:type="dxa"/>
            <w:shd w:val="clear" w:color="auto" w:fill="auto"/>
          </w:tcPr>
          <w:p w:rsidR="00DA37DE" w:rsidRDefault="00DA37DE" w:rsidP="00DA37DE">
            <w:pPr>
              <w:spacing w:line="276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Об утверждении перечня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национальных стандартов и сводов правил (частей таких стандартов и сводов правил),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в результате применения которых на обязательной основе обеспечивается соблюдение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требований Федерального закона "Технический регламент о безопасности зданий и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сооружений;</w:t>
            </w:r>
          </w:p>
          <w:p w:rsidR="00D10EBD" w:rsidRPr="00E93B3B" w:rsidRDefault="00D10EBD" w:rsidP="00DA37DE">
            <w:pPr>
              <w:spacing w:line="276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ПП РФ № 87 от 16.02.2008</w:t>
            </w:r>
          </w:p>
        </w:tc>
        <w:tc>
          <w:tcPr>
            <w:tcW w:w="6518" w:type="dxa"/>
            <w:shd w:val="clear" w:color="auto" w:fill="auto"/>
          </w:tcPr>
          <w:p w:rsidR="00D84505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 составе разделов проектной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документации и требованиях к их содержанию (с изменениями на 21 декабря 2020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года)</w:t>
            </w:r>
          </w:p>
          <w:p w:rsidR="00D10EBD" w:rsidRPr="00E93B3B" w:rsidRDefault="00D10EBD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СП 51.13330.2011 </w:t>
            </w: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"СНиП 23-03-2003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"Защита от шума"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СП 54.13330.2016 </w:t>
            </w: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"СНиП 31-01-2003 Здания жилые многоквартирные"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СП 118.13330.2012</w:t>
            </w: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Общественные здания и сооружения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СП 132.13330.2011 </w:t>
            </w:r>
          </w:p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518" w:type="dxa"/>
            <w:shd w:val="clear" w:color="auto" w:fill="auto"/>
          </w:tcPr>
          <w:p w:rsidR="00D84505" w:rsidRPr="00D84505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"Обеспечение антитеррористической защищенности зданий и</w:t>
            </w:r>
          </w:p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сооружений. Общие требования проектирования"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ГОСТ Р 21.101-2020 </w:t>
            </w: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Основные требования к проектной и рабочей документации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ГОСТ 21.110-2013 </w:t>
            </w: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Спецификация оборудования, изделий и материалов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</w:tbl>
    <w:p w:rsidR="00E93B3B" w:rsidRPr="00E93B3B" w:rsidRDefault="00E93B3B" w:rsidP="00E93B3B">
      <w:pPr>
        <w:pStyle w:val="APEX0"/>
        <w:numPr>
          <w:ilvl w:val="0"/>
          <w:numId w:val="0"/>
        </w:numPr>
        <w:ind w:left="567"/>
      </w:pPr>
    </w:p>
    <w:sectPr w:rsidR="00E93B3B" w:rsidRPr="00E93B3B" w:rsidSect="00C44663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06F" w:rsidRDefault="0033406F">
      <w:r>
        <w:separator/>
      </w:r>
    </w:p>
  </w:endnote>
  <w:endnote w:type="continuationSeparator" w:id="0">
    <w:p w:rsidR="0033406F" w:rsidRDefault="0033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" w:fontKey="{4F5BAF48-2EEA-4208-A81C-E0303EB9DA06}"/>
    <w:embedItalic r:id="rId2" w:fontKey="{F2D64CA5-D513-4A4A-84BE-3A98BC95E1F6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3" w:fontKey="{F9FC110E-B290-4A81-AA20-DAFC8749EBBF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4" w:fontKey="{CA28F79B-A8E9-42DB-A995-1744CCD760FA}"/>
    <w:embedBold r:id="rId5" w:fontKey="{AAC946F4-CC1B-4B93-82AC-48C8ABB60F0A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D2BFFF96-A88B-4F66-8F81-32178F237969}"/>
    <w:embedBold r:id="rId7" w:fontKey="{FDD221EC-DE8F-4823-B6D7-7C4472B384FA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8" w:fontKey="{C016AA49-296F-4581-9BA7-087C0E550795}"/>
    <w:embedBold r:id="rId9" w:fontKey="{F71390EF-91DE-4653-9C38-2ECA4DBB3ED7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AB9F00DE-CACA-49C5-8F3A-192AD6E7C67F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06F" w:rsidRDefault="0033406F">
    <w:pPr>
      <w:pStyle w:val="a7"/>
    </w:pPr>
  </w:p>
  <w:p w:rsidR="0033406F" w:rsidRDefault="0033406F">
    <w:pPr>
      <w:pStyle w:val="a7"/>
    </w:pPr>
  </w:p>
  <w:p w:rsidR="0033406F" w:rsidRDefault="0033406F">
    <w:pPr>
      <w:pStyle w:val="a7"/>
    </w:pPr>
  </w:p>
  <w:p w:rsidR="0033406F" w:rsidRDefault="0033406F">
    <w:pPr>
      <w:pStyle w:val="a7"/>
    </w:pPr>
  </w:p>
  <w:p w:rsidR="0033406F" w:rsidRDefault="003340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06F" w:rsidRDefault="0033406F">
      <w:r>
        <w:separator/>
      </w:r>
    </w:p>
  </w:footnote>
  <w:footnote w:type="continuationSeparator" w:id="0">
    <w:p w:rsidR="0033406F" w:rsidRDefault="00334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06F" w:rsidRDefault="0033406F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33406F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33406F" w:rsidRDefault="0033406F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33406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33406F" w:rsidRPr="007D5CAE" w:rsidRDefault="0033406F" w:rsidP="00B132D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1191-ИОС7.4.ПЗ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7D5CAE" w:rsidRDefault="0033406F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33406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33406F" w:rsidRPr="00930066" w:rsidRDefault="0033406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33406F" w:rsidRPr="00930066" w:rsidRDefault="0033406F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442560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33406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A3538F" w:rsidRDefault="0033406F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33406F" w:rsidRPr="00930066" w:rsidRDefault="0033406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33406F" w:rsidRPr="00930066" w:rsidRDefault="0033406F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33406F" w:rsidRDefault="0033406F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33406F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33406F" w:rsidRDefault="0033406F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33406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33406F" w:rsidRPr="007D5CAE" w:rsidRDefault="0033406F" w:rsidP="00B132D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1191-ИОС7.4.ПЗ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7D5CAE" w:rsidRDefault="0033406F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33406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33406F" w:rsidRPr="00930066" w:rsidRDefault="0033406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33406F" w:rsidRPr="00930066" w:rsidRDefault="0033406F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4256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33406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A3538F" w:rsidRDefault="0033406F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33406F" w:rsidRPr="00930066" w:rsidRDefault="0033406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33406F" w:rsidRPr="00930066" w:rsidRDefault="0033406F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33406F" w:rsidRDefault="0033406F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06F" w:rsidRPr="00A34C15" w:rsidRDefault="0033406F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23"/>
                            <w:gridCol w:w="594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33406F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33406F" w:rsidRPr="006A52AA" w:rsidRDefault="0033406F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33406F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94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33406F" w:rsidRPr="00F03369" w:rsidRDefault="0033406F" w:rsidP="000D3866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1191-ИОС7.4.С</w:t>
                                </w:r>
                              </w:p>
                            </w:tc>
                          </w:tr>
                          <w:tr w:rsidR="0033406F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94" w:type="dxa"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3406F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3406F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Лопатюк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8"/>
                                </w:pPr>
                                <w:r w:rsidRPr="0000214E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365760" cy="182880"/>
                                      <wp:effectExtent l="0" t="0" r="0" b="7620"/>
                                      <wp:docPr id="1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65760" cy="1828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00214E" w:rsidRDefault="0033406F" w:rsidP="006A52A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442560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33406F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326872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Ермошин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8"/>
                                </w:pPr>
                                <w:r w:rsidRPr="0000214E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77977" cy="182880"/>
                                      <wp:effectExtent l="0" t="0" r="8255" b="7620"/>
                                      <wp:docPr id="2" name="Рисунок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9841" cy="18410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00214E" w:rsidRDefault="0033406F" w:rsidP="006A52A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442560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442560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442560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3406F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Рук. отдела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326872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Гутев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BF446A">
                                <w:pPr>
                                  <w:pStyle w:val="APEX8"/>
                                </w:pPr>
                                <w:r w:rsidRPr="0000214E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48920" cy="182880"/>
                                      <wp:effectExtent l="0" t="0" r="0" b="7620"/>
                                      <wp:docPr id="3" name="Рисунок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8920" cy="1828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00214E" w:rsidRDefault="0033406F" w:rsidP="00BF446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3406F" w:rsidRPr="006A52AA" w:rsidRDefault="0033406F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33406F" w:rsidRPr="006A52AA" w:rsidRDefault="0033406F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442560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3406F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8"/>
                                </w:pPr>
                                <w:r w:rsidRPr="0000214E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48920" cy="182880"/>
                                      <wp:effectExtent l="0" t="0" r="0" b="7620"/>
                                      <wp:docPr id="4" name="Рисунок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8920" cy="1828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3406F" w:rsidRPr="0000214E" w:rsidRDefault="0033406F" w:rsidP="00DD0B97">
                                <w:pPr>
                                  <w:pStyle w:val="APEXf3"/>
                                  <w:ind w:left="-282" w:right="-228" w:firstLine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33406F" w:rsidRPr="006A52AA" w:rsidRDefault="0033406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3406F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3406F" w:rsidRPr="00C15868" w:rsidRDefault="0033406F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3406F" w:rsidRPr="006A52AA" w:rsidRDefault="0033406F" w:rsidP="00BF446A">
                                <w:pPr>
                                  <w:pStyle w:val="APEX8"/>
                                </w:pPr>
                                <w:r w:rsidRPr="0000214E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85115" cy="182880"/>
                                      <wp:effectExtent l="0" t="0" r="635" b="7620"/>
                                      <wp:docPr id="7" name="Рисунок 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85115" cy="1828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3406F" w:rsidRPr="0000214E" w:rsidRDefault="0033406F" w:rsidP="00BF446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3406F" w:rsidRPr="006A52AA" w:rsidRDefault="0033406F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33406F" w:rsidRPr="006A52AA" w:rsidRDefault="0033406F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33406F" w:rsidRPr="006A52AA" w:rsidRDefault="0033406F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23"/>
                      <w:gridCol w:w="594"/>
                      <w:gridCol w:w="3969"/>
                      <w:gridCol w:w="850"/>
                      <w:gridCol w:w="850"/>
                      <w:gridCol w:w="1126"/>
                    </w:tblGrid>
                    <w:tr w:rsidR="0033406F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33406F" w:rsidRPr="006A52AA" w:rsidRDefault="0033406F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33406F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94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33406F" w:rsidRPr="00F03369" w:rsidRDefault="0033406F" w:rsidP="000D3866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1191-ИОС7.4.С</w:t>
                          </w:r>
                        </w:p>
                      </w:tc>
                    </w:tr>
                    <w:tr w:rsidR="0033406F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94" w:type="dxa"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8"/>
                          </w:pPr>
                        </w:p>
                      </w:tc>
                    </w:tr>
                    <w:tr w:rsidR="0033406F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8"/>
                          </w:pPr>
                        </w:p>
                      </w:tc>
                    </w:tr>
                    <w:tr w:rsidR="0033406F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Лопатюк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8"/>
                          </w:pPr>
                          <w:r w:rsidRPr="0000214E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365760" cy="182880"/>
                                <wp:effectExtent l="0" t="0" r="0" b="7620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5760" cy="1828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00214E" w:rsidRDefault="0033406F" w:rsidP="006A52A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442560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33406F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326872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Ермошин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8"/>
                          </w:pPr>
                          <w:r w:rsidRPr="0000214E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77977" cy="182880"/>
                                <wp:effectExtent l="0" t="0" r="8255" b="7620"/>
                                <wp:docPr id="2" name="Рисунок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9841" cy="1841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00214E" w:rsidRDefault="0033406F" w:rsidP="006A52A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442560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442560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442560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24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33406F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Рук. отдела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326872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Гутев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BF446A">
                          <w:pPr>
                            <w:pStyle w:val="APEX8"/>
                          </w:pPr>
                          <w:r w:rsidRPr="0000214E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48920" cy="182880"/>
                                <wp:effectExtent l="0" t="0" r="0" b="762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8920" cy="1828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00214E" w:rsidRDefault="0033406F" w:rsidP="00BF446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3406F" w:rsidRPr="006A52AA" w:rsidRDefault="0033406F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33406F" w:rsidRPr="006A52AA" w:rsidRDefault="0033406F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442560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33406F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8"/>
                          </w:pPr>
                          <w:r w:rsidRPr="0000214E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48920" cy="182880"/>
                                <wp:effectExtent l="0" t="0" r="0" b="7620"/>
                                <wp:docPr id="4" name="Рисунок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8920" cy="1828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3406F" w:rsidRPr="0000214E" w:rsidRDefault="0033406F" w:rsidP="00DD0B97">
                          <w:pPr>
                            <w:pStyle w:val="APEXf3"/>
                            <w:ind w:left="-282" w:right="-228" w:firstLine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33406F" w:rsidRPr="006A52AA" w:rsidRDefault="0033406F" w:rsidP="008C38CC">
                          <w:pPr>
                            <w:pStyle w:val="APEX8"/>
                          </w:pPr>
                        </w:p>
                      </w:tc>
                    </w:tr>
                    <w:tr w:rsidR="0033406F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3406F" w:rsidRPr="00C15868" w:rsidRDefault="0033406F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3406F" w:rsidRPr="006A52AA" w:rsidRDefault="0033406F" w:rsidP="00BF446A">
                          <w:pPr>
                            <w:pStyle w:val="APEX8"/>
                          </w:pPr>
                          <w:r w:rsidRPr="0000214E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85115" cy="182880"/>
                                <wp:effectExtent l="0" t="0" r="635" b="7620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5115" cy="1828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3406F" w:rsidRPr="0000214E" w:rsidRDefault="0033406F" w:rsidP="00BF446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3406F" w:rsidRPr="006A52AA" w:rsidRDefault="0033406F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33406F" w:rsidRPr="006A52AA" w:rsidRDefault="0033406F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:rsidR="0033406F" w:rsidRPr="006A52AA" w:rsidRDefault="0033406F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A140D"/>
    <w:multiLevelType w:val="hybridMultilevel"/>
    <w:tmpl w:val="061EF884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3F4044C"/>
    <w:multiLevelType w:val="hybridMultilevel"/>
    <w:tmpl w:val="000ACA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6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7" w15:restartNumberingAfterBreak="0">
    <w:nsid w:val="38A677E1"/>
    <w:multiLevelType w:val="hybridMultilevel"/>
    <w:tmpl w:val="A5949D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9BD3779"/>
    <w:multiLevelType w:val="hybridMultilevel"/>
    <w:tmpl w:val="F118E2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0" w15:restartNumberingAfterBreak="0">
    <w:nsid w:val="39FC3335"/>
    <w:multiLevelType w:val="hybridMultilevel"/>
    <w:tmpl w:val="80DA8DB0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3" w15:restartNumberingAfterBreak="0">
    <w:nsid w:val="6197346C"/>
    <w:multiLevelType w:val="hybridMultilevel"/>
    <w:tmpl w:val="7DDCF4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4"/>
  </w:num>
  <w:num w:numId="5">
    <w:abstractNumId w:val="9"/>
  </w:num>
  <w:num w:numId="6">
    <w:abstractNumId w:val="12"/>
  </w:num>
  <w:num w:numId="7">
    <w:abstractNumId w:val="1"/>
  </w:num>
  <w:num w:numId="8">
    <w:abstractNumId w:val="4"/>
  </w:num>
  <w:num w:numId="9">
    <w:abstractNumId w:val="15"/>
  </w:num>
  <w:num w:numId="10">
    <w:abstractNumId w:val="11"/>
  </w:num>
  <w:num w:numId="11">
    <w:abstractNumId w:val="13"/>
  </w:num>
  <w:num w:numId="12">
    <w:abstractNumId w:val="0"/>
  </w:num>
  <w:num w:numId="13">
    <w:abstractNumId w:val="2"/>
  </w:num>
  <w:num w:numId="14">
    <w:abstractNumId w:val="8"/>
  </w:num>
  <w:num w:numId="15">
    <w:abstractNumId w:val="7"/>
  </w:num>
  <w:num w:numId="16">
    <w:abstractNumId w:val="10"/>
  </w:num>
  <w:num w:numId="17">
    <w:abstractNumId w:val="1"/>
    <w:lvlOverride w:ilvl="0">
      <w:startOverride w:val="8"/>
    </w:lvlOverride>
    <w:lvlOverride w:ilvl="1">
      <w:startOverride w:val="3"/>
    </w:lvlOverride>
    <w:lvlOverride w:ilvl="2">
      <w:startOverride w:val="3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614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FCE"/>
    <w:rsid w:val="00000E6D"/>
    <w:rsid w:val="0000214E"/>
    <w:rsid w:val="000024F0"/>
    <w:rsid w:val="0000389B"/>
    <w:rsid w:val="00010647"/>
    <w:rsid w:val="00012487"/>
    <w:rsid w:val="00013750"/>
    <w:rsid w:val="0001466A"/>
    <w:rsid w:val="0001586D"/>
    <w:rsid w:val="000179B7"/>
    <w:rsid w:val="000215C2"/>
    <w:rsid w:val="00022159"/>
    <w:rsid w:val="0002685E"/>
    <w:rsid w:val="00030936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59F8"/>
    <w:rsid w:val="000465FF"/>
    <w:rsid w:val="00047544"/>
    <w:rsid w:val="000503B6"/>
    <w:rsid w:val="000542F9"/>
    <w:rsid w:val="00055BB5"/>
    <w:rsid w:val="00055EE4"/>
    <w:rsid w:val="00055F35"/>
    <w:rsid w:val="0006012F"/>
    <w:rsid w:val="00061439"/>
    <w:rsid w:val="0006156A"/>
    <w:rsid w:val="000626BD"/>
    <w:rsid w:val="00063C67"/>
    <w:rsid w:val="00064461"/>
    <w:rsid w:val="00064743"/>
    <w:rsid w:val="000674E1"/>
    <w:rsid w:val="00070A84"/>
    <w:rsid w:val="00070E39"/>
    <w:rsid w:val="000710C2"/>
    <w:rsid w:val="00071452"/>
    <w:rsid w:val="00071602"/>
    <w:rsid w:val="00072FB3"/>
    <w:rsid w:val="000735A1"/>
    <w:rsid w:val="00075BFD"/>
    <w:rsid w:val="00080AB3"/>
    <w:rsid w:val="00082DB8"/>
    <w:rsid w:val="0008334D"/>
    <w:rsid w:val="000835B1"/>
    <w:rsid w:val="000900EE"/>
    <w:rsid w:val="0009049B"/>
    <w:rsid w:val="00090520"/>
    <w:rsid w:val="00093929"/>
    <w:rsid w:val="00093A9F"/>
    <w:rsid w:val="00094F87"/>
    <w:rsid w:val="000A0927"/>
    <w:rsid w:val="000A2CA2"/>
    <w:rsid w:val="000A41B3"/>
    <w:rsid w:val="000A5A44"/>
    <w:rsid w:val="000A634A"/>
    <w:rsid w:val="000B28ED"/>
    <w:rsid w:val="000B6DA6"/>
    <w:rsid w:val="000C0A55"/>
    <w:rsid w:val="000C25D2"/>
    <w:rsid w:val="000C2682"/>
    <w:rsid w:val="000C5060"/>
    <w:rsid w:val="000C523A"/>
    <w:rsid w:val="000C6984"/>
    <w:rsid w:val="000C7261"/>
    <w:rsid w:val="000D1300"/>
    <w:rsid w:val="000D3866"/>
    <w:rsid w:val="000D39F2"/>
    <w:rsid w:val="000D5C37"/>
    <w:rsid w:val="000D6545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2111"/>
    <w:rsid w:val="00102E8A"/>
    <w:rsid w:val="00103F87"/>
    <w:rsid w:val="00104C8C"/>
    <w:rsid w:val="00105CC9"/>
    <w:rsid w:val="00105FBE"/>
    <w:rsid w:val="0010719F"/>
    <w:rsid w:val="001077A6"/>
    <w:rsid w:val="00107F09"/>
    <w:rsid w:val="0011145B"/>
    <w:rsid w:val="00111725"/>
    <w:rsid w:val="00112368"/>
    <w:rsid w:val="0011620B"/>
    <w:rsid w:val="00120761"/>
    <w:rsid w:val="0012090B"/>
    <w:rsid w:val="0012630F"/>
    <w:rsid w:val="0012790D"/>
    <w:rsid w:val="00130223"/>
    <w:rsid w:val="001306E4"/>
    <w:rsid w:val="00131439"/>
    <w:rsid w:val="00131ACC"/>
    <w:rsid w:val="00132792"/>
    <w:rsid w:val="0013307E"/>
    <w:rsid w:val="00137F38"/>
    <w:rsid w:val="00140111"/>
    <w:rsid w:val="001415AE"/>
    <w:rsid w:val="00141D46"/>
    <w:rsid w:val="0014433E"/>
    <w:rsid w:val="001443F3"/>
    <w:rsid w:val="00146B1B"/>
    <w:rsid w:val="001471F2"/>
    <w:rsid w:val="00147B7C"/>
    <w:rsid w:val="00150593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67938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5553"/>
    <w:rsid w:val="00187383"/>
    <w:rsid w:val="00191F6C"/>
    <w:rsid w:val="001935EA"/>
    <w:rsid w:val="00194DC5"/>
    <w:rsid w:val="001950F4"/>
    <w:rsid w:val="0019525E"/>
    <w:rsid w:val="00195A0C"/>
    <w:rsid w:val="00196646"/>
    <w:rsid w:val="001A0423"/>
    <w:rsid w:val="001A08B2"/>
    <w:rsid w:val="001A0E09"/>
    <w:rsid w:val="001A4F87"/>
    <w:rsid w:val="001B348B"/>
    <w:rsid w:val="001B3DE3"/>
    <w:rsid w:val="001C0CA6"/>
    <w:rsid w:val="001C1C48"/>
    <w:rsid w:val="001C33A5"/>
    <w:rsid w:val="001C48F3"/>
    <w:rsid w:val="001C4B53"/>
    <w:rsid w:val="001C50D2"/>
    <w:rsid w:val="001C55EC"/>
    <w:rsid w:val="001C6B81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E1288"/>
    <w:rsid w:val="001E2A77"/>
    <w:rsid w:val="001E30F8"/>
    <w:rsid w:val="001E3AAC"/>
    <w:rsid w:val="001E4416"/>
    <w:rsid w:val="001F1D1D"/>
    <w:rsid w:val="001F3F24"/>
    <w:rsid w:val="001F3F6E"/>
    <w:rsid w:val="001F4F52"/>
    <w:rsid w:val="001F519D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4FFF"/>
    <w:rsid w:val="00206B05"/>
    <w:rsid w:val="0020752D"/>
    <w:rsid w:val="00207A67"/>
    <w:rsid w:val="00210967"/>
    <w:rsid w:val="00210BB4"/>
    <w:rsid w:val="00210BD4"/>
    <w:rsid w:val="0021114B"/>
    <w:rsid w:val="002179DC"/>
    <w:rsid w:val="00217A35"/>
    <w:rsid w:val="00220A15"/>
    <w:rsid w:val="00221555"/>
    <w:rsid w:val="00222A1E"/>
    <w:rsid w:val="00224D89"/>
    <w:rsid w:val="00225FD3"/>
    <w:rsid w:val="00227D30"/>
    <w:rsid w:val="002323D0"/>
    <w:rsid w:val="00233AC3"/>
    <w:rsid w:val="00234BE0"/>
    <w:rsid w:val="002358EC"/>
    <w:rsid w:val="00240C67"/>
    <w:rsid w:val="00240FD8"/>
    <w:rsid w:val="002441D0"/>
    <w:rsid w:val="00244536"/>
    <w:rsid w:val="00245F64"/>
    <w:rsid w:val="002462D3"/>
    <w:rsid w:val="00246F3D"/>
    <w:rsid w:val="002510E2"/>
    <w:rsid w:val="00251875"/>
    <w:rsid w:val="0025283E"/>
    <w:rsid w:val="00253614"/>
    <w:rsid w:val="00253C23"/>
    <w:rsid w:val="00254007"/>
    <w:rsid w:val="00256AA9"/>
    <w:rsid w:val="00256EBE"/>
    <w:rsid w:val="00260D0F"/>
    <w:rsid w:val="00263487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91371"/>
    <w:rsid w:val="00291BE1"/>
    <w:rsid w:val="0029228D"/>
    <w:rsid w:val="002929E0"/>
    <w:rsid w:val="00292B7D"/>
    <w:rsid w:val="00294420"/>
    <w:rsid w:val="00295820"/>
    <w:rsid w:val="0029686F"/>
    <w:rsid w:val="002A03F0"/>
    <w:rsid w:val="002A3009"/>
    <w:rsid w:val="002A4B0F"/>
    <w:rsid w:val="002B0EA2"/>
    <w:rsid w:val="002B2B09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41CA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468A"/>
    <w:rsid w:val="002F5D1D"/>
    <w:rsid w:val="002F692E"/>
    <w:rsid w:val="002F7182"/>
    <w:rsid w:val="00300371"/>
    <w:rsid w:val="00301B40"/>
    <w:rsid w:val="003048FB"/>
    <w:rsid w:val="00305D93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6D00"/>
    <w:rsid w:val="00317163"/>
    <w:rsid w:val="00320A20"/>
    <w:rsid w:val="00320ECE"/>
    <w:rsid w:val="00321305"/>
    <w:rsid w:val="00323CCE"/>
    <w:rsid w:val="00325EE0"/>
    <w:rsid w:val="0032618A"/>
    <w:rsid w:val="003265C7"/>
    <w:rsid w:val="00326624"/>
    <w:rsid w:val="00326872"/>
    <w:rsid w:val="003268C9"/>
    <w:rsid w:val="00326D3B"/>
    <w:rsid w:val="00327B1D"/>
    <w:rsid w:val="00331076"/>
    <w:rsid w:val="003315D2"/>
    <w:rsid w:val="0033406F"/>
    <w:rsid w:val="00341109"/>
    <w:rsid w:val="0034196D"/>
    <w:rsid w:val="0035118B"/>
    <w:rsid w:val="00352D3E"/>
    <w:rsid w:val="003536CF"/>
    <w:rsid w:val="00353E41"/>
    <w:rsid w:val="00360C9C"/>
    <w:rsid w:val="003620F3"/>
    <w:rsid w:val="00366808"/>
    <w:rsid w:val="003700FD"/>
    <w:rsid w:val="003701B2"/>
    <w:rsid w:val="0037080C"/>
    <w:rsid w:val="00376195"/>
    <w:rsid w:val="00376716"/>
    <w:rsid w:val="00381120"/>
    <w:rsid w:val="003826DA"/>
    <w:rsid w:val="003827BF"/>
    <w:rsid w:val="00382CB7"/>
    <w:rsid w:val="00382FB9"/>
    <w:rsid w:val="0038427F"/>
    <w:rsid w:val="00384D5F"/>
    <w:rsid w:val="00385656"/>
    <w:rsid w:val="003903D4"/>
    <w:rsid w:val="0039191D"/>
    <w:rsid w:val="00392DC1"/>
    <w:rsid w:val="00393BAD"/>
    <w:rsid w:val="00394D7F"/>
    <w:rsid w:val="00394F0C"/>
    <w:rsid w:val="003972DA"/>
    <w:rsid w:val="003A0771"/>
    <w:rsid w:val="003A1528"/>
    <w:rsid w:val="003A541C"/>
    <w:rsid w:val="003A6D14"/>
    <w:rsid w:val="003A6D7D"/>
    <w:rsid w:val="003A7251"/>
    <w:rsid w:val="003B40F9"/>
    <w:rsid w:val="003B603F"/>
    <w:rsid w:val="003C3A7B"/>
    <w:rsid w:val="003C404B"/>
    <w:rsid w:val="003C4B46"/>
    <w:rsid w:val="003C624F"/>
    <w:rsid w:val="003C7B40"/>
    <w:rsid w:val="003D09DC"/>
    <w:rsid w:val="003D11D7"/>
    <w:rsid w:val="003D4D71"/>
    <w:rsid w:val="003D5875"/>
    <w:rsid w:val="003D75C9"/>
    <w:rsid w:val="003D7736"/>
    <w:rsid w:val="003E7FC8"/>
    <w:rsid w:val="003F0061"/>
    <w:rsid w:val="003F0FC1"/>
    <w:rsid w:val="003F23AD"/>
    <w:rsid w:val="003F2B77"/>
    <w:rsid w:val="003F3272"/>
    <w:rsid w:val="003F5B57"/>
    <w:rsid w:val="003F5BFF"/>
    <w:rsid w:val="003F6018"/>
    <w:rsid w:val="003F6F76"/>
    <w:rsid w:val="00400FD8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67B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2311"/>
    <w:rsid w:val="00435A04"/>
    <w:rsid w:val="00436F05"/>
    <w:rsid w:val="0044119B"/>
    <w:rsid w:val="0044150E"/>
    <w:rsid w:val="0044155C"/>
    <w:rsid w:val="004423A8"/>
    <w:rsid w:val="00442560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54A48"/>
    <w:rsid w:val="00454FA9"/>
    <w:rsid w:val="0045597B"/>
    <w:rsid w:val="004600D7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80271"/>
    <w:rsid w:val="00486D1C"/>
    <w:rsid w:val="004874EE"/>
    <w:rsid w:val="004878D4"/>
    <w:rsid w:val="00487F72"/>
    <w:rsid w:val="00492ACF"/>
    <w:rsid w:val="00492E5F"/>
    <w:rsid w:val="00495520"/>
    <w:rsid w:val="004959C7"/>
    <w:rsid w:val="0049671A"/>
    <w:rsid w:val="00496FB8"/>
    <w:rsid w:val="00497239"/>
    <w:rsid w:val="00497C26"/>
    <w:rsid w:val="004A01D9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B0BB3"/>
    <w:rsid w:val="004B114E"/>
    <w:rsid w:val="004B1274"/>
    <w:rsid w:val="004B2E8A"/>
    <w:rsid w:val="004B423C"/>
    <w:rsid w:val="004B45A3"/>
    <w:rsid w:val="004B53A2"/>
    <w:rsid w:val="004B56F7"/>
    <w:rsid w:val="004B6604"/>
    <w:rsid w:val="004C23A6"/>
    <w:rsid w:val="004C2753"/>
    <w:rsid w:val="004C28EC"/>
    <w:rsid w:val="004C65A9"/>
    <w:rsid w:val="004C717F"/>
    <w:rsid w:val="004C7D27"/>
    <w:rsid w:val="004D0A74"/>
    <w:rsid w:val="004D2230"/>
    <w:rsid w:val="004D2E10"/>
    <w:rsid w:val="004D3A8E"/>
    <w:rsid w:val="004D50B2"/>
    <w:rsid w:val="004D5F70"/>
    <w:rsid w:val="004D63E3"/>
    <w:rsid w:val="004D74AD"/>
    <w:rsid w:val="004E0BD3"/>
    <w:rsid w:val="004E145E"/>
    <w:rsid w:val="004E29FC"/>
    <w:rsid w:val="004E4528"/>
    <w:rsid w:val="004E4F3E"/>
    <w:rsid w:val="004E6E03"/>
    <w:rsid w:val="004E7825"/>
    <w:rsid w:val="004F02D6"/>
    <w:rsid w:val="004F2D0C"/>
    <w:rsid w:val="004F5195"/>
    <w:rsid w:val="004F52F8"/>
    <w:rsid w:val="004F55A2"/>
    <w:rsid w:val="004F61CA"/>
    <w:rsid w:val="004F73B0"/>
    <w:rsid w:val="004F7DF3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54C8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198"/>
    <w:rsid w:val="0054625B"/>
    <w:rsid w:val="00546CE4"/>
    <w:rsid w:val="00546D72"/>
    <w:rsid w:val="00546F06"/>
    <w:rsid w:val="005501F6"/>
    <w:rsid w:val="00552113"/>
    <w:rsid w:val="0055389C"/>
    <w:rsid w:val="00554014"/>
    <w:rsid w:val="00554587"/>
    <w:rsid w:val="00564D9A"/>
    <w:rsid w:val="00567BBF"/>
    <w:rsid w:val="00567F34"/>
    <w:rsid w:val="00570D13"/>
    <w:rsid w:val="00573EC8"/>
    <w:rsid w:val="0057469B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0AA9"/>
    <w:rsid w:val="005915F2"/>
    <w:rsid w:val="0059244C"/>
    <w:rsid w:val="0059255A"/>
    <w:rsid w:val="0059784B"/>
    <w:rsid w:val="005978A2"/>
    <w:rsid w:val="005A09CD"/>
    <w:rsid w:val="005A19C0"/>
    <w:rsid w:val="005A2489"/>
    <w:rsid w:val="005A38D3"/>
    <w:rsid w:val="005A5FA1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2F0E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5FCD"/>
    <w:rsid w:val="005E7CD8"/>
    <w:rsid w:val="005F1616"/>
    <w:rsid w:val="005F1C45"/>
    <w:rsid w:val="005F2258"/>
    <w:rsid w:val="005F2B7E"/>
    <w:rsid w:val="0060177C"/>
    <w:rsid w:val="00602BB5"/>
    <w:rsid w:val="00602D75"/>
    <w:rsid w:val="00603640"/>
    <w:rsid w:val="006044B8"/>
    <w:rsid w:val="0060555F"/>
    <w:rsid w:val="00605B7A"/>
    <w:rsid w:val="006061AF"/>
    <w:rsid w:val="00606789"/>
    <w:rsid w:val="0061059F"/>
    <w:rsid w:val="006113C2"/>
    <w:rsid w:val="006123D9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73D4"/>
    <w:rsid w:val="00627B7D"/>
    <w:rsid w:val="00640A08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331"/>
    <w:rsid w:val="00653C10"/>
    <w:rsid w:val="006555EC"/>
    <w:rsid w:val="006571B0"/>
    <w:rsid w:val="006572AA"/>
    <w:rsid w:val="006576F6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6BF"/>
    <w:rsid w:val="006747EF"/>
    <w:rsid w:val="00676346"/>
    <w:rsid w:val="00676BD2"/>
    <w:rsid w:val="00677539"/>
    <w:rsid w:val="00677D57"/>
    <w:rsid w:val="00677DD4"/>
    <w:rsid w:val="00680B1F"/>
    <w:rsid w:val="00682250"/>
    <w:rsid w:val="00684342"/>
    <w:rsid w:val="00686850"/>
    <w:rsid w:val="00686DF4"/>
    <w:rsid w:val="00692E4C"/>
    <w:rsid w:val="006931AA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52AA"/>
    <w:rsid w:val="006A54E9"/>
    <w:rsid w:val="006A5577"/>
    <w:rsid w:val="006B03A7"/>
    <w:rsid w:val="006B0482"/>
    <w:rsid w:val="006B2A79"/>
    <w:rsid w:val="006B3620"/>
    <w:rsid w:val="006B3794"/>
    <w:rsid w:val="006B49C2"/>
    <w:rsid w:val="006B5A8E"/>
    <w:rsid w:val="006B6D20"/>
    <w:rsid w:val="006B7695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6B73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475F"/>
    <w:rsid w:val="006F4D75"/>
    <w:rsid w:val="006F7127"/>
    <w:rsid w:val="006F7A1A"/>
    <w:rsid w:val="0070058B"/>
    <w:rsid w:val="007009CD"/>
    <w:rsid w:val="00700E24"/>
    <w:rsid w:val="00701E31"/>
    <w:rsid w:val="00702075"/>
    <w:rsid w:val="0070224B"/>
    <w:rsid w:val="0070229B"/>
    <w:rsid w:val="00702DAE"/>
    <w:rsid w:val="0070571C"/>
    <w:rsid w:val="00707988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B51"/>
    <w:rsid w:val="00730BDF"/>
    <w:rsid w:val="00732A6D"/>
    <w:rsid w:val="00734FF8"/>
    <w:rsid w:val="00737AE9"/>
    <w:rsid w:val="00744126"/>
    <w:rsid w:val="0074451F"/>
    <w:rsid w:val="00745C5B"/>
    <w:rsid w:val="00750A1F"/>
    <w:rsid w:val="00750C33"/>
    <w:rsid w:val="007529A6"/>
    <w:rsid w:val="00752DEE"/>
    <w:rsid w:val="00753D39"/>
    <w:rsid w:val="00753FFA"/>
    <w:rsid w:val="007546E8"/>
    <w:rsid w:val="007560AE"/>
    <w:rsid w:val="007626CD"/>
    <w:rsid w:val="00762AF6"/>
    <w:rsid w:val="00762EF4"/>
    <w:rsid w:val="00764645"/>
    <w:rsid w:val="00765BCC"/>
    <w:rsid w:val="00765D79"/>
    <w:rsid w:val="007675FB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93A"/>
    <w:rsid w:val="007831BC"/>
    <w:rsid w:val="00785A15"/>
    <w:rsid w:val="00785C36"/>
    <w:rsid w:val="00787E86"/>
    <w:rsid w:val="007904F7"/>
    <w:rsid w:val="00790B6F"/>
    <w:rsid w:val="007914FE"/>
    <w:rsid w:val="007923D1"/>
    <w:rsid w:val="0079592A"/>
    <w:rsid w:val="007A5EFF"/>
    <w:rsid w:val="007B123C"/>
    <w:rsid w:val="007B1C9A"/>
    <w:rsid w:val="007B2E9C"/>
    <w:rsid w:val="007B4609"/>
    <w:rsid w:val="007B535C"/>
    <w:rsid w:val="007B6584"/>
    <w:rsid w:val="007B72A8"/>
    <w:rsid w:val="007C03B1"/>
    <w:rsid w:val="007C1521"/>
    <w:rsid w:val="007C2E7D"/>
    <w:rsid w:val="007C30DA"/>
    <w:rsid w:val="007C3970"/>
    <w:rsid w:val="007C5838"/>
    <w:rsid w:val="007C5C2A"/>
    <w:rsid w:val="007C68C0"/>
    <w:rsid w:val="007C7CE4"/>
    <w:rsid w:val="007D09B9"/>
    <w:rsid w:val="007D1E73"/>
    <w:rsid w:val="007D2095"/>
    <w:rsid w:val="007D3583"/>
    <w:rsid w:val="007D5CAE"/>
    <w:rsid w:val="007D6D45"/>
    <w:rsid w:val="007D7653"/>
    <w:rsid w:val="007E06AA"/>
    <w:rsid w:val="007E3F3C"/>
    <w:rsid w:val="007E51FE"/>
    <w:rsid w:val="007E5E1E"/>
    <w:rsid w:val="007F0A97"/>
    <w:rsid w:val="007F41FA"/>
    <w:rsid w:val="007F47F8"/>
    <w:rsid w:val="007F67EC"/>
    <w:rsid w:val="007F67F3"/>
    <w:rsid w:val="00801443"/>
    <w:rsid w:val="008024B5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6084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C30"/>
    <w:rsid w:val="00861336"/>
    <w:rsid w:val="00865339"/>
    <w:rsid w:val="008706CC"/>
    <w:rsid w:val="00870B21"/>
    <w:rsid w:val="0087398C"/>
    <w:rsid w:val="00875048"/>
    <w:rsid w:val="00875ACD"/>
    <w:rsid w:val="00876358"/>
    <w:rsid w:val="00882737"/>
    <w:rsid w:val="00883224"/>
    <w:rsid w:val="008848BC"/>
    <w:rsid w:val="00886A14"/>
    <w:rsid w:val="0088752D"/>
    <w:rsid w:val="00890232"/>
    <w:rsid w:val="008960A8"/>
    <w:rsid w:val="008977C7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598"/>
    <w:rsid w:val="008E6F47"/>
    <w:rsid w:val="008F1139"/>
    <w:rsid w:val="008F3D12"/>
    <w:rsid w:val="008F4401"/>
    <w:rsid w:val="008F45AB"/>
    <w:rsid w:val="008F732A"/>
    <w:rsid w:val="008F77B1"/>
    <w:rsid w:val="009002AB"/>
    <w:rsid w:val="0090075A"/>
    <w:rsid w:val="00900AC1"/>
    <w:rsid w:val="00901CE6"/>
    <w:rsid w:val="009038AF"/>
    <w:rsid w:val="00903FF5"/>
    <w:rsid w:val="0090538C"/>
    <w:rsid w:val="00906C6A"/>
    <w:rsid w:val="00906F8A"/>
    <w:rsid w:val="00907A88"/>
    <w:rsid w:val="00907B5E"/>
    <w:rsid w:val="00912CDE"/>
    <w:rsid w:val="00913069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255C0"/>
    <w:rsid w:val="00930066"/>
    <w:rsid w:val="009302FF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6E81"/>
    <w:rsid w:val="009473EA"/>
    <w:rsid w:val="00951931"/>
    <w:rsid w:val="00951E3C"/>
    <w:rsid w:val="009536AF"/>
    <w:rsid w:val="009544FE"/>
    <w:rsid w:val="00954AD6"/>
    <w:rsid w:val="00960024"/>
    <w:rsid w:val="00960D61"/>
    <w:rsid w:val="009623A3"/>
    <w:rsid w:val="00964BA5"/>
    <w:rsid w:val="00964E4E"/>
    <w:rsid w:val="00965F5D"/>
    <w:rsid w:val="00971815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3174"/>
    <w:rsid w:val="00984269"/>
    <w:rsid w:val="00987B68"/>
    <w:rsid w:val="00990E37"/>
    <w:rsid w:val="009916B0"/>
    <w:rsid w:val="00991E5D"/>
    <w:rsid w:val="0099238D"/>
    <w:rsid w:val="00992978"/>
    <w:rsid w:val="009936F2"/>
    <w:rsid w:val="009A0E10"/>
    <w:rsid w:val="009A13BE"/>
    <w:rsid w:val="009A1687"/>
    <w:rsid w:val="009A4683"/>
    <w:rsid w:val="009A5CEA"/>
    <w:rsid w:val="009A6976"/>
    <w:rsid w:val="009A6BEC"/>
    <w:rsid w:val="009B1D15"/>
    <w:rsid w:val="009B4D40"/>
    <w:rsid w:val="009B7F64"/>
    <w:rsid w:val="009C0AC4"/>
    <w:rsid w:val="009C18B0"/>
    <w:rsid w:val="009C2A6E"/>
    <w:rsid w:val="009C4733"/>
    <w:rsid w:val="009C536B"/>
    <w:rsid w:val="009C5C5E"/>
    <w:rsid w:val="009D4FD7"/>
    <w:rsid w:val="009D53FF"/>
    <w:rsid w:val="009D6681"/>
    <w:rsid w:val="009E09C5"/>
    <w:rsid w:val="009E1E11"/>
    <w:rsid w:val="009E2C1C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4EE1"/>
    <w:rsid w:val="009F5224"/>
    <w:rsid w:val="009F75FC"/>
    <w:rsid w:val="009F7695"/>
    <w:rsid w:val="00A00B42"/>
    <w:rsid w:val="00A01B15"/>
    <w:rsid w:val="00A029D2"/>
    <w:rsid w:val="00A037C4"/>
    <w:rsid w:val="00A038EE"/>
    <w:rsid w:val="00A04266"/>
    <w:rsid w:val="00A07336"/>
    <w:rsid w:val="00A07943"/>
    <w:rsid w:val="00A07E59"/>
    <w:rsid w:val="00A1038F"/>
    <w:rsid w:val="00A10582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53EC"/>
    <w:rsid w:val="00A456DA"/>
    <w:rsid w:val="00A472DD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6AE"/>
    <w:rsid w:val="00A81A52"/>
    <w:rsid w:val="00A82779"/>
    <w:rsid w:val="00A86E3F"/>
    <w:rsid w:val="00A876D7"/>
    <w:rsid w:val="00A902BE"/>
    <w:rsid w:val="00A903E6"/>
    <w:rsid w:val="00A90F4F"/>
    <w:rsid w:val="00A92AD2"/>
    <w:rsid w:val="00A956FF"/>
    <w:rsid w:val="00A969DC"/>
    <w:rsid w:val="00AA068F"/>
    <w:rsid w:val="00AA0A04"/>
    <w:rsid w:val="00AA3799"/>
    <w:rsid w:val="00AA6D82"/>
    <w:rsid w:val="00AA745D"/>
    <w:rsid w:val="00AB144C"/>
    <w:rsid w:val="00AB2384"/>
    <w:rsid w:val="00AB327F"/>
    <w:rsid w:val="00AB339F"/>
    <w:rsid w:val="00AB3448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44E6"/>
    <w:rsid w:val="00AC48DC"/>
    <w:rsid w:val="00AC6468"/>
    <w:rsid w:val="00AD0284"/>
    <w:rsid w:val="00AD1697"/>
    <w:rsid w:val="00AD30BB"/>
    <w:rsid w:val="00AD38C2"/>
    <w:rsid w:val="00AD3AEB"/>
    <w:rsid w:val="00AD7588"/>
    <w:rsid w:val="00AE0F5B"/>
    <w:rsid w:val="00AE4D7F"/>
    <w:rsid w:val="00AE5FF5"/>
    <w:rsid w:val="00AE63AA"/>
    <w:rsid w:val="00AE7962"/>
    <w:rsid w:val="00AF04FD"/>
    <w:rsid w:val="00AF16FB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D18"/>
    <w:rsid w:val="00B129C6"/>
    <w:rsid w:val="00B132DE"/>
    <w:rsid w:val="00B14A5F"/>
    <w:rsid w:val="00B15DE5"/>
    <w:rsid w:val="00B164CF"/>
    <w:rsid w:val="00B2068D"/>
    <w:rsid w:val="00B21A8B"/>
    <w:rsid w:val="00B21E38"/>
    <w:rsid w:val="00B23696"/>
    <w:rsid w:val="00B23A34"/>
    <w:rsid w:val="00B25C57"/>
    <w:rsid w:val="00B25E19"/>
    <w:rsid w:val="00B27801"/>
    <w:rsid w:val="00B3131F"/>
    <w:rsid w:val="00B324FB"/>
    <w:rsid w:val="00B325A0"/>
    <w:rsid w:val="00B358CB"/>
    <w:rsid w:val="00B3723B"/>
    <w:rsid w:val="00B40084"/>
    <w:rsid w:val="00B40829"/>
    <w:rsid w:val="00B42211"/>
    <w:rsid w:val="00B4279F"/>
    <w:rsid w:val="00B42B28"/>
    <w:rsid w:val="00B45669"/>
    <w:rsid w:val="00B47912"/>
    <w:rsid w:val="00B534C4"/>
    <w:rsid w:val="00B5372C"/>
    <w:rsid w:val="00B53D96"/>
    <w:rsid w:val="00B55C37"/>
    <w:rsid w:val="00B56266"/>
    <w:rsid w:val="00B62CB3"/>
    <w:rsid w:val="00B63E5E"/>
    <w:rsid w:val="00B65A5F"/>
    <w:rsid w:val="00B67262"/>
    <w:rsid w:val="00B672FE"/>
    <w:rsid w:val="00B674F8"/>
    <w:rsid w:val="00B71A92"/>
    <w:rsid w:val="00B738C3"/>
    <w:rsid w:val="00B75369"/>
    <w:rsid w:val="00B77146"/>
    <w:rsid w:val="00B807C1"/>
    <w:rsid w:val="00B80B76"/>
    <w:rsid w:val="00B813C1"/>
    <w:rsid w:val="00B842B4"/>
    <w:rsid w:val="00B8465A"/>
    <w:rsid w:val="00B85AA3"/>
    <w:rsid w:val="00B85D98"/>
    <w:rsid w:val="00B867F8"/>
    <w:rsid w:val="00B87CE4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6319"/>
    <w:rsid w:val="00BB76ED"/>
    <w:rsid w:val="00BB78A3"/>
    <w:rsid w:val="00BB7CAF"/>
    <w:rsid w:val="00BC21DA"/>
    <w:rsid w:val="00BC7903"/>
    <w:rsid w:val="00BD1251"/>
    <w:rsid w:val="00BD1A0C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446A"/>
    <w:rsid w:val="00C001C4"/>
    <w:rsid w:val="00C009C9"/>
    <w:rsid w:val="00C00DCE"/>
    <w:rsid w:val="00C0281B"/>
    <w:rsid w:val="00C02B76"/>
    <w:rsid w:val="00C02C31"/>
    <w:rsid w:val="00C05259"/>
    <w:rsid w:val="00C07F1C"/>
    <w:rsid w:val="00C101DC"/>
    <w:rsid w:val="00C10B23"/>
    <w:rsid w:val="00C1138A"/>
    <w:rsid w:val="00C11BB7"/>
    <w:rsid w:val="00C11C1B"/>
    <w:rsid w:val="00C12860"/>
    <w:rsid w:val="00C12FEF"/>
    <w:rsid w:val="00C1477C"/>
    <w:rsid w:val="00C15868"/>
    <w:rsid w:val="00C162A1"/>
    <w:rsid w:val="00C20E5B"/>
    <w:rsid w:val="00C23341"/>
    <w:rsid w:val="00C23C7F"/>
    <w:rsid w:val="00C26845"/>
    <w:rsid w:val="00C27B6F"/>
    <w:rsid w:val="00C30885"/>
    <w:rsid w:val="00C308E1"/>
    <w:rsid w:val="00C3133F"/>
    <w:rsid w:val="00C32DA3"/>
    <w:rsid w:val="00C34D48"/>
    <w:rsid w:val="00C40DB6"/>
    <w:rsid w:val="00C42604"/>
    <w:rsid w:val="00C43C98"/>
    <w:rsid w:val="00C44079"/>
    <w:rsid w:val="00C44663"/>
    <w:rsid w:val="00C50B08"/>
    <w:rsid w:val="00C50EDD"/>
    <w:rsid w:val="00C51142"/>
    <w:rsid w:val="00C535B9"/>
    <w:rsid w:val="00C5448A"/>
    <w:rsid w:val="00C55CC5"/>
    <w:rsid w:val="00C55DD9"/>
    <w:rsid w:val="00C56BEF"/>
    <w:rsid w:val="00C5731A"/>
    <w:rsid w:val="00C574FA"/>
    <w:rsid w:val="00C61BBE"/>
    <w:rsid w:val="00C622C2"/>
    <w:rsid w:val="00C6434A"/>
    <w:rsid w:val="00C643E2"/>
    <w:rsid w:val="00C66BAA"/>
    <w:rsid w:val="00C71390"/>
    <w:rsid w:val="00C7297D"/>
    <w:rsid w:val="00C72EDA"/>
    <w:rsid w:val="00C72F17"/>
    <w:rsid w:val="00C7656D"/>
    <w:rsid w:val="00C77029"/>
    <w:rsid w:val="00C81150"/>
    <w:rsid w:val="00C825EA"/>
    <w:rsid w:val="00C84482"/>
    <w:rsid w:val="00C87C29"/>
    <w:rsid w:val="00C90BF6"/>
    <w:rsid w:val="00C928C4"/>
    <w:rsid w:val="00C92D11"/>
    <w:rsid w:val="00C936E7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40DC"/>
    <w:rsid w:val="00CB5C44"/>
    <w:rsid w:val="00CB7A16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2518"/>
    <w:rsid w:val="00CD795C"/>
    <w:rsid w:val="00CE0AEC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A6"/>
    <w:rsid w:val="00D03C90"/>
    <w:rsid w:val="00D05CB5"/>
    <w:rsid w:val="00D06E13"/>
    <w:rsid w:val="00D0762D"/>
    <w:rsid w:val="00D076BC"/>
    <w:rsid w:val="00D10D03"/>
    <w:rsid w:val="00D10EBD"/>
    <w:rsid w:val="00D12191"/>
    <w:rsid w:val="00D13E31"/>
    <w:rsid w:val="00D147E2"/>
    <w:rsid w:val="00D153BA"/>
    <w:rsid w:val="00D16D33"/>
    <w:rsid w:val="00D2006F"/>
    <w:rsid w:val="00D218BB"/>
    <w:rsid w:val="00D23520"/>
    <w:rsid w:val="00D2371E"/>
    <w:rsid w:val="00D23ADC"/>
    <w:rsid w:val="00D258D1"/>
    <w:rsid w:val="00D25ADD"/>
    <w:rsid w:val="00D26899"/>
    <w:rsid w:val="00D26EF4"/>
    <w:rsid w:val="00D27582"/>
    <w:rsid w:val="00D27C5D"/>
    <w:rsid w:val="00D30961"/>
    <w:rsid w:val="00D31602"/>
    <w:rsid w:val="00D3309C"/>
    <w:rsid w:val="00D34242"/>
    <w:rsid w:val="00D35547"/>
    <w:rsid w:val="00D41AD5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706F6"/>
    <w:rsid w:val="00D7077D"/>
    <w:rsid w:val="00D707BA"/>
    <w:rsid w:val="00D72AE4"/>
    <w:rsid w:val="00D72D4A"/>
    <w:rsid w:val="00D73267"/>
    <w:rsid w:val="00D73669"/>
    <w:rsid w:val="00D740AF"/>
    <w:rsid w:val="00D75C32"/>
    <w:rsid w:val="00D765F0"/>
    <w:rsid w:val="00D76878"/>
    <w:rsid w:val="00D76CFE"/>
    <w:rsid w:val="00D80488"/>
    <w:rsid w:val="00D80FBF"/>
    <w:rsid w:val="00D8298B"/>
    <w:rsid w:val="00D82D5F"/>
    <w:rsid w:val="00D83634"/>
    <w:rsid w:val="00D84505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1051"/>
    <w:rsid w:val="00DA37DE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A98"/>
    <w:rsid w:val="00DB5FB2"/>
    <w:rsid w:val="00DB6005"/>
    <w:rsid w:val="00DB6396"/>
    <w:rsid w:val="00DB711C"/>
    <w:rsid w:val="00DC0AC0"/>
    <w:rsid w:val="00DC0D31"/>
    <w:rsid w:val="00DC12D7"/>
    <w:rsid w:val="00DC187B"/>
    <w:rsid w:val="00DC65C8"/>
    <w:rsid w:val="00DD0B97"/>
    <w:rsid w:val="00DD2369"/>
    <w:rsid w:val="00DD4C1F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6276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B83"/>
    <w:rsid w:val="00DF7806"/>
    <w:rsid w:val="00DF7C6B"/>
    <w:rsid w:val="00E01454"/>
    <w:rsid w:val="00E01F9D"/>
    <w:rsid w:val="00E03BA8"/>
    <w:rsid w:val="00E03D8D"/>
    <w:rsid w:val="00E04AD6"/>
    <w:rsid w:val="00E05523"/>
    <w:rsid w:val="00E05706"/>
    <w:rsid w:val="00E10FCE"/>
    <w:rsid w:val="00E11110"/>
    <w:rsid w:val="00E113A5"/>
    <w:rsid w:val="00E11F16"/>
    <w:rsid w:val="00E12725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53C8"/>
    <w:rsid w:val="00E45862"/>
    <w:rsid w:val="00E47DFD"/>
    <w:rsid w:val="00E50C6C"/>
    <w:rsid w:val="00E50D41"/>
    <w:rsid w:val="00E529DC"/>
    <w:rsid w:val="00E57633"/>
    <w:rsid w:val="00E60EA3"/>
    <w:rsid w:val="00E61EC7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2589"/>
    <w:rsid w:val="00E72880"/>
    <w:rsid w:val="00E75133"/>
    <w:rsid w:val="00E75DD6"/>
    <w:rsid w:val="00E7632B"/>
    <w:rsid w:val="00E765DC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B3B"/>
    <w:rsid w:val="00E93FF8"/>
    <w:rsid w:val="00E942A7"/>
    <w:rsid w:val="00E94B87"/>
    <w:rsid w:val="00E97291"/>
    <w:rsid w:val="00E97E67"/>
    <w:rsid w:val="00EA021B"/>
    <w:rsid w:val="00EA2211"/>
    <w:rsid w:val="00EA2B1B"/>
    <w:rsid w:val="00EA2F88"/>
    <w:rsid w:val="00EB037E"/>
    <w:rsid w:val="00EB1390"/>
    <w:rsid w:val="00EB43CC"/>
    <w:rsid w:val="00EB4831"/>
    <w:rsid w:val="00EB5885"/>
    <w:rsid w:val="00EB66C8"/>
    <w:rsid w:val="00EC0025"/>
    <w:rsid w:val="00EC639A"/>
    <w:rsid w:val="00EC7A16"/>
    <w:rsid w:val="00EC7C3C"/>
    <w:rsid w:val="00ED1DAC"/>
    <w:rsid w:val="00ED2903"/>
    <w:rsid w:val="00ED495B"/>
    <w:rsid w:val="00ED5A35"/>
    <w:rsid w:val="00EE0821"/>
    <w:rsid w:val="00EE2648"/>
    <w:rsid w:val="00EE58DC"/>
    <w:rsid w:val="00EE62E7"/>
    <w:rsid w:val="00EF54E1"/>
    <w:rsid w:val="00F03369"/>
    <w:rsid w:val="00F04161"/>
    <w:rsid w:val="00F0488B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6E25"/>
    <w:rsid w:val="00F37E34"/>
    <w:rsid w:val="00F42594"/>
    <w:rsid w:val="00F474BD"/>
    <w:rsid w:val="00F54367"/>
    <w:rsid w:val="00F54B57"/>
    <w:rsid w:val="00F55C36"/>
    <w:rsid w:val="00F565E2"/>
    <w:rsid w:val="00F56B1C"/>
    <w:rsid w:val="00F6164B"/>
    <w:rsid w:val="00F62CB6"/>
    <w:rsid w:val="00F662D7"/>
    <w:rsid w:val="00F67913"/>
    <w:rsid w:val="00F70B99"/>
    <w:rsid w:val="00F71231"/>
    <w:rsid w:val="00F7128B"/>
    <w:rsid w:val="00F7218A"/>
    <w:rsid w:val="00F7492F"/>
    <w:rsid w:val="00F76D3C"/>
    <w:rsid w:val="00F772F1"/>
    <w:rsid w:val="00F77637"/>
    <w:rsid w:val="00F77A12"/>
    <w:rsid w:val="00F80686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968D8"/>
    <w:rsid w:val="00FA0E67"/>
    <w:rsid w:val="00FA1D1A"/>
    <w:rsid w:val="00FA48CD"/>
    <w:rsid w:val="00FA5025"/>
    <w:rsid w:val="00FA6093"/>
    <w:rsid w:val="00FA6462"/>
    <w:rsid w:val="00FA654C"/>
    <w:rsid w:val="00FB080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5054"/>
    <w:rsid w:val="00FC65C5"/>
    <w:rsid w:val="00FD0712"/>
    <w:rsid w:val="00FD0A89"/>
    <w:rsid w:val="00FD10D0"/>
    <w:rsid w:val="00FD1482"/>
    <w:rsid w:val="00FD3AD1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4697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5FD0F6E"/>
  <w15:chartTrackingRefBased/>
  <w15:docId w15:val="{D7376F9F-D3F6-4072-B105-213AC26F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basedOn w:val="a0"/>
    <w:link w:val="af2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8565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_rels/customUI.xml.rels><?xml version="1.0" encoding="UTF-8" standalone="yes"?>
<Relationships xmlns="http://schemas.openxmlformats.org/package/2006/relationships"><Relationship Id="AutoCheck" Type="http://schemas.openxmlformats.org/officeDocument/2006/relationships/image" Target="images/AutoCheck.png"/><Relationship Id="Update" Type="http://schemas.openxmlformats.org/officeDocument/2006/relationships/image" Target="images/Update.png"/></Relationships>
</file>

<file path=customUI/customUI.xml><?xml version="1.0" encoding="utf-8"?>
<customUI xmlns="http://schemas.microsoft.com/office/2006/01/customui">
  <ribbon startFromScratch="false">
    <tabs>
      <tab id="ApexRibbon" label="APEX" insertBeforeMso="TabHome">
        <group id="Auto" label="Управление" imageMso="WindowNew">
          <button id="cmd_AutoCheck" label="Штамп" size="large" image="AutoCheck" onAction="ApexRibbon"/>
          <button id="cmd_Update" label="Обновление" size="large" image="Update" onAction="ApexRibbon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E0B7C278-F64A-49D0-A084-4E85BE5E6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24</Pages>
  <Words>4668</Words>
  <Characters>34190</Characters>
  <Application>Microsoft Office Word</Application>
  <DocSecurity>0</DocSecurity>
  <Lines>284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Фамилия</Manager>
  <Company>ООО "Проектное бюро АПЕКС"</Company>
  <LinksUpToDate>false</LinksUpToDate>
  <CharactersWithSpaces>38781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Lopatyuk Vera</dc:creator>
  <cp:keywords>Стадия П; Раздел ХХ:</cp:keywords>
  <dc:description/>
  <cp:lastModifiedBy>Lopatyuk Vera</cp:lastModifiedBy>
  <cp:revision>9</cp:revision>
  <cp:lastPrinted>2022-08-04T04:30:00Z</cp:lastPrinted>
  <dcterms:created xsi:type="dcterms:W3CDTF">2022-06-30T08:35:00Z</dcterms:created>
  <dcterms:modified xsi:type="dcterms:W3CDTF">2022-08-04T04:32:00Z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Фамилия</vt:lpwstr>
  </property>
  <property fmtid="{D5CDD505-2E9C-101B-9397-08002B2CF9AE}" pid="3" name="Нормоконтроль">
    <vt:lpwstr>Фамилия</vt:lpwstr>
  </property>
  <property fmtid="{D5CDD505-2E9C-101B-9397-08002B2CF9AE}" pid="4" name="Стадия">
    <vt:lpwstr>П</vt:lpwstr>
  </property>
  <property fmtid="{D5CDD505-2E9C-101B-9397-08002B2CF9AE}" pid="5" name="Шифр проекта">
    <vt:lpwstr>ХХХХ-00-XX</vt:lpwstr>
  </property>
  <property fmtid="{D5CDD505-2E9C-101B-9397-08002B2CF9AE}" pid="6" name="Руководитель Отдела">
    <vt:lpwstr>Фамилия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