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4A8" w:rsidRPr="00E344A8" w:rsidRDefault="00E344A8" w:rsidP="00E344A8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44A8">
        <w:rPr>
          <w:rFonts w:ascii="Times New Roman" w:hAnsi="Times New Roman" w:cs="Times New Roman"/>
          <w:b/>
          <w:sz w:val="24"/>
          <w:szCs w:val="24"/>
        </w:rPr>
        <w:t xml:space="preserve">Замечания к </w:t>
      </w:r>
      <w:r w:rsidRPr="00E344A8">
        <w:rPr>
          <w:rFonts w:ascii="Times New Roman" w:hAnsi="Times New Roman" w:cs="Times New Roman"/>
          <w:b/>
          <w:bCs/>
          <w:sz w:val="24"/>
          <w:szCs w:val="24"/>
        </w:rPr>
        <w:t>РАБОЧЕЙ ДОКУМЕНТАЦИИ по комплекту</w:t>
      </w:r>
    </w:p>
    <w:p w:rsidR="00E344A8" w:rsidRPr="00E344A8" w:rsidRDefault="00DE46C0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20.6-АИ1.4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D072A">
        <w:rPr>
          <w:rFonts w:ascii="Times New Roman" w:eastAsia="Calibri" w:hAnsi="Times New Roman" w:cs="Times New Roman"/>
          <w:b/>
          <w:sz w:val="24"/>
          <w:szCs w:val="24"/>
        </w:rPr>
        <w:t>изм.2</w:t>
      </w:r>
      <w:r w:rsidR="00B30C8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«Архитектурные решения интерьеров. Места общего пользования (МОП). </w:t>
      </w:r>
    </w:p>
    <w:p w:rsidR="00E344A8" w:rsidRPr="00E344A8" w:rsidRDefault="003F29A9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Отделочные ч</w:t>
      </w:r>
      <w:r w:rsidR="00DE46C0">
        <w:rPr>
          <w:rFonts w:ascii="Times New Roman" w:eastAsia="Calibri" w:hAnsi="Times New Roman" w:cs="Times New Roman"/>
          <w:b/>
          <w:sz w:val="24"/>
          <w:szCs w:val="24"/>
        </w:rPr>
        <w:t>ертежи. Корпус 20.6. Секции 1-3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Объект «Жилые дома с инженерными сетями и благоустройством территории 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по адресу: г. Москва, район Очаково-Матвеевское, ш. Очаковское (Очаковское шоссе, </w:t>
      </w:r>
      <w:proofErr w:type="spellStart"/>
      <w:r w:rsidRPr="00E344A8">
        <w:rPr>
          <w:rFonts w:ascii="Times New Roman" w:eastAsia="Calibri" w:hAnsi="Times New Roman" w:cs="Times New Roman"/>
          <w:b/>
          <w:sz w:val="24"/>
          <w:szCs w:val="24"/>
        </w:rPr>
        <w:t>влд</w:t>
      </w:r>
      <w:proofErr w:type="spellEnd"/>
      <w:r w:rsidRPr="00E344A8">
        <w:rPr>
          <w:rFonts w:ascii="Times New Roman" w:eastAsia="Calibri" w:hAnsi="Times New Roman" w:cs="Times New Roman"/>
          <w:b/>
          <w:sz w:val="24"/>
          <w:szCs w:val="24"/>
        </w:rPr>
        <w:t>. 3А, 5А) (ЗАО)»</w:t>
      </w:r>
    </w:p>
    <w:p w:rsidR="00E344A8" w:rsidRPr="00E344A8" w:rsidRDefault="00E344A8" w:rsidP="00E344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072A" w:rsidRDefault="00E344A8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4A8">
        <w:rPr>
          <w:rFonts w:ascii="Times New Roman" w:hAnsi="Times New Roman" w:cs="Times New Roman"/>
          <w:sz w:val="24"/>
          <w:szCs w:val="24"/>
        </w:rPr>
        <w:t>Дата замечаний</w:t>
      </w:r>
      <w:r w:rsidRPr="00E344A8">
        <w:rPr>
          <w:rFonts w:ascii="Times New Roman" w:hAnsi="Times New Roman" w:cs="Times New Roman"/>
          <w:b/>
          <w:sz w:val="24"/>
          <w:szCs w:val="24"/>
        </w:rPr>
        <w:t>:</w:t>
      </w:r>
      <w:r w:rsidR="005D07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2427">
        <w:rPr>
          <w:rFonts w:ascii="Times New Roman" w:hAnsi="Times New Roman" w:cs="Times New Roman"/>
          <w:b/>
          <w:sz w:val="24"/>
          <w:szCs w:val="24"/>
        </w:rPr>
        <w:t>10.02.2025</w:t>
      </w:r>
      <w:r w:rsidRPr="00E344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D072A" w:rsidRPr="00502427" w:rsidRDefault="005D072A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Pr="00502427">
        <w:rPr>
          <w:rFonts w:ascii="Times New Roman" w:hAnsi="Times New Roman" w:cs="Times New Roman"/>
          <w:sz w:val="24"/>
          <w:szCs w:val="24"/>
        </w:rPr>
        <w:t xml:space="preserve">17.12.2024  </w:t>
      </w:r>
    </w:p>
    <w:p w:rsidR="00B30C84" w:rsidRDefault="005D072A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E344A8" w:rsidRPr="00B30C84">
        <w:rPr>
          <w:rFonts w:ascii="Times New Roman" w:hAnsi="Times New Roman" w:cs="Times New Roman"/>
          <w:sz w:val="24"/>
          <w:szCs w:val="24"/>
        </w:rPr>
        <w:t>23.11.2024</w:t>
      </w:r>
      <w:r w:rsidR="00E344A8" w:rsidRPr="00E344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44A8" w:rsidRPr="00B30C84" w:rsidRDefault="00B30C84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E344A8" w:rsidRPr="00B30C84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</w:p>
    <w:tbl>
      <w:tblPr>
        <w:tblStyle w:val="a3"/>
        <w:tblpPr w:leftFromText="180" w:rightFromText="180" w:vertAnchor="text" w:tblpX="-714" w:tblpY="1"/>
        <w:tblOverlap w:val="never"/>
        <w:tblW w:w="16155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9639"/>
        <w:gridCol w:w="1701"/>
        <w:gridCol w:w="1701"/>
        <w:gridCol w:w="1701"/>
      </w:tblGrid>
      <w:tr w:rsidR="00DF10B7" w:rsidRPr="00E344A8" w:rsidTr="00DF10B7">
        <w:trPr>
          <w:trHeight w:val="591"/>
        </w:trPr>
        <w:tc>
          <w:tcPr>
            <w:tcW w:w="562" w:type="dxa"/>
            <w:vAlign w:val="center"/>
          </w:tcPr>
          <w:p w:rsidR="00DF10B7" w:rsidRPr="00E344A8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51" w:type="dxa"/>
            <w:vAlign w:val="center"/>
          </w:tcPr>
          <w:p w:rsidR="00DF10B7" w:rsidRPr="00E344A8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9639" w:type="dxa"/>
            <w:vAlign w:val="center"/>
          </w:tcPr>
          <w:p w:rsidR="00DF10B7" w:rsidRPr="00E344A8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vAlign w:val="center"/>
          </w:tcPr>
          <w:p w:rsidR="00DF10B7" w:rsidRPr="00E344A8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701" w:type="dxa"/>
            <w:vAlign w:val="center"/>
          </w:tcPr>
          <w:p w:rsidR="00DF10B7" w:rsidRPr="00E344A8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Статус замечаний</w:t>
            </w:r>
          </w:p>
        </w:tc>
        <w:tc>
          <w:tcPr>
            <w:tcW w:w="1701" w:type="dxa"/>
          </w:tcPr>
          <w:p w:rsidR="00DF10B7" w:rsidRPr="00E344A8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на замечания от 10.02.2025</w:t>
            </w:r>
          </w:p>
        </w:tc>
      </w:tr>
      <w:tr w:rsidR="00DF10B7" w:rsidRPr="00E344A8" w:rsidTr="00DF10B7">
        <w:trPr>
          <w:trHeight w:val="377"/>
        </w:trPr>
        <w:tc>
          <w:tcPr>
            <w:tcW w:w="14454" w:type="dxa"/>
            <w:gridSpan w:val="5"/>
            <w:vAlign w:val="center"/>
          </w:tcPr>
          <w:p w:rsidR="00DF10B7" w:rsidRPr="00E344A8" w:rsidRDefault="00DF10B7" w:rsidP="00501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Отклонение от ПД </w:t>
            </w:r>
          </w:p>
        </w:tc>
        <w:tc>
          <w:tcPr>
            <w:tcW w:w="1701" w:type="dxa"/>
          </w:tcPr>
          <w:p w:rsidR="00DF10B7" w:rsidRPr="00E344A8" w:rsidRDefault="00DF10B7" w:rsidP="005014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10B7" w:rsidRPr="00E344A8" w:rsidTr="00DF10B7">
        <w:trPr>
          <w:trHeight w:val="349"/>
        </w:trPr>
        <w:tc>
          <w:tcPr>
            <w:tcW w:w="562" w:type="dxa"/>
            <w:vAlign w:val="center"/>
          </w:tcPr>
          <w:p w:rsidR="00DF10B7" w:rsidRPr="00E344A8" w:rsidRDefault="00DF10B7" w:rsidP="00501408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F10B7" w:rsidRPr="00FC6518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vAlign w:val="center"/>
          </w:tcPr>
          <w:p w:rsidR="00DF10B7" w:rsidRPr="00FC6518" w:rsidRDefault="00DF10B7" w:rsidP="0050140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Имеются отклонения от утвержденной проектной документации, получившей положительное заключение ГАУ «</w:t>
            </w:r>
            <w:proofErr w:type="spellStart"/>
            <w:r w:rsidRPr="00FC65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Мосгосэкспертиза</w:t>
            </w:r>
            <w:proofErr w:type="spellEnd"/>
            <w:r w:rsidRPr="00FC65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». </w:t>
            </w:r>
          </w:p>
          <w:p w:rsidR="00DF10B7" w:rsidRPr="00FC6518" w:rsidRDefault="00DF10B7" w:rsidP="0050140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Исключить все несоответствия.</w:t>
            </w:r>
          </w:p>
          <w:p w:rsidR="00DF10B7" w:rsidRPr="00FC6518" w:rsidRDefault="00DF10B7" w:rsidP="0050140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F10B7" w:rsidRPr="00FC6518" w:rsidRDefault="00DF10B7" w:rsidP="000425AB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1. В АИ1.4 изм.2 лист 2-4 для отделки полов во входных тамбурах, вестибюле, колясочной, помещении консьержа, с/у и ПУИ указана </w:t>
            </w:r>
            <w:proofErr w:type="spellStart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керамогранитная</w:t>
            </w:r>
            <w:proofErr w:type="spellEnd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плитка Грани </w:t>
            </w:r>
            <w:proofErr w:type="spellStart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Таганая</w:t>
            </w:r>
            <w:proofErr w:type="spellEnd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Madain</w:t>
            </w:r>
            <w:proofErr w:type="spellEnd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cloud</w:t>
            </w:r>
            <w:proofErr w:type="spellEnd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арт. GRS07-06; Фактура: под камень; Цвет: серый, размером 600х600х10 мм</w:t>
            </w:r>
          </w:p>
          <w:p w:rsidR="00DF10B7" w:rsidRPr="00FC6518" w:rsidRDefault="00DF10B7" w:rsidP="000425AB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D9825E" wp14:editId="5F6B0725">
                  <wp:extent cx="4390845" cy="426987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7262" cy="431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0B7" w:rsidRPr="00FC6518" w:rsidRDefault="00DF10B7" w:rsidP="000425AB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 ПД-АР1.ПЗ лист 21-26 МГЭ от 11.12.2024 корректировка 2 указана </w:t>
            </w:r>
            <w:proofErr w:type="spellStart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керамогранитная</w:t>
            </w:r>
            <w:proofErr w:type="spellEnd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плитка </w:t>
            </w:r>
            <w:proofErr w:type="spellStart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Kerama</w:t>
            </w:r>
            <w:proofErr w:type="spellEnd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Marazzi</w:t>
            </w:r>
            <w:proofErr w:type="spellEnd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FC651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Викинг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Pr="00FC651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цвет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- </w:t>
            </w:r>
            <w:r w:rsidRPr="00FC651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серый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Pr="00FC651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фактура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- </w:t>
            </w:r>
            <w:r w:rsidRPr="00FC651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бетон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, 600</w:t>
            </w:r>
            <w:r w:rsidRPr="00FC651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х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600</w:t>
            </w:r>
            <w:r w:rsidRPr="00FC651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х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11 </w:t>
            </w:r>
            <w:r w:rsidRPr="00FC651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мм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Pr="00FC651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арт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. SG612600R</w:t>
            </w:r>
          </w:p>
          <w:p w:rsidR="00DF10B7" w:rsidRPr="00FC6518" w:rsidRDefault="00DF10B7" w:rsidP="000425AB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FDFCB8" wp14:editId="55D4F65C">
                  <wp:extent cx="1181818" cy="647485"/>
                  <wp:effectExtent l="0" t="0" r="0" b="63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249" cy="654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0B7" w:rsidRPr="00FC6518" w:rsidRDefault="00DF10B7" w:rsidP="000425AB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Привести в соответствие (производителя для плитки, артикул, толщину плитки и т.д.)</w:t>
            </w:r>
          </w:p>
          <w:p w:rsidR="00DF10B7" w:rsidRPr="00FC6518" w:rsidRDefault="00DF10B7" w:rsidP="000425AB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DF10B7" w:rsidRPr="00FC6518" w:rsidRDefault="00DF10B7" w:rsidP="00334E6F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2. В АИ1.4 изм.2 лист 5-7, 20-22 для отделки </w:t>
            </w:r>
            <w:proofErr w:type="spellStart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запотолочного</w:t>
            </w:r>
            <w:proofErr w:type="spellEnd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пространства потолка «</w:t>
            </w:r>
            <w:proofErr w:type="spellStart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Грильято</w:t>
            </w:r>
            <w:proofErr w:type="spellEnd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» во входных тамбурах, вестибюле, в колясочной, в помещении консьержа на 1-ом этаже, в лифтовом холле типового этажа, межквартирном коридоре типового этажа и в тамбуре типового этажа по потолкам и примыкающим стенам указана обеспыливающая укрепляющая пропитка</w:t>
            </w:r>
          </w:p>
          <w:p w:rsidR="00DF10B7" w:rsidRPr="00FC6518" w:rsidRDefault="00DF10B7" w:rsidP="00334E6F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5FC0741" wp14:editId="10AF2EAB">
                  <wp:extent cx="5382883" cy="550414"/>
                  <wp:effectExtent l="0" t="0" r="0" b="254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9346" cy="559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0B7" w:rsidRPr="00FC6518" w:rsidRDefault="00DF10B7" w:rsidP="00334E6F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 ПД-АР1.ПЗ лист 21-29 МГЭ от 11.12.2024 корректировка 2 для отделки </w:t>
            </w:r>
            <w:proofErr w:type="spellStart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запотолочного</w:t>
            </w:r>
            <w:proofErr w:type="spellEnd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пространства потолка «</w:t>
            </w:r>
            <w:proofErr w:type="spellStart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Грильято</w:t>
            </w:r>
            <w:proofErr w:type="spellEnd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» указана простая окраска</w:t>
            </w:r>
          </w:p>
          <w:p w:rsidR="00DF10B7" w:rsidRPr="00FC6518" w:rsidRDefault="00DF10B7" w:rsidP="00334E6F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9E18BC" wp14:editId="6B27AA21">
                  <wp:extent cx="1345720" cy="1212809"/>
                  <wp:effectExtent l="0" t="0" r="6985" b="698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430" cy="1220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B698EA" wp14:editId="57153C9F">
                  <wp:extent cx="1164567" cy="1444653"/>
                  <wp:effectExtent l="0" t="0" r="0" b="317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871" cy="1458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0B7" w:rsidRPr="00FC6518" w:rsidRDefault="00DF10B7" w:rsidP="00334E6F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Привести в соответствие (во всех разделах для отделки </w:t>
            </w:r>
            <w:proofErr w:type="spellStart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запотолочного</w:t>
            </w:r>
            <w:proofErr w:type="spellEnd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пространства потолка «</w:t>
            </w:r>
            <w:proofErr w:type="spellStart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Грильято</w:t>
            </w:r>
            <w:proofErr w:type="spellEnd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» по потолкам и примыкающим стенам указать обеспыливающую пропитку), учесть замечание №1 проектных решений</w:t>
            </w:r>
          </w:p>
          <w:p w:rsidR="00DF10B7" w:rsidRPr="00FC6518" w:rsidRDefault="00DF10B7" w:rsidP="00334E6F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DF10B7" w:rsidRPr="00FC6518" w:rsidRDefault="00DF10B7" w:rsidP="007C399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3.В АИ1.4 изм.2 лист 5-7 для окраски потолков в с/у и ПУИ указана краска НПП НОВЫЕ ТЕХНОЛОГИИ арт. ВД-АК 2180 Декора</w:t>
            </w:r>
          </w:p>
          <w:p w:rsidR="00DF10B7" w:rsidRPr="00FC6518" w:rsidRDefault="00DF10B7" w:rsidP="007C399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C38417" wp14:editId="3BAF4883">
                  <wp:extent cx="6487064" cy="663925"/>
                  <wp:effectExtent l="0" t="0" r="0" b="317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2041" cy="665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0B7" w:rsidRPr="00FC6518" w:rsidRDefault="00DF10B7" w:rsidP="007C399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 ПД-АР1.ПЗ лист 24,25 МГЭ от 11.12.2024 корректировка 2 указана краска </w:t>
            </w:r>
            <w:proofErr w:type="spellStart"/>
            <w:r w:rsidRPr="00FC651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Стройтекс</w:t>
            </w:r>
            <w:proofErr w:type="spellEnd"/>
            <w:r w:rsidRPr="00FC651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 xml:space="preserve"> арт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. 700010326</w:t>
            </w:r>
          </w:p>
          <w:p w:rsidR="00DF10B7" w:rsidRPr="00FC6518" w:rsidRDefault="00DF10B7" w:rsidP="007C399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7DA17B" wp14:editId="44A8C7FF">
                  <wp:extent cx="1581371" cy="125747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371" cy="125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0B7" w:rsidRPr="00FC6518" w:rsidRDefault="00DF10B7" w:rsidP="007C399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Привести в соответствие (производителя и артикул для краски)</w:t>
            </w:r>
          </w:p>
          <w:p w:rsidR="00DF10B7" w:rsidRPr="00FC6518" w:rsidRDefault="00DF10B7" w:rsidP="00334E6F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DF10B7" w:rsidRPr="00FC6518" w:rsidRDefault="00DF10B7" w:rsidP="00527CE1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4.  В АИ1.4 изм.2 лист 17-19 для отделки полов в лифтовом холле, межквартирном коридоре, тамбуре и в помещении мусоропровода на типовом этаже указана </w:t>
            </w:r>
            <w:proofErr w:type="spellStart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>керамогранитная</w:t>
            </w:r>
            <w:proofErr w:type="spellEnd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плитка </w:t>
            </w:r>
            <w:proofErr w:type="spellStart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Unitile</w:t>
            </w:r>
            <w:proofErr w:type="spellEnd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Норд серый, арт. КГ01; Фактура: под камень, размером 400х400х8 мм</w:t>
            </w:r>
          </w:p>
          <w:p w:rsidR="00DF10B7" w:rsidRPr="00FC6518" w:rsidRDefault="00DF10B7" w:rsidP="00527CE1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0D5316" wp14:editId="0C39377B">
                  <wp:extent cx="5887272" cy="600159"/>
                  <wp:effectExtent l="0" t="0" r="0" b="952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7272" cy="600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0B7" w:rsidRPr="00FC6518" w:rsidRDefault="00DF10B7" w:rsidP="00527CE1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 ПД-АР1.ПЗ лист 26-29 МГЭ от 11.12.2024 корректировка 2 указана </w:t>
            </w:r>
            <w:proofErr w:type="spellStart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керамогранитная</w:t>
            </w:r>
            <w:proofErr w:type="spellEnd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плитка </w:t>
            </w:r>
            <w:proofErr w:type="spellStart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Kerama</w:t>
            </w:r>
            <w:proofErr w:type="spellEnd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Marazzi</w:t>
            </w:r>
            <w:proofErr w:type="spellEnd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FC651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Сенат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Pr="00FC651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цвет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- </w:t>
            </w:r>
            <w:r w:rsidRPr="00FC651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серый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Pr="00FC651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фактура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- </w:t>
            </w:r>
            <w:r w:rsidRPr="00FC651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бетон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, 402</w:t>
            </w:r>
            <w:r w:rsidRPr="00FC651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х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402</w:t>
            </w:r>
            <w:r w:rsidRPr="00FC651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х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8 </w:t>
            </w:r>
            <w:r w:rsidRPr="00FC651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мм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Pr="00FC651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арт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. SG155900R</w:t>
            </w:r>
          </w:p>
          <w:p w:rsidR="00DF10B7" w:rsidRPr="00FC6518" w:rsidRDefault="00DF10B7" w:rsidP="00527CE1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121DEA" wp14:editId="74123E45">
                  <wp:extent cx="1905266" cy="819264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66" cy="819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0B7" w:rsidRPr="00FC6518" w:rsidRDefault="00DF10B7" w:rsidP="00527CE1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Привести в соответствие (производителя для плитки, артикул, размер плитки и т.д.)</w:t>
            </w:r>
          </w:p>
          <w:p w:rsidR="00DF10B7" w:rsidRPr="00FC6518" w:rsidRDefault="00DF10B7" w:rsidP="00527CE1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DF10B7" w:rsidRPr="00FC6518" w:rsidRDefault="00DF10B7" w:rsidP="00953F3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5. В АИ1.4 изм.2 лист 20-25 для окраски потолков и стен в помещении мусоропровода на типовом этаже указана краска НПП НОВЫЕ ТЕХНОЛОГИИ арт. ВД-АК 2180 Декора</w:t>
            </w:r>
          </w:p>
          <w:p w:rsidR="00DF10B7" w:rsidRPr="00FC6518" w:rsidRDefault="00DF10B7" w:rsidP="00953F3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EBD9F8" wp14:editId="4515F781">
                  <wp:extent cx="5830114" cy="438211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0114" cy="43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0B7" w:rsidRPr="00FC6518" w:rsidRDefault="00DF10B7" w:rsidP="00953F3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C4E5CE" wp14:editId="7AB0F6C9">
                  <wp:extent cx="6599207" cy="390376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346" cy="393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0B7" w:rsidRPr="00FC6518" w:rsidRDefault="00DF10B7" w:rsidP="00953F3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 ПД-АР1.ПЗ лист 28 МГЭ от 11.12.2024 корректировка 2 указана краска </w:t>
            </w:r>
            <w:proofErr w:type="spellStart"/>
            <w:r w:rsidRPr="00FC651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Стройтекс</w:t>
            </w:r>
            <w:proofErr w:type="spellEnd"/>
            <w:r w:rsidRPr="00FC651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 xml:space="preserve"> арт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. 700010326</w:t>
            </w:r>
          </w:p>
          <w:p w:rsidR="00DF10B7" w:rsidRPr="00FC6518" w:rsidRDefault="00DF10B7" w:rsidP="00953F3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F86D09" wp14:editId="627BE163">
                  <wp:extent cx="1562100" cy="998009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378" cy="1005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0B7" w:rsidRPr="00FC6518" w:rsidRDefault="00DF10B7" w:rsidP="00953F3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Привести в соответствие (производителя и артикул для краски)</w:t>
            </w:r>
          </w:p>
          <w:p w:rsidR="00DF10B7" w:rsidRPr="00FC6518" w:rsidRDefault="00DF10B7" w:rsidP="00527CE1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DF10B7" w:rsidRPr="00FC6518" w:rsidRDefault="00DF10B7" w:rsidP="001420F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6.  В АИ1.4 изм.2 лист 20-22 для окраски потолков на переходной лоджии указана краска ГК СТЕНА Времена года арт. "Белая Акация" Стандарт</w:t>
            </w:r>
          </w:p>
          <w:p w:rsidR="00DF10B7" w:rsidRPr="00FC6518" w:rsidRDefault="00DF10B7" w:rsidP="001420F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5827B31" wp14:editId="39BCD3AE">
                  <wp:extent cx="6392173" cy="469600"/>
                  <wp:effectExtent l="0" t="0" r="0" b="698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1177" cy="470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0B7" w:rsidRPr="00FC6518" w:rsidRDefault="00DF10B7" w:rsidP="001420F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 xml:space="preserve">В ПД-АР1.ПЗ лист 29 МГЭ от 11.12.2024 корректировка 2 указана краска </w:t>
            </w:r>
            <w:proofErr w:type="spellStart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Tikkurila</w:t>
            </w:r>
            <w:proofErr w:type="spellEnd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FC651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арт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Prof</w:t>
            </w:r>
            <w:proofErr w:type="spellEnd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Fasade</w:t>
            </w:r>
            <w:proofErr w:type="spellEnd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Aqua</w:t>
            </w:r>
            <w:proofErr w:type="spellEnd"/>
          </w:p>
          <w:p w:rsidR="00DF10B7" w:rsidRPr="00FC6518" w:rsidRDefault="00DF10B7" w:rsidP="001420F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117BA0" wp14:editId="65C0728E">
                  <wp:extent cx="1562100" cy="885825"/>
                  <wp:effectExtent l="0" t="0" r="0" b="952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879" cy="889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0B7" w:rsidRPr="00FC6518" w:rsidRDefault="00DF10B7" w:rsidP="001420F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Привести в соответствие (производителя и артикул для краски)</w:t>
            </w:r>
          </w:p>
          <w:p w:rsidR="00DF10B7" w:rsidRPr="00FC6518" w:rsidRDefault="00DF10B7" w:rsidP="001420F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DF10B7" w:rsidRPr="00FC6518" w:rsidRDefault="00DF10B7" w:rsidP="006E61CC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7. Привести в соответствие наличие и расположение тактильно-контрастных указателей в МОП 1-го и типового этажа указанные в АИ1.4 изм.2 и в</w:t>
            </w:r>
            <w:r w:rsidRPr="00FC651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ПД ОДИ.ГЧ МГЭ от 11.12.2024 корректировка 2</w:t>
            </w:r>
          </w:p>
          <w:p w:rsidR="00DF10B7" w:rsidRPr="00FC6518" w:rsidRDefault="00DF10B7" w:rsidP="006E61CC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Например, </w:t>
            </w:r>
          </w:p>
          <w:p w:rsidR="00DF10B7" w:rsidRPr="00FC6518" w:rsidRDefault="00DF10B7" w:rsidP="006E61CC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                           АИ1.4 изм.2 (корпус 20.6 секция 1) </w:t>
            </w:r>
          </w:p>
          <w:p w:rsidR="00DF10B7" w:rsidRPr="00FC6518" w:rsidRDefault="00DF10B7" w:rsidP="006E61CC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             1-этаж                                                              типовой этаж</w:t>
            </w:r>
          </w:p>
          <w:p w:rsidR="00DF10B7" w:rsidRPr="00FC6518" w:rsidRDefault="00DF10B7" w:rsidP="006E61CC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F78BBA" wp14:editId="0DB825C1">
                  <wp:extent cx="2398144" cy="2512341"/>
                  <wp:effectExtent l="0" t="0" r="2540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0313" cy="25250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8D2604" wp14:editId="7DF85D89">
                  <wp:extent cx="3003353" cy="2536166"/>
                  <wp:effectExtent l="0" t="0" r="698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5639" cy="2546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                    </w:t>
            </w:r>
          </w:p>
          <w:p w:rsidR="00DF10B7" w:rsidRPr="00FC6518" w:rsidRDefault="00DF10B7" w:rsidP="006E61CC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                                 ПД ОДИ.ГЧ (корпус 20.6 секция 1)</w:t>
            </w:r>
          </w:p>
          <w:p w:rsidR="00DF10B7" w:rsidRPr="00FC6518" w:rsidRDefault="00DF10B7" w:rsidP="006E61CC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                  1-й этаж                                                           типовой этаж </w:t>
            </w:r>
          </w:p>
          <w:p w:rsidR="00DF10B7" w:rsidRPr="00FC6518" w:rsidRDefault="00DF10B7" w:rsidP="006E61CC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C295B2A" wp14:editId="199B209E">
                  <wp:extent cx="2536166" cy="2512552"/>
                  <wp:effectExtent l="0" t="0" r="0" b="254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920" cy="2525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FC65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 </w:t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3F1660" wp14:editId="624A5DEE">
                  <wp:extent cx="2631057" cy="2550788"/>
                  <wp:effectExtent l="0" t="0" r="0" b="254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864" cy="2560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                              </w:t>
            </w:r>
          </w:p>
          <w:p w:rsidR="00DF10B7" w:rsidRPr="00FC6518" w:rsidRDefault="00DF10B7" w:rsidP="006E61CC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Учесть все корпуса, секции и помещения 1-го и типового этажа</w:t>
            </w:r>
          </w:p>
          <w:p w:rsidR="00DF10B7" w:rsidRPr="00FC6518" w:rsidRDefault="00DF10B7" w:rsidP="001420F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DF10B7" w:rsidRPr="00FC6518" w:rsidRDefault="00DF10B7" w:rsidP="00CB3D5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8.  В АИ1.4 изм.2 лист 30 на узлах №1.1 и №1.3 грязезащитная решетка во входном тамбуре указана толщиной 18 мм</w:t>
            </w:r>
          </w:p>
          <w:p w:rsidR="00DF10B7" w:rsidRPr="00FC6518" w:rsidRDefault="00DF10B7" w:rsidP="00CB3D5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025371" wp14:editId="26480A0B">
                  <wp:extent cx="2810267" cy="266737"/>
                  <wp:effectExtent l="0" t="0" r="9525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0267" cy="266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0B7" w:rsidRPr="00FC6518" w:rsidRDefault="00DF10B7" w:rsidP="00CB3D5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В ПД-АР1.ПЗ лист 21 МГЭ от 11.12.2024 корректировка 2 грязезащитная решетка во входном тамбуре указана толщиной 20 мм</w:t>
            </w:r>
          </w:p>
          <w:p w:rsidR="00DF10B7" w:rsidRPr="00FC6518" w:rsidRDefault="00DF10B7" w:rsidP="00CB3D5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B6025E" wp14:editId="458596BB">
                  <wp:extent cx="1848108" cy="504895"/>
                  <wp:effectExtent l="0" t="0" r="0" b="9525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8108" cy="50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0B7" w:rsidRPr="00FC6518" w:rsidRDefault="00DF10B7" w:rsidP="00CB3D5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C651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Привести в соответствие</w:t>
            </w:r>
          </w:p>
        </w:tc>
        <w:tc>
          <w:tcPr>
            <w:tcW w:w="1701" w:type="dxa"/>
            <w:vAlign w:val="center"/>
          </w:tcPr>
          <w:p w:rsidR="00DF10B7" w:rsidRPr="00FC6518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F10B7" w:rsidRPr="00FC6518" w:rsidRDefault="00DF10B7" w:rsidP="00501408">
            <w:pPr>
              <w:jc w:val="center"/>
              <w:rPr>
                <w:rFonts w:ascii="Times New Roman" w:hAnsi="Times New Roman" w:cs="Times New Roman"/>
              </w:rPr>
            </w:pPr>
            <w:r w:rsidRPr="00FC6518">
              <w:rPr>
                <w:rFonts w:ascii="Times New Roman" w:hAnsi="Times New Roman" w:cs="Times New Roman"/>
                <w:sz w:val="24"/>
                <w:szCs w:val="24"/>
              </w:rPr>
              <w:t>Повторно Уточнено 10.02.2025</w:t>
            </w:r>
          </w:p>
        </w:tc>
        <w:tc>
          <w:tcPr>
            <w:tcW w:w="1701" w:type="dxa"/>
          </w:tcPr>
          <w:p w:rsidR="00DF10B7" w:rsidRDefault="00DF10B7" w:rsidP="00DF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DF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DF10B7" w:rsidRDefault="00DF10B7" w:rsidP="00DF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495" w:rsidRDefault="00BC3495" w:rsidP="00BC3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Принято. Откорректировано и приведено в </w:t>
            </w:r>
          </w:p>
          <w:p w:rsidR="00BC3495" w:rsidRDefault="00BC3495" w:rsidP="00BC3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 с решениями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BC3495" w:rsidRDefault="00BC3495" w:rsidP="00BC3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9F5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9F5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DF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DF10B7" w:rsidRDefault="00DF10B7" w:rsidP="00DF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DF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Решения, принятые в РД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DF10B7" w:rsidRDefault="00DF10B7" w:rsidP="00DF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DF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DF10B7" w:rsidRDefault="00DF10B7" w:rsidP="00DF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DF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DF10B7" w:rsidRDefault="00DF10B7" w:rsidP="00DF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98F" w:rsidRDefault="009F598F" w:rsidP="00DF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98F" w:rsidRDefault="009F598F" w:rsidP="00DF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98F" w:rsidRDefault="009F598F" w:rsidP="00DF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98F" w:rsidRDefault="009F598F" w:rsidP="00DF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DF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DF10B7" w:rsidRDefault="00DF10B7" w:rsidP="00DF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DF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DF10B7" w:rsidRDefault="00DF10B7" w:rsidP="00DF1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10B7" w:rsidRPr="00FC6518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0B7" w:rsidRPr="00E344A8" w:rsidTr="00DF10B7">
        <w:trPr>
          <w:trHeight w:val="409"/>
        </w:trPr>
        <w:tc>
          <w:tcPr>
            <w:tcW w:w="14454" w:type="dxa"/>
            <w:gridSpan w:val="5"/>
            <w:vAlign w:val="center"/>
          </w:tcPr>
          <w:p w:rsidR="00DF10B7" w:rsidRPr="00E344A8" w:rsidRDefault="00DF10B7" w:rsidP="00501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         Оформление и комплектование тома </w:t>
            </w:r>
          </w:p>
        </w:tc>
        <w:tc>
          <w:tcPr>
            <w:tcW w:w="1701" w:type="dxa"/>
          </w:tcPr>
          <w:p w:rsidR="00DF10B7" w:rsidRPr="00E344A8" w:rsidRDefault="00DF10B7" w:rsidP="005014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10B7" w:rsidRPr="00E344A8" w:rsidTr="00DF10B7">
        <w:trPr>
          <w:trHeight w:val="704"/>
        </w:trPr>
        <w:tc>
          <w:tcPr>
            <w:tcW w:w="562" w:type="dxa"/>
            <w:vAlign w:val="center"/>
          </w:tcPr>
          <w:p w:rsidR="00DF10B7" w:rsidRPr="00BE33E5" w:rsidRDefault="00DF10B7" w:rsidP="0050140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E33E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9639" w:type="dxa"/>
            <w:vAlign w:val="center"/>
          </w:tcPr>
          <w:p w:rsidR="00DF10B7" w:rsidRPr="00BE33E5" w:rsidRDefault="00DF10B7" w:rsidP="00501408">
            <w:pPr>
              <w:jc w:val="both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BE33E5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30F461D2" wp14:editId="2A597F9F">
                  <wp:extent cx="1432955" cy="666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417" cy="67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0B7" w:rsidRPr="00BE33E5" w:rsidRDefault="00DF10B7" w:rsidP="00501408">
            <w:pPr>
              <w:jc w:val="both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BE33E5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Исключить из данного комплекта увязку инженерного оборудования.</w:t>
            </w:r>
          </w:p>
        </w:tc>
        <w:tc>
          <w:tcPr>
            <w:tcW w:w="1701" w:type="dxa"/>
            <w:vAlign w:val="center"/>
          </w:tcPr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BE33E5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BE33E5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701" w:type="dxa"/>
          </w:tcPr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DF10B7" w:rsidRPr="00E344A8" w:rsidTr="00DF10B7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DF10B7" w:rsidRPr="00BE33E5" w:rsidRDefault="00DF10B7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E33E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9639" w:type="dxa"/>
            <w:vAlign w:val="center"/>
          </w:tcPr>
          <w:p w:rsidR="00DF10B7" w:rsidRPr="00BE33E5" w:rsidRDefault="00DF10B7" w:rsidP="0050140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BE33E5">
              <w:rPr>
                <w:noProof/>
                <w:color w:val="BFBFBF" w:themeColor="background1" w:themeShade="BF"/>
                <w:lang w:eastAsia="ru-RU"/>
              </w:rPr>
              <w:t xml:space="preserve"> </w:t>
            </w:r>
            <w:r w:rsidRPr="00BE33E5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4681B16E" wp14:editId="7880AB6A">
                  <wp:extent cx="390525" cy="53410"/>
                  <wp:effectExtent l="0" t="0" r="0" b="381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913" cy="55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0B7" w:rsidRPr="00BE33E5" w:rsidRDefault="00DF10B7" w:rsidP="0050140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BE33E5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Не указывать классы пожарной опасности, оставить только показатели пожарной опасности материалов.</w:t>
            </w:r>
          </w:p>
        </w:tc>
        <w:tc>
          <w:tcPr>
            <w:tcW w:w="1701" w:type="dxa"/>
            <w:vAlign w:val="bottom"/>
          </w:tcPr>
          <w:p w:rsidR="00DF10B7" w:rsidRPr="00BE33E5" w:rsidRDefault="00DF10B7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BE33E5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BE33E5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701" w:type="dxa"/>
          </w:tcPr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DF10B7" w:rsidRPr="00E344A8" w:rsidTr="00DF10B7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DF10B7" w:rsidRPr="00BE33E5" w:rsidRDefault="00DF10B7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E33E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9639" w:type="dxa"/>
            <w:vAlign w:val="center"/>
          </w:tcPr>
          <w:p w:rsidR="00DF10B7" w:rsidRPr="00BE33E5" w:rsidRDefault="00DF10B7" w:rsidP="0050140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BE33E5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7B3CF545" wp14:editId="6C9A4A54">
                  <wp:extent cx="800100" cy="54830"/>
                  <wp:effectExtent l="0" t="0" r="0" b="254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878" cy="57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0B7" w:rsidRPr="00BE33E5" w:rsidRDefault="00DF10B7" w:rsidP="0050140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BE33E5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Достаточно разработать один комплект АИ МОП по одной секции для одного объекта при одинаковых проектных решениях в каждой секции.</w:t>
            </w:r>
          </w:p>
          <w:p w:rsidR="00DF10B7" w:rsidRPr="00BE33E5" w:rsidRDefault="00DF10B7" w:rsidP="0050140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BE33E5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При разработке нескольких комплектов АИ МОП выполнить полное комплектование томов, т.е. представить развертки помещений МОП типового этажа и отделку лестничной клетки в каждом комплекте, ссылку на АИ1.1 не указывать.</w:t>
            </w:r>
          </w:p>
        </w:tc>
        <w:tc>
          <w:tcPr>
            <w:tcW w:w="1701" w:type="dxa"/>
            <w:vAlign w:val="bottom"/>
          </w:tcPr>
          <w:p w:rsidR="00DF10B7" w:rsidRPr="00BE33E5" w:rsidRDefault="00DF10B7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BE33E5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BE33E5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701" w:type="dxa"/>
          </w:tcPr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DF10B7" w:rsidRPr="00E344A8" w:rsidTr="00DF10B7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DF10B7" w:rsidRPr="00BE33E5" w:rsidRDefault="00DF10B7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E33E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25</w:t>
            </w:r>
          </w:p>
        </w:tc>
        <w:tc>
          <w:tcPr>
            <w:tcW w:w="851" w:type="dxa"/>
            <w:vAlign w:val="center"/>
          </w:tcPr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E33E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9639" w:type="dxa"/>
            <w:vAlign w:val="center"/>
          </w:tcPr>
          <w:p w:rsidR="00DF10B7" w:rsidRPr="00BE33E5" w:rsidRDefault="00DF10B7" w:rsidP="0050140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BE33E5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Исключить информацию об окраске инженерных сетей:</w:t>
            </w:r>
          </w:p>
          <w:p w:rsidR="00DF10B7" w:rsidRPr="00BE33E5" w:rsidRDefault="00DF10B7" w:rsidP="0050140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BE33E5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762278DD" wp14:editId="2383BC55">
                  <wp:extent cx="1047750" cy="51199"/>
                  <wp:effectExtent l="0" t="0" r="0" b="635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796" cy="53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DF10B7" w:rsidRPr="00BE33E5" w:rsidRDefault="00DF10B7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BE33E5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BE33E5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701" w:type="dxa"/>
          </w:tcPr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DF10B7" w:rsidRPr="00E344A8" w:rsidTr="00DF10B7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DF10B7" w:rsidRPr="00BE33E5" w:rsidRDefault="00DF10B7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E33E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9639" w:type="dxa"/>
            <w:tcBorders>
              <w:bottom w:val="single" w:sz="4" w:space="0" w:color="auto"/>
            </w:tcBorders>
            <w:vAlign w:val="center"/>
          </w:tcPr>
          <w:p w:rsidR="00DF10B7" w:rsidRPr="00BE33E5" w:rsidRDefault="00DF10B7" w:rsidP="0050140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BE33E5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0FDCE113" wp14:editId="27B3415D">
                  <wp:extent cx="1276350" cy="6075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963" cy="62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0B7" w:rsidRPr="00BE33E5" w:rsidRDefault="00DF10B7" w:rsidP="0050140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BE33E5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Исключить ссылки на каталог отделки МФР, данного документа не существует.</w:t>
            </w:r>
          </w:p>
          <w:p w:rsidR="00DF10B7" w:rsidRPr="00BE33E5" w:rsidRDefault="00DF10B7" w:rsidP="0050140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BE33E5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Указать цвет окраски труб отопления в соответствии с проектным решением.</w:t>
            </w:r>
          </w:p>
        </w:tc>
        <w:tc>
          <w:tcPr>
            <w:tcW w:w="1701" w:type="dxa"/>
            <w:vAlign w:val="bottom"/>
          </w:tcPr>
          <w:p w:rsidR="00DF10B7" w:rsidRPr="00BE33E5" w:rsidRDefault="00DF10B7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BE33E5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BE33E5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701" w:type="dxa"/>
          </w:tcPr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DF10B7" w:rsidRPr="00E344A8" w:rsidTr="00DF10B7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DF10B7" w:rsidRPr="00BE33E5" w:rsidRDefault="00DF10B7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E33E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11-16</w:t>
            </w:r>
          </w:p>
        </w:tc>
        <w:tc>
          <w:tcPr>
            <w:tcW w:w="9639" w:type="dxa"/>
            <w:tcBorders>
              <w:bottom w:val="single" w:sz="4" w:space="0" w:color="auto"/>
            </w:tcBorders>
            <w:vAlign w:val="center"/>
          </w:tcPr>
          <w:p w:rsidR="00DF10B7" w:rsidRPr="00BE33E5" w:rsidRDefault="00DF10B7" w:rsidP="0050140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BE33E5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Обозначить на развертках подвесной потолок.</w:t>
            </w:r>
          </w:p>
        </w:tc>
        <w:tc>
          <w:tcPr>
            <w:tcW w:w="1701" w:type="dxa"/>
            <w:vAlign w:val="bottom"/>
          </w:tcPr>
          <w:p w:rsidR="00DF10B7" w:rsidRPr="00BE33E5" w:rsidRDefault="00DF10B7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BE33E5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BE33E5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701" w:type="dxa"/>
          </w:tcPr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DF10B7" w:rsidRPr="00E344A8" w:rsidTr="00DF10B7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DF10B7" w:rsidRPr="00BE33E5" w:rsidRDefault="00DF10B7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E33E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5-10</w:t>
            </w:r>
          </w:p>
          <w:p w:rsidR="00DF10B7" w:rsidRPr="00BE33E5" w:rsidRDefault="00DF10B7" w:rsidP="00501408">
            <w:pPr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E33E5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20-25</w:t>
            </w:r>
          </w:p>
        </w:tc>
        <w:tc>
          <w:tcPr>
            <w:tcW w:w="9639" w:type="dxa"/>
            <w:tcBorders>
              <w:top w:val="nil"/>
            </w:tcBorders>
            <w:vAlign w:val="center"/>
          </w:tcPr>
          <w:p w:rsidR="00DF10B7" w:rsidRPr="00BE33E5" w:rsidRDefault="00DF10B7" w:rsidP="0050140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BE33E5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Для исключения несоответствий между листами комплекта не указывать показатели пожарной опасности в описании отделки стен и потолков, достаточно примечания №12 в общих данных</w:t>
            </w:r>
          </w:p>
          <w:p w:rsidR="00DF10B7" w:rsidRPr="00BE33E5" w:rsidRDefault="00DF10B7" w:rsidP="00501408">
            <w:pPr>
              <w:rPr>
                <w:noProof/>
                <w:color w:val="BFBFBF" w:themeColor="background1" w:themeShade="BF"/>
                <w:lang w:eastAsia="ru-RU"/>
              </w:rPr>
            </w:pPr>
            <w:r w:rsidRPr="00BE33E5">
              <w:rPr>
                <w:noProof/>
                <w:color w:val="BFBFBF" w:themeColor="background1" w:themeShade="BF"/>
                <w:lang w:eastAsia="ru-RU"/>
              </w:rPr>
              <w:t xml:space="preserve"> </w:t>
            </w:r>
            <w:r w:rsidRPr="00BE33E5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22DF4DC0" wp14:editId="6BB684BB">
                  <wp:extent cx="180099" cy="6667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159" cy="67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0B7" w:rsidRPr="00BE33E5" w:rsidRDefault="00DF10B7" w:rsidP="0050140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BE33E5">
              <w:rPr>
                <w:noProof/>
                <w:color w:val="BFBFBF" w:themeColor="background1" w:themeShade="BF"/>
                <w:lang w:eastAsia="ru-RU"/>
              </w:rPr>
              <w:t xml:space="preserve"> </w:t>
            </w:r>
            <w:r w:rsidRPr="00BE33E5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540EECCC" wp14:editId="5B9F397B">
                  <wp:extent cx="303276" cy="95250"/>
                  <wp:effectExtent l="0" t="0" r="1905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986" cy="973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DF10B7" w:rsidRPr="00BE33E5" w:rsidRDefault="00DF10B7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BE33E5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BE33E5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701" w:type="dxa"/>
          </w:tcPr>
          <w:p w:rsidR="00DF10B7" w:rsidRPr="00BE33E5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DF10B7" w:rsidRPr="00E344A8" w:rsidTr="00DF10B7">
        <w:trPr>
          <w:trHeight w:val="468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DF10B7" w:rsidRPr="00FC6518" w:rsidRDefault="00DF10B7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F10B7" w:rsidRPr="00FC6518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nil"/>
            </w:tcBorders>
            <w:vAlign w:val="center"/>
          </w:tcPr>
          <w:p w:rsidR="00DF10B7" w:rsidRPr="00FC6518" w:rsidRDefault="00DF10B7" w:rsidP="0050140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FC6518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Представить в данном комплекте схемы узлов стыковки с напольным покрытием порогов противопожарных дверей МОП (высота порога должна быть не более 14мм) (или указать наличие выпадающего порога) для обеспечения </w:t>
            </w:r>
            <w:proofErr w:type="spellStart"/>
            <w:r w:rsidRPr="00FC6518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безбарьерной</w:t>
            </w:r>
            <w:proofErr w:type="spellEnd"/>
            <w:r w:rsidRPr="00FC6518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среды для инвалидов-колясочников и подтверждения обеспечения условия </w:t>
            </w:r>
            <w:proofErr w:type="spellStart"/>
            <w:r w:rsidRPr="00FC6518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дымо</w:t>
            </w:r>
            <w:proofErr w:type="spellEnd"/>
            <w:r w:rsidRPr="00FC6518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-, газонепроницаемости</w:t>
            </w:r>
          </w:p>
        </w:tc>
        <w:tc>
          <w:tcPr>
            <w:tcW w:w="1701" w:type="dxa"/>
            <w:vAlign w:val="bottom"/>
          </w:tcPr>
          <w:p w:rsidR="00DF10B7" w:rsidRPr="00FC6518" w:rsidRDefault="00DF10B7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F10B7" w:rsidRPr="00FC6518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FC6518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DF10B7" w:rsidRPr="00FC6518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FC6518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701" w:type="dxa"/>
          </w:tcPr>
          <w:p w:rsidR="00DF10B7" w:rsidRPr="00FC6518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DF10B7" w:rsidRPr="00E344A8" w:rsidTr="00DF10B7">
        <w:trPr>
          <w:trHeight w:val="468"/>
        </w:trPr>
        <w:tc>
          <w:tcPr>
            <w:tcW w:w="562" w:type="dxa"/>
            <w:vMerge/>
            <w:shd w:val="clear" w:color="auto" w:fill="auto"/>
            <w:vAlign w:val="center"/>
          </w:tcPr>
          <w:p w:rsidR="00DF10B7" w:rsidRPr="00FC6518" w:rsidRDefault="00DF10B7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F10B7" w:rsidRPr="00FC6518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FC6518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30</w:t>
            </w:r>
          </w:p>
        </w:tc>
        <w:tc>
          <w:tcPr>
            <w:tcW w:w="9639" w:type="dxa"/>
            <w:tcBorders>
              <w:top w:val="nil"/>
            </w:tcBorders>
            <w:vAlign w:val="center"/>
          </w:tcPr>
          <w:p w:rsidR="00DF10B7" w:rsidRPr="00FC6518" w:rsidRDefault="00DF10B7" w:rsidP="0050140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FC6518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В АР4 изм.1 противопожарные двери указаны с автоматически выпадающим порогом</w:t>
            </w:r>
            <w:r w:rsidRPr="00FC6518">
              <w:rPr>
                <w:noProof/>
                <w:color w:val="BFBFBF" w:themeColor="background1" w:themeShade="BF"/>
                <w:lang w:eastAsia="ru-RU"/>
              </w:rPr>
              <w:t xml:space="preserve"> </w:t>
            </w:r>
            <w:r w:rsidR="00BC3495">
              <w:rPr>
                <w:rFonts w:ascii="Times New Roman" w:hAnsi="Times New Roman" w:cs="Times New Roman"/>
                <w:noProof/>
                <w:color w:val="BFBFBF" w:themeColor="background1" w:themeShade="BF"/>
                <w:sz w:val="24"/>
                <w:szCs w:val="24"/>
                <w:lang w:eastAsia="ru-RU"/>
              </w:rPr>
              <w:pict w14:anchorId="316C88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0pt;height:25.5pt;visibility:visible;mso-wrap-style:square">
                  <v:imagedata r:id="rId34" o:title=""/>
                </v:shape>
              </w:pict>
            </w:r>
          </w:p>
          <w:p w:rsidR="00DF10B7" w:rsidRPr="00FC6518" w:rsidRDefault="00DF10B7" w:rsidP="0050140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FC6518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В АИ1.4 представлена схема со стационарным порогом.</w:t>
            </w:r>
          </w:p>
          <w:p w:rsidR="00DF10B7" w:rsidRPr="00FC6518" w:rsidRDefault="00BC3495" w:rsidP="0050140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BFBFBF" w:themeColor="background1" w:themeShade="BF"/>
                <w:sz w:val="24"/>
                <w:szCs w:val="24"/>
                <w:lang w:eastAsia="ru-RU"/>
              </w:rPr>
              <w:pict w14:anchorId="2BC1102D">
                <v:shape id="_x0000_i1026" type="#_x0000_t75" style="width:239.25pt;height:17.25pt;visibility:visible;mso-wrap-style:square">
                  <v:imagedata r:id="rId35" o:title=""/>
                </v:shape>
              </w:pict>
            </w:r>
          </w:p>
          <w:p w:rsidR="00DF10B7" w:rsidRPr="00FC6518" w:rsidRDefault="00BC3495" w:rsidP="0050140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BFBFBF" w:themeColor="background1" w:themeShade="BF"/>
                <w:sz w:val="24"/>
                <w:szCs w:val="24"/>
                <w:lang w:eastAsia="ru-RU"/>
              </w:rPr>
              <w:pict w14:anchorId="289669D6">
                <v:shape id="_x0000_i1027" type="#_x0000_t75" style="width:78.75pt;height:22.5pt;visibility:visible;mso-wrap-style:square">
                  <v:imagedata r:id="rId36" o:title=""/>
                </v:shape>
              </w:pict>
            </w:r>
          </w:p>
          <w:p w:rsidR="00DF10B7" w:rsidRPr="00FC6518" w:rsidRDefault="00DF10B7" w:rsidP="0050140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FC6518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Привести в соответствие.</w:t>
            </w:r>
          </w:p>
        </w:tc>
        <w:tc>
          <w:tcPr>
            <w:tcW w:w="1701" w:type="dxa"/>
            <w:vAlign w:val="bottom"/>
          </w:tcPr>
          <w:p w:rsidR="00DF10B7" w:rsidRPr="00FC6518" w:rsidRDefault="00DF10B7" w:rsidP="00501408">
            <w:pPr>
              <w:shd w:val="clear" w:color="auto" w:fill="FCFCFF"/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F10B7" w:rsidRPr="00FC6518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FC6518">
              <w:rPr>
                <w:rFonts w:ascii="Times New Roman" w:hAnsi="Times New Roman" w:cs="Times New Roman"/>
                <w:color w:val="BFBFBF" w:themeColor="background1" w:themeShade="BF"/>
              </w:rPr>
              <w:t>Снято 10.02.2025</w:t>
            </w:r>
          </w:p>
        </w:tc>
        <w:tc>
          <w:tcPr>
            <w:tcW w:w="1701" w:type="dxa"/>
          </w:tcPr>
          <w:p w:rsidR="00DF10B7" w:rsidRPr="00FC6518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DF10B7" w:rsidRPr="00E344A8" w:rsidTr="00DF10B7">
        <w:trPr>
          <w:trHeight w:val="468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DF10B7" w:rsidRPr="00E344A8" w:rsidRDefault="00DF10B7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F10B7" w:rsidRPr="00501408" w:rsidRDefault="00DF10B7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nil"/>
            </w:tcBorders>
            <w:vAlign w:val="center"/>
          </w:tcPr>
          <w:p w:rsidR="00DF10B7" w:rsidRPr="00501408" w:rsidRDefault="00DF10B7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Откорректировать название схемы узла порога с/у консьержа (исключить ПУИ).</w:t>
            </w:r>
          </w:p>
          <w:p w:rsidR="00DF10B7" w:rsidRPr="00501408" w:rsidRDefault="00DF10B7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ПУИ представить отдельную схему порога в соответствии с применяемой дверью:</w:t>
            </w:r>
          </w:p>
          <w:p w:rsidR="00DF10B7" w:rsidRPr="00501408" w:rsidRDefault="00DF10B7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66D08B1" wp14:editId="1FF31C16">
                  <wp:extent cx="933450" cy="77658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793" cy="83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0B7" w:rsidRPr="00501408" w:rsidRDefault="00DF10B7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Высоту порога указать не менее 15мм.</w:t>
            </w:r>
          </w:p>
        </w:tc>
        <w:tc>
          <w:tcPr>
            <w:tcW w:w="1701" w:type="dxa"/>
            <w:vAlign w:val="bottom"/>
          </w:tcPr>
          <w:p w:rsidR="00DF10B7" w:rsidRPr="00501408" w:rsidRDefault="00DF10B7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F10B7" w:rsidRPr="00501408" w:rsidRDefault="00DF10B7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DF10B7" w:rsidRPr="00501408" w:rsidRDefault="00DF10B7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701" w:type="dxa"/>
          </w:tcPr>
          <w:p w:rsidR="00DF10B7" w:rsidRPr="00501408" w:rsidRDefault="00DF10B7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DF10B7" w:rsidRPr="00E344A8" w:rsidTr="00DF10B7">
        <w:trPr>
          <w:trHeight w:val="468"/>
        </w:trPr>
        <w:tc>
          <w:tcPr>
            <w:tcW w:w="562" w:type="dxa"/>
            <w:vMerge/>
            <w:shd w:val="clear" w:color="auto" w:fill="auto"/>
            <w:vAlign w:val="center"/>
          </w:tcPr>
          <w:p w:rsidR="00DF10B7" w:rsidRPr="00E344A8" w:rsidRDefault="00DF10B7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F10B7" w:rsidRPr="00501408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639" w:type="dxa"/>
            <w:tcBorders>
              <w:top w:val="nil"/>
            </w:tcBorders>
            <w:vAlign w:val="center"/>
          </w:tcPr>
          <w:p w:rsidR="00DF10B7" w:rsidRPr="00501408" w:rsidRDefault="00BC3495" w:rsidP="00501408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3AAB6244">
                <v:shape id="_x0000_i1028" type="#_x0000_t75" style="width:60pt;height:13.5pt;visibility:visible;mso-wrap-style:square">
                  <v:imagedata r:id="rId38" o:title=""/>
                </v:shape>
              </w:pict>
            </w:r>
          </w:p>
          <w:p w:rsidR="00DF10B7" w:rsidRPr="00501408" w:rsidRDefault="00BC3495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5BE59242">
                <v:shape id="_x0000_i1029" type="#_x0000_t75" style="width:58.5pt;height:53.25pt;visibility:visible;mso-wrap-style:square">
                  <v:imagedata r:id="rId39" o:title=""/>
                </v:shape>
              </w:pict>
            </w:r>
          </w:p>
          <w:p w:rsidR="00DF10B7" w:rsidRPr="005C7613" w:rsidRDefault="00DF10B7" w:rsidP="00501408">
            <w:pPr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5C7613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 xml:space="preserve">Исключить облицовку </w:t>
            </w:r>
            <w:proofErr w:type="spellStart"/>
            <w:r w:rsidRPr="005C7613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>керамогранитной</w:t>
            </w:r>
            <w:proofErr w:type="spellEnd"/>
            <w:r w:rsidRPr="005C7613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 xml:space="preserve"> плиткой и Г-образные профили под порогом, заполненным монтажной пеной.</w:t>
            </w:r>
          </w:p>
          <w:p w:rsidR="00DF10B7" w:rsidRPr="005C7613" w:rsidRDefault="00DF10B7" w:rsidP="00501408">
            <w:pPr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5C7613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>Общую высоту порога указать не менее 15мм и не более 20мм.</w:t>
            </w:r>
          </w:p>
          <w:p w:rsidR="00DF10B7" w:rsidRPr="00501408" w:rsidRDefault="00DF10B7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sz w:val="24"/>
                <w:szCs w:val="24"/>
              </w:rPr>
              <w:t>В месте примыкания напольного покрытия к порогу со стороны ПУИ указать герметик для исключения протечек.</w:t>
            </w:r>
          </w:p>
          <w:p w:rsidR="00DF10B7" w:rsidRPr="00501408" w:rsidRDefault="00DF10B7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01408">
              <w:rPr>
                <w:rFonts w:ascii="Times New Roman" w:hAnsi="Times New Roman" w:cs="Times New Roman"/>
                <w:bCs/>
                <w:sz w:val="24"/>
                <w:szCs w:val="24"/>
              </w:rPr>
              <w:t>Например</w:t>
            </w:r>
            <w:proofErr w:type="gramEnd"/>
            <w:r w:rsidRPr="00501408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DF10B7" w:rsidRDefault="00BC3495" w:rsidP="00501408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1128D9BA">
                <v:shape id="_x0000_i1030" type="#_x0000_t75" style="width:420.75pt;height:188.25pt;visibility:visible;mso-wrap-style:square">
                  <v:imagedata r:id="rId40" o:title=""/>
                </v:shape>
              </w:pict>
            </w:r>
          </w:p>
          <w:p w:rsidR="00DF10B7" w:rsidRPr="00FC6518" w:rsidRDefault="00DF10B7" w:rsidP="005C761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C651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 месте примыкания металлического порога к напольному покрытию силиконовый герметик не указан. Откорректировать узел (см. представленный пример) </w:t>
            </w:r>
          </w:p>
          <w:p w:rsidR="00DF10B7" w:rsidRPr="00501408" w:rsidRDefault="00DF10B7" w:rsidP="005C761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02C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892ACB" wp14:editId="453B8D6E">
                  <wp:extent cx="4133850" cy="3289615"/>
                  <wp:effectExtent l="0" t="0" r="0" b="635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3433" cy="3297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DF10B7" w:rsidRPr="00501408" w:rsidRDefault="00DF10B7" w:rsidP="00501408">
            <w:pPr>
              <w:shd w:val="clear" w:color="auto" w:fill="FCFCFF"/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F10B7" w:rsidRPr="00501408" w:rsidRDefault="00DF10B7" w:rsidP="00501408">
            <w:pPr>
              <w:jc w:val="center"/>
              <w:rPr>
                <w:rFonts w:ascii="Times New Roman" w:hAnsi="Times New Roman" w:cs="Times New Roman"/>
              </w:rPr>
            </w:pPr>
            <w:r w:rsidRPr="00FC6518">
              <w:rPr>
                <w:rFonts w:ascii="Times New Roman" w:hAnsi="Times New Roman" w:cs="Times New Roman"/>
              </w:rPr>
              <w:t>Для учета в работе</w:t>
            </w:r>
          </w:p>
        </w:tc>
        <w:tc>
          <w:tcPr>
            <w:tcW w:w="1701" w:type="dxa"/>
          </w:tcPr>
          <w:p w:rsidR="00DF10B7" w:rsidRPr="00FC6518" w:rsidRDefault="00DF10B7" w:rsidP="0050140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10B7" w:rsidRPr="00501408" w:rsidTr="00DF10B7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DF10B7" w:rsidRPr="00FC6518" w:rsidRDefault="00DF10B7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F10B7" w:rsidRPr="00FC6518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FC6518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27</w:t>
            </w:r>
          </w:p>
        </w:tc>
        <w:tc>
          <w:tcPr>
            <w:tcW w:w="9639" w:type="dxa"/>
            <w:tcBorders>
              <w:top w:val="nil"/>
            </w:tcBorders>
            <w:vAlign w:val="center"/>
          </w:tcPr>
          <w:p w:rsidR="00DF10B7" w:rsidRPr="00FC6518" w:rsidRDefault="00DF10B7" w:rsidP="0050140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FC6518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Указать корпус 20.6 вместо 20.3</w:t>
            </w:r>
          </w:p>
          <w:p w:rsidR="00DF10B7" w:rsidRPr="00FC6518" w:rsidRDefault="00DF10B7" w:rsidP="0050140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FC6518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18AD8D14" wp14:editId="550A031E">
                  <wp:extent cx="3243268" cy="16192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1400" cy="170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DF10B7" w:rsidRPr="00FC6518" w:rsidRDefault="00DF10B7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F10B7" w:rsidRPr="00FC6518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FC6518">
              <w:rPr>
                <w:rFonts w:ascii="Times New Roman" w:hAnsi="Times New Roman" w:cs="Times New Roman"/>
                <w:color w:val="BFBFBF" w:themeColor="background1" w:themeShade="BF"/>
              </w:rPr>
              <w:t>Снято 10.02.2025</w:t>
            </w:r>
          </w:p>
        </w:tc>
        <w:tc>
          <w:tcPr>
            <w:tcW w:w="1701" w:type="dxa"/>
          </w:tcPr>
          <w:p w:rsidR="00DF10B7" w:rsidRPr="00FC6518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DF10B7" w:rsidRPr="00E344A8" w:rsidTr="00DF10B7">
        <w:trPr>
          <w:trHeight w:val="319"/>
        </w:trPr>
        <w:tc>
          <w:tcPr>
            <w:tcW w:w="14454" w:type="dxa"/>
            <w:gridSpan w:val="5"/>
            <w:shd w:val="clear" w:color="auto" w:fill="auto"/>
            <w:vAlign w:val="center"/>
          </w:tcPr>
          <w:p w:rsidR="00DF10B7" w:rsidRPr="00E344A8" w:rsidRDefault="00DF10B7" w:rsidP="00501408">
            <w:pPr>
              <w:ind w:firstLine="1440"/>
              <w:rPr>
                <w:rFonts w:ascii="Times New Roman" w:hAnsi="Times New Roman" w:cs="Times New Roman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  <w:tc>
          <w:tcPr>
            <w:tcW w:w="1701" w:type="dxa"/>
          </w:tcPr>
          <w:p w:rsidR="00DF10B7" w:rsidRPr="00E344A8" w:rsidRDefault="00DF10B7" w:rsidP="00501408">
            <w:pPr>
              <w:ind w:firstLine="14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10B7" w:rsidRPr="00E344A8" w:rsidTr="00DF10B7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DF10B7" w:rsidRPr="005C7613" w:rsidRDefault="00DF10B7" w:rsidP="00501408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F10B7" w:rsidRPr="005C7613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5C7613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5,6,7</w:t>
            </w:r>
          </w:p>
          <w:p w:rsidR="00DF10B7" w:rsidRPr="005C7613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5C7613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11-13</w:t>
            </w:r>
          </w:p>
          <w:p w:rsidR="00DF10B7" w:rsidRPr="005C7613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5C7613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20-22</w:t>
            </w:r>
          </w:p>
        </w:tc>
        <w:tc>
          <w:tcPr>
            <w:tcW w:w="9639" w:type="dxa"/>
            <w:vAlign w:val="center"/>
          </w:tcPr>
          <w:p w:rsidR="00DF10B7" w:rsidRPr="005C7613" w:rsidRDefault="00DF10B7" w:rsidP="00501408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C7613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Для </w:t>
            </w:r>
            <w:proofErr w:type="spellStart"/>
            <w:r w:rsidRPr="005C7613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запотолочного</w:t>
            </w:r>
            <w:proofErr w:type="spellEnd"/>
            <w:r w:rsidRPr="005C7613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пространства подвесного потолка «</w:t>
            </w:r>
            <w:proofErr w:type="spellStart"/>
            <w:r w:rsidRPr="005C7613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Грильято</w:t>
            </w:r>
            <w:proofErr w:type="spellEnd"/>
            <w:r w:rsidRPr="005C7613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» с размером ячеек 75х75мм применить упрочняющую пропитку потолка и примыкающих стен вместо простой окраски.</w:t>
            </w:r>
          </w:p>
        </w:tc>
        <w:tc>
          <w:tcPr>
            <w:tcW w:w="1701" w:type="dxa"/>
            <w:vAlign w:val="bottom"/>
          </w:tcPr>
          <w:p w:rsidR="00DF10B7" w:rsidRPr="00501408" w:rsidRDefault="00DF10B7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0"/>
                <w:szCs w:val="20"/>
              </w:rPr>
            </w:pPr>
            <w:r w:rsidRPr="00501408"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0"/>
                <w:szCs w:val="20"/>
              </w:rPr>
              <w:t>Приказ Правительства Москвы от 16.05.2024 № МКЭ-ОД/24-53</w:t>
            </w:r>
          </w:p>
        </w:tc>
        <w:tc>
          <w:tcPr>
            <w:tcW w:w="1701" w:type="dxa"/>
            <w:vAlign w:val="center"/>
          </w:tcPr>
          <w:p w:rsidR="00DF10B7" w:rsidRPr="00501408" w:rsidRDefault="00DF10B7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DF10B7" w:rsidRPr="00501408" w:rsidRDefault="00DF10B7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701" w:type="dxa"/>
          </w:tcPr>
          <w:p w:rsidR="00DF10B7" w:rsidRPr="00501408" w:rsidRDefault="00DF10B7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DF10B7" w:rsidRPr="00E344A8" w:rsidTr="00DF10B7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DF10B7" w:rsidRPr="00E344A8" w:rsidRDefault="00DF10B7" w:rsidP="00501408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0B7" w:rsidRDefault="00DF10B7" w:rsidP="005014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отделки пола в межквартирном коридоре применить плитку, отличную по дизайну от плитки для облицовки пола в коридоре квартиры.</w:t>
            </w:r>
          </w:p>
          <w:p w:rsidR="00DF10B7" w:rsidRDefault="00DF10B7" w:rsidP="005014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Межквартирный коридор         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коридор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</w:t>
            </w:r>
          </w:p>
          <w:p w:rsidR="00DF10B7" w:rsidRDefault="00BC3495" w:rsidP="005014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ru-RU"/>
              </w:rPr>
              <w:pict w14:anchorId="2EA0D7EB">
                <v:shape id="_x0000_i1031" type="#_x0000_t75" style="width:68.25pt;height:67.5pt;visibility:visible;mso-wrap-style:square">
                  <v:imagedata r:id="rId43" o:title=""/>
                </v:shape>
              </w:pict>
            </w:r>
            <w:r w:rsidR="00DF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</w:t>
            </w:r>
            <w:r>
              <w:rPr>
                <w:noProof/>
                <w:lang w:eastAsia="ru-RU"/>
              </w:rPr>
              <w:pict w14:anchorId="6B881761">
                <v:shape id="_x0000_i1032" type="#_x0000_t75" style="width:62.25pt;height:71.25pt;visibility:visible;mso-wrap-style:square">
                  <v:imagedata r:id="rId44" o:title=""/>
                </v:shape>
              </w:pic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0B7" w:rsidRDefault="00DF10B7" w:rsidP="005014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учета в работе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10B7" w:rsidRDefault="00DF10B7" w:rsidP="005014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F10B7" w:rsidRPr="00E344A8" w:rsidTr="00DF10B7">
        <w:trPr>
          <w:trHeight w:val="132"/>
        </w:trPr>
        <w:tc>
          <w:tcPr>
            <w:tcW w:w="562" w:type="dxa"/>
            <w:shd w:val="clear" w:color="auto" w:fill="auto"/>
            <w:vAlign w:val="center"/>
          </w:tcPr>
          <w:p w:rsidR="00DF10B7" w:rsidRPr="00E344A8" w:rsidRDefault="00DF10B7" w:rsidP="00501408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F10B7" w:rsidRPr="00E344A8" w:rsidRDefault="00DF10B7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vAlign w:val="center"/>
          </w:tcPr>
          <w:p w:rsidR="00DF10B7" w:rsidRPr="00501408" w:rsidRDefault="00DF10B7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несоответствия между комплектами АИ и РД АР.</w:t>
            </w:r>
          </w:p>
        </w:tc>
        <w:tc>
          <w:tcPr>
            <w:tcW w:w="1701" w:type="dxa"/>
            <w:vAlign w:val="bottom"/>
          </w:tcPr>
          <w:p w:rsidR="00DF10B7" w:rsidRPr="00501408" w:rsidRDefault="00DF10B7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F10B7" w:rsidRPr="00501408" w:rsidRDefault="00DF10B7" w:rsidP="00501408">
            <w:pPr>
              <w:jc w:val="center"/>
              <w:rPr>
                <w:rFonts w:ascii="Times New Roman" w:hAnsi="Times New Roman" w:cs="Times New Roman"/>
              </w:rPr>
            </w:pPr>
            <w:r w:rsidRPr="00501408">
              <w:rPr>
                <w:rFonts w:ascii="Times New Roman" w:hAnsi="Times New Roman" w:cs="Times New Roman"/>
              </w:rPr>
              <w:t>Для учета в работе</w:t>
            </w:r>
          </w:p>
        </w:tc>
        <w:tc>
          <w:tcPr>
            <w:tcW w:w="1701" w:type="dxa"/>
          </w:tcPr>
          <w:p w:rsidR="00DF10B7" w:rsidRPr="00501408" w:rsidRDefault="00DF10B7" w:rsidP="0050140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10B7" w:rsidRPr="00E344A8" w:rsidTr="00DF10B7">
        <w:trPr>
          <w:trHeight w:val="707"/>
        </w:trPr>
        <w:tc>
          <w:tcPr>
            <w:tcW w:w="562" w:type="dxa"/>
            <w:shd w:val="clear" w:color="auto" w:fill="auto"/>
            <w:vAlign w:val="center"/>
          </w:tcPr>
          <w:p w:rsidR="00DF10B7" w:rsidRPr="005C7613" w:rsidRDefault="00DF10B7" w:rsidP="00501408">
            <w:p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5C7613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3.1</w:t>
            </w:r>
          </w:p>
        </w:tc>
        <w:tc>
          <w:tcPr>
            <w:tcW w:w="851" w:type="dxa"/>
            <w:vAlign w:val="center"/>
          </w:tcPr>
          <w:p w:rsidR="00DF10B7" w:rsidRPr="005C7613" w:rsidRDefault="00DF10B7" w:rsidP="00501408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9639" w:type="dxa"/>
            <w:vAlign w:val="center"/>
          </w:tcPr>
          <w:p w:rsidR="00DF10B7" w:rsidRPr="00501408" w:rsidRDefault="00DF10B7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proofErr w:type="gramStart"/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Например</w:t>
            </w:r>
            <w:proofErr w:type="gramEnd"/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.</w:t>
            </w:r>
          </w:p>
          <w:p w:rsidR="00DF10B7" w:rsidRPr="00501408" w:rsidRDefault="00DF10B7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АР4 указана упрочняющая пропитка по наливному полу</w:t>
            </w:r>
            <w:r w:rsidRPr="0050140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C268158" wp14:editId="6C3CF8F0">
                  <wp:extent cx="723900" cy="83236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127" cy="91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0B7" w:rsidRPr="00501408" w:rsidRDefault="00DF10B7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АИ1.3 пропитка не указана, пропитка указана только по маршам</w:t>
            </w:r>
            <w:r w:rsidRPr="0050140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A2705A5" wp14:editId="461091E3">
                  <wp:extent cx="723900" cy="62753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043" cy="70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0140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4B9908E" wp14:editId="5DEB37F4">
                  <wp:extent cx="1047750" cy="52778"/>
                  <wp:effectExtent l="0" t="0" r="0" b="444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597" cy="61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0B7" w:rsidRPr="00501408" w:rsidRDefault="00DF10B7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в соответствие.</w:t>
            </w:r>
          </w:p>
        </w:tc>
        <w:tc>
          <w:tcPr>
            <w:tcW w:w="1701" w:type="dxa"/>
            <w:vAlign w:val="bottom"/>
          </w:tcPr>
          <w:p w:rsidR="00DF10B7" w:rsidRPr="00501408" w:rsidRDefault="00DF10B7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F10B7" w:rsidRPr="00501408" w:rsidRDefault="00DF10B7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DF10B7" w:rsidRPr="00501408" w:rsidRDefault="00DF10B7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701" w:type="dxa"/>
          </w:tcPr>
          <w:p w:rsidR="00DF10B7" w:rsidRPr="00501408" w:rsidRDefault="00DF10B7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</w:tbl>
    <w:tbl>
      <w:tblPr>
        <w:tblStyle w:val="a3"/>
        <w:tblW w:w="0" w:type="auto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4779"/>
        <w:gridCol w:w="5000"/>
      </w:tblGrid>
      <w:tr w:rsidR="00E344A8" w:rsidRPr="00E344A8" w:rsidTr="005D072A">
        <w:tc>
          <w:tcPr>
            <w:tcW w:w="5954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E344A8" w:rsidRPr="00E344A8" w:rsidRDefault="00BC3495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8" w:history="1"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4779" w:type="dxa"/>
          </w:tcPr>
          <w:p w:rsidR="005D072A" w:rsidRPr="005D072A" w:rsidRDefault="005D072A" w:rsidP="005D07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72A">
              <w:rPr>
                <w:rFonts w:ascii="Times New Roman" w:hAnsi="Times New Roman" w:cs="Times New Roman"/>
                <w:sz w:val="20"/>
                <w:szCs w:val="20"/>
              </w:rPr>
              <w:t xml:space="preserve">Эксперт 3 категории отдела </w:t>
            </w:r>
          </w:p>
          <w:p w:rsidR="005D072A" w:rsidRPr="005D072A" w:rsidRDefault="005D072A" w:rsidP="005D07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72A">
              <w:rPr>
                <w:rFonts w:ascii="Times New Roman" w:hAnsi="Times New Roman" w:cs="Times New Roman"/>
                <w:sz w:val="20"/>
                <w:szCs w:val="20"/>
              </w:rPr>
              <w:t>технологии отделочных работ инженерно-технологического управления</w:t>
            </w:r>
          </w:p>
          <w:p w:rsidR="005D072A" w:rsidRPr="005D072A" w:rsidRDefault="005D072A" w:rsidP="005D07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72A">
              <w:rPr>
                <w:rFonts w:ascii="Times New Roman" w:hAnsi="Times New Roman" w:cs="Times New Roman"/>
                <w:sz w:val="20"/>
                <w:szCs w:val="20"/>
              </w:rPr>
              <w:t>Графов Д.В.</w:t>
            </w:r>
          </w:p>
          <w:p w:rsidR="005D072A" w:rsidRPr="005D072A" w:rsidRDefault="005D072A" w:rsidP="005D07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072A">
              <w:rPr>
                <w:rFonts w:ascii="Times New Roman" w:hAnsi="Times New Roman" w:cs="Times New Roman"/>
                <w:sz w:val="20"/>
                <w:szCs w:val="20"/>
              </w:rPr>
              <w:t xml:space="preserve">8 (495) 651-07-97 доб. 77690 </w:t>
            </w:r>
          </w:p>
          <w:p w:rsidR="00E344A8" w:rsidRPr="00E344A8" w:rsidRDefault="00BC3495" w:rsidP="005D07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9" w:history="1">
              <w:r w:rsidR="005D072A" w:rsidRPr="005D072A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Dmitrii.Grafov@mosfr.ru</w:t>
              </w:r>
            </w:hyperlink>
          </w:p>
        </w:tc>
        <w:tc>
          <w:tcPr>
            <w:tcW w:w="5000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A43E5" w:rsidRDefault="00BC3495" w:rsidP="00501408"/>
    <w:sectPr w:rsidR="008A43E5" w:rsidSect="00501408">
      <w:footerReference w:type="default" r:id="rId50"/>
      <w:pgSz w:w="16838" w:h="11906" w:orient="landscape"/>
      <w:pgMar w:top="238" w:right="680" w:bottom="24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C0C" w:rsidRDefault="00AD6C0C" w:rsidP="00FB6976">
      <w:pPr>
        <w:spacing w:after="0" w:line="240" w:lineRule="auto"/>
      </w:pPr>
      <w:r>
        <w:separator/>
      </w:r>
    </w:p>
  </w:endnote>
  <w:endnote w:type="continuationSeparator" w:id="0">
    <w:p w:rsidR="00AD6C0C" w:rsidRDefault="00AD6C0C" w:rsidP="00FB6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0589303"/>
      <w:docPartObj>
        <w:docPartGallery w:val="Page Numbers (Bottom of Page)"/>
        <w:docPartUnique/>
      </w:docPartObj>
    </w:sdtPr>
    <w:sdtEndPr/>
    <w:sdtContent>
      <w:p w:rsidR="00FB6976" w:rsidRDefault="00FB697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3495">
          <w:rPr>
            <w:noProof/>
          </w:rPr>
          <w:t>2</w:t>
        </w:r>
        <w:r>
          <w:fldChar w:fldCharType="end"/>
        </w:r>
      </w:p>
    </w:sdtContent>
  </w:sdt>
  <w:p w:rsidR="00FB6976" w:rsidRDefault="00FB69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C0C" w:rsidRDefault="00AD6C0C" w:rsidP="00FB6976">
      <w:pPr>
        <w:spacing w:after="0" w:line="240" w:lineRule="auto"/>
      </w:pPr>
      <w:r>
        <w:separator/>
      </w:r>
    </w:p>
  </w:footnote>
  <w:footnote w:type="continuationSeparator" w:id="0">
    <w:p w:rsidR="00AD6C0C" w:rsidRDefault="00AD6C0C" w:rsidP="00FB6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42613"/>
    <w:multiLevelType w:val="hybridMultilevel"/>
    <w:tmpl w:val="E6E8EFB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31110"/>
    <w:multiLevelType w:val="hybridMultilevel"/>
    <w:tmpl w:val="6A7A6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7711E46"/>
    <w:multiLevelType w:val="hybridMultilevel"/>
    <w:tmpl w:val="1A603BD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A8"/>
    <w:rsid w:val="000425AB"/>
    <w:rsid w:val="00085364"/>
    <w:rsid w:val="000A5C5D"/>
    <w:rsid w:val="001420F4"/>
    <w:rsid w:val="00154144"/>
    <w:rsid w:val="00334E6F"/>
    <w:rsid w:val="003702C9"/>
    <w:rsid w:val="003B5769"/>
    <w:rsid w:val="003F29A9"/>
    <w:rsid w:val="004C1981"/>
    <w:rsid w:val="00500AD3"/>
    <w:rsid w:val="00501408"/>
    <w:rsid w:val="00502427"/>
    <w:rsid w:val="00527CE1"/>
    <w:rsid w:val="005C7613"/>
    <w:rsid w:val="005D072A"/>
    <w:rsid w:val="006A208E"/>
    <w:rsid w:val="006E61CC"/>
    <w:rsid w:val="006E6F53"/>
    <w:rsid w:val="0070526E"/>
    <w:rsid w:val="007C3990"/>
    <w:rsid w:val="00895C84"/>
    <w:rsid w:val="008C6910"/>
    <w:rsid w:val="00953F32"/>
    <w:rsid w:val="009A681E"/>
    <w:rsid w:val="009C49BE"/>
    <w:rsid w:val="009D0F68"/>
    <w:rsid w:val="009F598F"/>
    <w:rsid w:val="00A0419B"/>
    <w:rsid w:val="00A2207B"/>
    <w:rsid w:val="00A405C3"/>
    <w:rsid w:val="00A557B1"/>
    <w:rsid w:val="00AC31DE"/>
    <w:rsid w:val="00AD6C0C"/>
    <w:rsid w:val="00B30C84"/>
    <w:rsid w:val="00B857BB"/>
    <w:rsid w:val="00BC3495"/>
    <w:rsid w:val="00BE33E5"/>
    <w:rsid w:val="00CB3D50"/>
    <w:rsid w:val="00CC70C2"/>
    <w:rsid w:val="00CD4DF0"/>
    <w:rsid w:val="00D45955"/>
    <w:rsid w:val="00D9040D"/>
    <w:rsid w:val="00DE46C0"/>
    <w:rsid w:val="00DF10B7"/>
    <w:rsid w:val="00E344A8"/>
    <w:rsid w:val="00E70743"/>
    <w:rsid w:val="00FB6976"/>
    <w:rsid w:val="00FC6518"/>
    <w:rsid w:val="00FF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5:chartTrackingRefBased/>
  <w15:docId w15:val="{09D63A4F-EBA5-4956-9476-2634F01E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6976"/>
  </w:style>
  <w:style w:type="paragraph" w:styleId="a6">
    <w:name w:val="footer"/>
    <w:basedOn w:val="a"/>
    <w:link w:val="a7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6976"/>
  </w:style>
  <w:style w:type="character" w:styleId="a8">
    <w:name w:val="Hyperlink"/>
    <w:basedOn w:val="a0"/>
    <w:uiPriority w:val="99"/>
    <w:unhideWhenUsed/>
    <w:rsid w:val="005D07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hyperlink" Target="mailto:Dmitrii.Grafov@mosfr.ru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hyperlink" Target="mailto:tatiana.morozova@mosfr.ru" TargetMode="External"/><Relationship Id="rId8" Type="http://schemas.openxmlformats.org/officeDocument/2006/relationships/image" Target="media/image2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1333</Words>
  <Characters>7603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Татьяна</dc:creator>
  <cp:keywords/>
  <dc:description/>
  <cp:lastModifiedBy>Мурад</cp:lastModifiedBy>
  <cp:revision>5</cp:revision>
  <dcterms:created xsi:type="dcterms:W3CDTF">2025-02-19T20:36:00Z</dcterms:created>
  <dcterms:modified xsi:type="dcterms:W3CDTF">2025-02-26T08:48:00Z</dcterms:modified>
</cp:coreProperties>
</file>