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4A8" w:rsidRPr="00E344A8" w:rsidRDefault="00E344A8" w:rsidP="00E344A8">
      <w:pPr>
        <w:spacing w:after="0" w:line="240" w:lineRule="auto"/>
        <w:ind w:right="1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44A8">
        <w:rPr>
          <w:rFonts w:ascii="Times New Roman" w:hAnsi="Times New Roman" w:cs="Times New Roman"/>
          <w:b/>
          <w:sz w:val="24"/>
          <w:szCs w:val="24"/>
        </w:rPr>
        <w:t xml:space="preserve">Замечания к </w:t>
      </w:r>
      <w:r w:rsidRPr="00E344A8">
        <w:rPr>
          <w:rFonts w:ascii="Times New Roman" w:hAnsi="Times New Roman" w:cs="Times New Roman"/>
          <w:b/>
          <w:bCs/>
          <w:sz w:val="24"/>
          <w:szCs w:val="24"/>
        </w:rPr>
        <w:t>РАБОЧЕЙ ДОКУМЕНТАЦИИ по комплекту</w:t>
      </w:r>
    </w:p>
    <w:p w:rsidR="00E344A8" w:rsidRPr="00E344A8" w:rsidRDefault="00D27811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20.2-АИ2.2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465A64">
        <w:rPr>
          <w:rFonts w:ascii="Times New Roman" w:eastAsia="Calibri" w:hAnsi="Times New Roman" w:cs="Times New Roman"/>
          <w:b/>
          <w:sz w:val="24"/>
          <w:szCs w:val="24"/>
        </w:rPr>
        <w:t xml:space="preserve">изм.1 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«Архитектурные решения интерьеров. </w:t>
      </w:r>
      <w:r>
        <w:rPr>
          <w:rFonts w:ascii="Times New Roman" w:eastAsia="Calibri" w:hAnsi="Times New Roman" w:cs="Times New Roman"/>
          <w:b/>
          <w:sz w:val="24"/>
          <w:szCs w:val="24"/>
        </w:rPr>
        <w:t>Типовая 2-х комнатная квартира для инвалида-колясочника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</w:p>
    <w:p w:rsidR="00E344A8" w:rsidRPr="00E344A8" w:rsidRDefault="00D27811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Корпус 20.2. Секция 2. Этаж 2-8. Отделочные чертежи.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E344A8" w:rsidRPr="00E344A8" w:rsidRDefault="00E344A8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Объект «Жилые дома с инженерными сетями и благоустройством территории </w:t>
      </w:r>
    </w:p>
    <w:p w:rsidR="00E344A8" w:rsidRPr="00E344A8" w:rsidRDefault="00E344A8" w:rsidP="00E344A8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344A8">
        <w:rPr>
          <w:rFonts w:ascii="Times New Roman" w:eastAsia="Calibri" w:hAnsi="Times New Roman" w:cs="Times New Roman"/>
          <w:b/>
          <w:sz w:val="24"/>
          <w:szCs w:val="24"/>
        </w:rPr>
        <w:t>по адресу: г. Москва, район Очаково-Матвеевское, ш. Очаковское (Очаковское шоссе, влд. 3А, 5А) (ЗАО)»</w:t>
      </w:r>
    </w:p>
    <w:p w:rsidR="00E344A8" w:rsidRPr="00E344A8" w:rsidRDefault="00E344A8" w:rsidP="00E344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65A64" w:rsidRDefault="00E344A8" w:rsidP="00E344A8">
      <w:pPr>
        <w:spacing w:after="0" w:line="240" w:lineRule="auto"/>
        <w:ind w:right="-739" w:firstLine="114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44A8">
        <w:rPr>
          <w:rFonts w:ascii="Times New Roman" w:hAnsi="Times New Roman" w:cs="Times New Roman"/>
          <w:sz w:val="24"/>
          <w:szCs w:val="24"/>
        </w:rPr>
        <w:t>Дата замечаний</w:t>
      </w:r>
      <w:r w:rsidRPr="00292F6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65A64" w:rsidRPr="00292F66">
        <w:rPr>
          <w:rFonts w:ascii="Times New Roman" w:hAnsi="Times New Roman" w:cs="Times New Roman"/>
          <w:b/>
          <w:sz w:val="24"/>
          <w:szCs w:val="24"/>
        </w:rPr>
        <w:t>29.01.2025</w:t>
      </w:r>
    </w:p>
    <w:p w:rsidR="00E344A8" w:rsidRPr="00465A64" w:rsidRDefault="00465A64" w:rsidP="00E344A8">
      <w:pPr>
        <w:spacing w:after="0" w:line="240" w:lineRule="auto"/>
        <w:ind w:right="-739" w:firstLine="1148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="00E344A8" w:rsidRPr="00465A64">
        <w:rPr>
          <w:rFonts w:ascii="Times New Roman" w:hAnsi="Times New Roman" w:cs="Times New Roman"/>
          <w:sz w:val="24"/>
          <w:szCs w:val="24"/>
        </w:rPr>
        <w:t xml:space="preserve">23.11.2024                               </w:t>
      </w:r>
    </w:p>
    <w:tbl>
      <w:tblPr>
        <w:tblStyle w:val="a3"/>
        <w:tblpPr w:leftFromText="180" w:rightFromText="180" w:vertAnchor="text" w:tblpY="1"/>
        <w:tblOverlap w:val="never"/>
        <w:tblW w:w="15304" w:type="dxa"/>
        <w:tblLayout w:type="fixed"/>
        <w:tblLook w:val="04A0" w:firstRow="1" w:lastRow="0" w:firstColumn="1" w:lastColumn="0" w:noHBand="0" w:noVBand="1"/>
      </w:tblPr>
      <w:tblGrid>
        <w:gridCol w:w="593"/>
        <w:gridCol w:w="820"/>
        <w:gridCol w:w="8788"/>
        <w:gridCol w:w="1701"/>
        <w:gridCol w:w="1701"/>
        <w:gridCol w:w="1701"/>
      </w:tblGrid>
      <w:tr w:rsidR="00D62B27" w:rsidRPr="00E344A8" w:rsidTr="00D62B27">
        <w:trPr>
          <w:trHeight w:val="591"/>
        </w:trPr>
        <w:tc>
          <w:tcPr>
            <w:tcW w:w="593" w:type="dxa"/>
            <w:vAlign w:val="center"/>
          </w:tcPr>
          <w:p w:rsidR="00D62B27" w:rsidRPr="00E344A8" w:rsidRDefault="00D62B27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20" w:type="dxa"/>
            <w:vAlign w:val="center"/>
          </w:tcPr>
          <w:p w:rsidR="00D62B27" w:rsidRPr="00E344A8" w:rsidRDefault="00D62B27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№ листа</w:t>
            </w:r>
          </w:p>
        </w:tc>
        <w:tc>
          <w:tcPr>
            <w:tcW w:w="8788" w:type="dxa"/>
            <w:vAlign w:val="center"/>
          </w:tcPr>
          <w:p w:rsidR="00D62B27" w:rsidRPr="00E344A8" w:rsidRDefault="00D62B27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Замечание</w:t>
            </w:r>
          </w:p>
        </w:tc>
        <w:tc>
          <w:tcPr>
            <w:tcW w:w="1701" w:type="dxa"/>
            <w:vAlign w:val="center"/>
          </w:tcPr>
          <w:p w:rsidR="00D62B27" w:rsidRPr="00E344A8" w:rsidRDefault="00D62B27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Обоснование</w:t>
            </w:r>
          </w:p>
        </w:tc>
        <w:tc>
          <w:tcPr>
            <w:tcW w:w="1701" w:type="dxa"/>
            <w:vAlign w:val="center"/>
          </w:tcPr>
          <w:p w:rsidR="00D62B27" w:rsidRPr="00E344A8" w:rsidRDefault="00D62B27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Статус замечаний</w:t>
            </w:r>
          </w:p>
        </w:tc>
        <w:tc>
          <w:tcPr>
            <w:tcW w:w="1701" w:type="dxa"/>
          </w:tcPr>
          <w:p w:rsidR="00D62B27" w:rsidRPr="00E344A8" w:rsidRDefault="00D62B27" w:rsidP="00D62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</w:t>
            </w:r>
          </w:p>
        </w:tc>
      </w:tr>
      <w:tr w:rsidR="00D62B27" w:rsidRPr="00E344A8" w:rsidTr="001F5227">
        <w:trPr>
          <w:trHeight w:val="377"/>
        </w:trPr>
        <w:tc>
          <w:tcPr>
            <w:tcW w:w="15304" w:type="dxa"/>
            <w:gridSpan w:val="6"/>
            <w:vAlign w:val="center"/>
          </w:tcPr>
          <w:p w:rsidR="00D62B27" w:rsidRPr="00E344A8" w:rsidRDefault="00D62B27" w:rsidP="00E34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Отклонение от ПД </w:t>
            </w:r>
          </w:p>
        </w:tc>
      </w:tr>
      <w:tr w:rsidR="00D62B27" w:rsidRPr="00E344A8" w:rsidTr="00D62B27">
        <w:trPr>
          <w:trHeight w:val="349"/>
        </w:trPr>
        <w:tc>
          <w:tcPr>
            <w:tcW w:w="593" w:type="dxa"/>
            <w:vAlign w:val="center"/>
          </w:tcPr>
          <w:p w:rsidR="00D62B27" w:rsidRPr="00E344A8" w:rsidRDefault="00D62B27" w:rsidP="00E344A8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D62B27" w:rsidRPr="00E344A8" w:rsidRDefault="00D62B27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vAlign w:val="center"/>
          </w:tcPr>
          <w:p w:rsidR="00D62B27" w:rsidRPr="00500AD3" w:rsidRDefault="00D62B27" w:rsidP="00500AD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0A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Имеются отклонения от утвержденной проектной документации, получившей положительное заключение ГАУ «Мосгосэкспертиза». </w:t>
            </w:r>
          </w:p>
          <w:p w:rsidR="00D62B27" w:rsidRPr="00500AD3" w:rsidRDefault="00D62B27" w:rsidP="00500AD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0A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Исключить все несоответствия.</w:t>
            </w:r>
          </w:p>
        </w:tc>
        <w:tc>
          <w:tcPr>
            <w:tcW w:w="1701" w:type="dxa"/>
            <w:vAlign w:val="center"/>
          </w:tcPr>
          <w:p w:rsidR="00D62B27" w:rsidRPr="00E344A8" w:rsidRDefault="00D62B27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62B27" w:rsidRPr="00292F66" w:rsidRDefault="00D62B27" w:rsidP="00E344A8">
            <w:pPr>
              <w:jc w:val="center"/>
              <w:rPr>
                <w:rFonts w:ascii="Times New Roman" w:hAnsi="Times New Roman" w:cs="Times New Roman"/>
              </w:rPr>
            </w:pPr>
            <w:r w:rsidRPr="00292F66">
              <w:rPr>
                <w:rFonts w:ascii="Times New Roman" w:hAnsi="Times New Roman" w:cs="Times New Roman"/>
              </w:rPr>
              <w:t>Повторно до прохождения МГЭ</w:t>
            </w:r>
          </w:p>
        </w:tc>
        <w:tc>
          <w:tcPr>
            <w:tcW w:w="1701" w:type="dxa"/>
          </w:tcPr>
          <w:p w:rsidR="00D62B27" w:rsidRPr="00292F66" w:rsidRDefault="00D62B27" w:rsidP="00E344A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2B27" w:rsidRPr="00E344A8" w:rsidTr="00C46E77">
        <w:trPr>
          <w:trHeight w:val="409"/>
        </w:trPr>
        <w:tc>
          <w:tcPr>
            <w:tcW w:w="15304" w:type="dxa"/>
            <w:gridSpan w:val="6"/>
            <w:vAlign w:val="center"/>
          </w:tcPr>
          <w:p w:rsidR="00D62B27" w:rsidRPr="00292F66" w:rsidRDefault="00D62B27" w:rsidP="00E34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Оформление и комплектование тома </w:t>
            </w:r>
          </w:p>
        </w:tc>
      </w:tr>
      <w:tr w:rsidR="00D62B27" w:rsidRPr="00E344A8" w:rsidTr="00D62B27">
        <w:trPr>
          <w:trHeight w:val="704"/>
        </w:trPr>
        <w:tc>
          <w:tcPr>
            <w:tcW w:w="593" w:type="dxa"/>
            <w:vAlign w:val="center"/>
          </w:tcPr>
          <w:p w:rsidR="00D62B27" w:rsidRPr="00E344A8" w:rsidRDefault="00D62B27" w:rsidP="00E344A8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D62B27" w:rsidRPr="00292F66" w:rsidRDefault="00D62B27" w:rsidP="00E344A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8788" w:type="dxa"/>
            <w:vAlign w:val="center"/>
          </w:tcPr>
          <w:p w:rsidR="00D62B27" w:rsidRPr="00292F66" w:rsidRDefault="00D62B27" w:rsidP="00E344A8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Исключить часть «Монтаж», данная информация относится к комплектам АР.</w:t>
            </w:r>
          </w:p>
          <w:p w:rsidR="00D62B27" w:rsidRPr="00292F66" w:rsidRDefault="00D62B27" w:rsidP="00E344A8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Информацию, указанную в части «Отделка помещений», указать с планами и ведомостями отделки, в общих данных не указывать.</w:t>
            </w:r>
          </w:p>
          <w:p w:rsidR="00D62B27" w:rsidRPr="00292F66" w:rsidRDefault="00D62B27" w:rsidP="00E344A8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Исключить часть «Указания по укладке полов». </w:t>
            </w:r>
          </w:p>
          <w:p w:rsidR="00D62B27" w:rsidRPr="00292F66" w:rsidRDefault="00D62B27" w:rsidP="00E344A8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Информацию о Т-образном профиле указать в ведомости напольных покрытий.</w:t>
            </w:r>
          </w:p>
        </w:tc>
        <w:tc>
          <w:tcPr>
            <w:tcW w:w="1701" w:type="dxa"/>
            <w:vAlign w:val="center"/>
          </w:tcPr>
          <w:p w:rsidR="00D62B27" w:rsidRPr="00292F66" w:rsidRDefault="00D62B27" w:rsidP="00E344A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62B27" w:rsidRPr="00292F66" w:rsidRDefault="00D62B27" w:rsidP="00667F5C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D62B27" w:rsidRPr="00292F66" w:rsidRDefault="00D62B27" w:rsidP="00667F5C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  <w:tc>
          <w:tcPr>
            <w:tcW w:w="1701" w:type="dxa"/>
          </w:tcPr>
          <w:p w:rsidR="00D62B27" w:rsidRPr="00292F66" w:rsidRDefault="00D62B27" w:rsidP="00667F5C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D62B27" w:rsidRPr="00E344A8" w:rsidTr="00D62B27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D62B27" w:rsidRPr="00E344A8" w:rsidRDefault="00D62B27" w:rsidP="00E344A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D62B27" w:rsidRPr="00292F66" w:rsidRDefault="00D62B27" w:rsidP="00E344A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8788" w:type="dxa"/>
            <w:vAlign w:val="center"/>
          </w:tcPr>
          <w:p w:rsidR="00D62B27" w:rsidRPr="00292F66" w:rsidRDefault="00D62B27" w:rsidP="00E344A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Уточнить название бренда или коллекции для ламината. В каталоге Swiss Krono отсутствует ламинат Дуб Энтони.</w:t>
            </w:r>
          </w:p>
          <w:p w:rsidR="00D62B27" w:rsidRPr="00292F66" w:rsidRDefault="00D62B27" w:rsidP="00E344A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Ламинат </w:t>
            </w:r>
            <w:r w:rsidRPr="00292F66">
              <w:rPr>
                <w:rFonts w:ascii="Times New Roman" w:hAnsi="Times New Roman" w:cs="Times New Roman"/>
                <w:b/>
                <w:bCs/>
                <w:color w:val="A6A6A6" w:themeColor="background1" w:themeShade="A6"/>
                <w:sz w:val="24"/>
                <w:szCs w:val="24"/>
              </w:rPr>
              <w:t>Floorwood</w:t>
            </w: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Дуб Энтони D4620.</w:t>
            </w:r>
          </w:p>
          <w:p w:rsidR="00D62B27" w:rsidRPr="00292F66" w:rsidRDefault="00D62B27" w:rsidP="00E344A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3770E0E6" wp14:editId="0070AA34">
                  <wp:extent cx="3210373" cy="342948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0373" cy="342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:rsidR="00D62B27" w:rsidRPr="00292F66" w:rsidRDefault="00D62B27" w:rsidP="00E344A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62B27" w:rsidRPr="00292F66" w:rsidRDefault="00D62B27" w:rsidP="00667F5C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D62B27" w:rsidRPr="00292F66" w:rsidRDefault="00D62B27" w:rsidP="00667F5C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  <w:tc>
          <w:tcPr>
            <w:tcW w:w="1701" w:type="dxa"/>
          </w:tcPr>
          <w:p w:rsidR="00D62B27" w:rsidRPr="00292F66" w:rsidRDefault="00D62B27" w:rsidP="00667F5C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D62B27" w:rsidRPr="00E344A8" w:rsidTr="00D62B27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D62B27" w:rsidRPr="00E344A8" w:rsidRDefault="00D62B27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D62B27" w:rsidRPr="00292F66" w:rsidRDefault="00D62B27" w:rsidP="00A2207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2,9</w:t>
            </w:r>
          </w:p>
        </w:tc>
        <w:tc>
          <w:tcPr>
            <w:tcW w:w="8788" w:type="dxa"/>
            <w:vAlign w:val="center"/>
          </w:tcPr>
          <w:p w:rsidR="00D62B27" w:rsidRPr="00292F66" w:rsidRDefault="00D62B27" w:rsidP="00A2207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 плане полов в месте примыкания керамогранитной плитки к порогу с/у замаркирован узел №1.2</w:t>
            </w:r>
          </w:p>
          <w:p w:rsidR="00D62B27" w:rsidRPr="00292F66" w:rsidRDefault="00D62B27" w:rsidP="00A2207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D3E4DC6" wp14:editId="5A3AB0AC">
                  <wp:extent cx="1505160" cy="981212"/>
                  <wp:effectExtent l="0" t="0" r="0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5160" cy="981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62B27" w:rsidRPr="00292F66" w:rsidRDefault="00D62B27" w:rsidP="00A2207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 схеме узла №1.2 указано примыкание ламината к порогу с/у.</w:t>
            </w:r>
          </w:p>
          <w:p w:rsidR="00D62B27" w:rsidRPr="00292F66" w:rsidRDefault="00D62B27" w:rsidP="00A2207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Привести в соответствие.</w:t>
            </w:r>
          </w:p>
          <w:p w:rsidR="00D62B27" w:rsidRPr="00292F66" w:rsidRDefault="00D62B27" w:rsidP="00C9224D">
            <w:pPr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Исключить на схемах узлов информацию о типовых квартирах, не относящуюся к санузлу, выполняемому в построечных условиях</w:t>
            </w:r>
          </w:p>
          <w:p w:rsidR="00D62B27" w:rsidRPr="00292F66" w:rsidRDefault="00D62B27" w:rsidP="00C9224D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noProof/>
                <w:color w:val="A6A6A6" w:themeColor="background1" w:themeShade="A6"/>
                <w:lang w:eastAsia="ru-RU"/>
              </w:rPr>
              <w:t xml:space="preserve"> </w:t>
            </w:r>
            <w:r w:rsidRPr="00292F66">
              <w:rPr>
                <w:rFonts w:ascii="Times New Roman" w:hAnsi="Times New Roman" w:cs="Times New Roman"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189892B9" wp14:editId="30418DB0">
                  <wp:extent cx="3905795" cy="171474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795" cy="171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62B27" w:rsidRPr="00292F66" w:rsidRDefault="00D62B27" w:rsidP="00A2207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Представленные в данном комплекте схемы узлов №1.2, 1.1 не соответствуют порогам санузлов типовых квартир на данном объекте.</w:t>
            </w:r>
          </w:p>
        </w:tc>
        <w:tc>
          <w:tcPr>
            <w:tcW w:w="1701" w:type="dxa"/>
            <w:vAlign w:val="bottom"/>
          </w:tcPr>
          <w:p w:rsidR="00D62B27" w:rsidRPr="00292F66" w:rsidRDefault="00D62B27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62B27" w:rsidRPr="00292F66" w:rsidRDefault="00D62B27" w:rsidP="00DD285A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D62B27" w:rsidRPr="00292F66" w:rsidRDefault="00D62B27" w:rsidP="00DD285A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  <w:tc>
          <w:tcPr>
            <w:tcW w:w="1701" w:type="dxa"/>
          </w:tcPr>
          <w:p w:rsidR="00D62B27" w:rsidRPr="00292F66" w:rsidRDefault="00D62B27" w:rsidP="00DD285A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D62B27" w:rsidRPr="00E344A8" w:rsidTr="00D62B27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D62B27" w:rsidRPr="00E344A8" w:rsidRDefault="00D62B27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20" w:type="dxa"/>
            <w:vAlign w:val="center"/>
          </w:tcPr>
          <w:p w:rsidR="00D62B27" w:rsidRPr="00292F66" w:rsidRDefault="00D62B27" w:rsidP="00A2207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8788" w:type="dxa"/>
            <w:vAlign w:val="center"/>
          </w:tcPr>
          <w:p w:rsidR="00D62B27" w:rsidRPr="00292F66" w:rsidRDefault="00D62B27" w:rsidP="00A2207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5DE5618B" wp14:editId="43DBEBB6">
                  <wp:extent cx="6523355" cy="15938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3355" cy="159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62B27" w:rsidRPr="00292F66" w:rsidRDefault="00D62B27" w:rsidP="00A2207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Информацию о подготовительных слоях указать в комплектах АР.</w:t>
            </w:r>
          </w:p>
        </w:tc>
        <w:tc>
          <w:tcPr>
            <w:tcW w:w="1701" w:type="dxa"/>
            <w:vAlign w:val="bottom"/>
          </w:tcPr>
          <w:p w:rsidR="00D62B27" w:rsidRPr="00292F66" w:rsidRDefault="00D62B27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62B27" w:rsidRPr="00292F66" w:rsidRDefault="00D62B27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D62B27" w:rsidRPr="00292F66" w:rsidRDefault="00D62B27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  <w:tc>
          <w:tcPr>
            <w:tcW w:w="1701" w:type="dxa"/>
          </w:tcPr>
          <w:p w:rsidR="00D62B27" w:rsidRPr="00292F66" w:rsidRDefault="00D62B27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D62B27" w:rsidRPr="00E344A8" w:rsidTr="00D62B27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D62B27" w:rsidRPr="00E344A8" w:rsidRDefault="00D62B27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D62B27" w:rsidRPr="00E344A8" w:rsidRDefault="00D62B27" w:rsidP="00A22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3,12</w:t>
            </w:r>
          </w:p>
        </w:tc>
        <w:tc>
          <w:tcPr>
            <w:tcW w:w="8788" w:type="dxa"/>
            <w:tcBorders>
              <w:bottom w:val="single" w:sz="4" w:space="0" w:color="auto"/>
            </w:tcBorders>
            <w:vAlign w:val="center"/>
          </w:tcPr>
          <w:p w:rsidR="00D62B27" w:rsidRPr="00D00424" w:rsidRDefault="00D62B27" w:rsidP="00A2207B">
            <w:pPr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Pr="00D00424"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  <w:t>На схеме узла №6.2 указано примыкание натяжного потолка к наружной стеновой панели.</w:t>
            </w:r>
          </w:p>
          <w:p w:rsidR="00D62B27" w:rsidRPr="00D00424" w:rsidRDefault="00D62B27" w:rsidP="00A2207B">
            <w:pPr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</w:pPr>
            <w:r w:rsidRPr="00D00424"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  <w:t>На плане потолков узел замаркирован к стенам из блоков, из ПГП и к монолитным стенам.</w:t>
            </w:r>
          </w:p>
          <w:p w:rsidR="00D62B27" w:rsidRPr="00D00424" w:rsidRDefault="00D62B27" w:rsidP="00A2207B">
            <w:pPr>
              <w:rPr>
                <w:rFonts w:ascii="Times New Roman" w:hAnsi="Times New Roman" w:cs="Times New Roman"/>
                <w:strike/>
                <w:noProof/>
                <w:color w:val="A6A6A6" w:themeColor="background1" w:themeShade="A6"/>
                <w:sz w:val="24"/>
                <w:szCs w:val="24"/>
                <w:lang w:eastAsia="ru-RU"/>
              </w:rPr>
            </w:pPr>
            <w:r w:rsidRPr="00D00424"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  <w:t xml:space="preserve"> </w:t>
            </w:r>
            <w:r w:rsidRPr="00D00424">
              <w:rPr>
                <w:rFonts w:ascii="Times New Roman" w:hAnsi="Times New Roman" w:cs="Times New Roman"/>
                <w:strike/>
                <w:noProof/>
                <w:color w:val="A6A6A6" w:themeColor="background1" w:themeShade="A6"/>
                <w:sz w:val="24"/>
                <w:szCs w:val="24"/>
                <w:lang w:eastAsia="ru-RU"/>
              </w:rPr>
              <w:t>Привести в соответствие.</w:t>
            </w:r>
          </w:p>
          <w:p w:rsidR="00D62B27" w:rsidRDefault="00D62B27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62B27" w:rsidRPr="00DD285A" w:rsidRDefault="00D62B27" w:rsidP="00A2207B">
            <w:pPr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</w:pPr>
            <w:r w:rsidRPr="00DD285A"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  <w:t>На узле указать зазор (в масштабе) между стеной и перекрытием в соответствии с узлами, указанными в АР, поставить размер.</w:t>
            </w:r>
          </w:p>
          <w:p w:rsidR="00D62B27" w:rsidRDefault="00D62B27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5C46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6EE7344" wp14:editId="64C8E2D9">
                  <wp:extent cx="2029108" cy="342948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9108" cy="342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</w:t>
            </w:r>
            <w:r w:rsidRPr="00B05C46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9B3954C" wp14:editId="49733EC1">
                  <wp:extent cx="2428875" cy="321983"/>
                  <wp:effectExtent l="0" t="0" r="0" b="190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3032" cy="325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</w:t>
            </w:r>
          </w:p>
          <w:p w:rsidR="00D62B27" w:rsidRDefault="00D62B27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5C46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53B4A27" wp14:editId="2E98A46B">
                  <wp:extent cx="1790700" cy="1020233"/>
                  <wp:effectExtent l="0" t="0" r="0" b="889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6198" cy="1029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</w:t>
            </w:r>
            <w:r w:rsidRPr="00B05C46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0E86614" wp14:editId="5EA0D27F">
                  <wp:extent cx="2505425" cy="885949"/>
                  <wp:effectExtent l="0" t="0" r="0" b="952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5425" cy="885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62B27" w:rsidRDefault="00D62B27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62B27" w:rsidRDefault="00D62B27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62B27" w:rsidRPr="00292F66" w:rsidRDefault="00D62B27" w:rsidP="00C06D3F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Для универсального профиля алюминиевого в АИ2.1 изм.1 уточнить тип крепления натяжного потолка. </w:t>
            </w:r>
          </w:p>
          <w:p w:rsidR="00D62B27" w:rsidRPr="00292F66" w:rsidRDefault="00D62B27" w:rsidP="00C06D3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AB84C0B" wp14:editId="6B4A3023">
                  <wp:extent cx="4302767" cy="419100"/>
                  <wp:effectExtent l="0" t="0" r="254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94505" cy="4280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62B27" w:rsidRPr="00292F66" w:rsidRDefault="00D62B27" w:rsidP="00C06D3F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В случае наличия крепления в стену представить узлы примыкания натяжного потолка ко всем типам (конструктивным материалам) стен, применяемым в квартирах на данном объекте:</w:t>
            </w:r>
          </w:p>
          <w:p w:rsidR="00D62B27" w:rsidRPr="00292F66" w:rsidRDefault="00D62B27" w:rsidP="00DD285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Pr="00292F66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292F66">
              <w:t xml:space="preserve"> </w:t>
            </w:r>
            <w:r w:rsidRPr="00292F66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  представить узел примыкания натяжного потолка к стенам из ПГП и замаркировать на плане потолков, предусмотреть крепление универсального профиля (багета) к перекрытию, на узле указать зазор между ПГП и перекрытием 15 мм (см. типовые узлы ПИК) в соответствии с масштабом и поставить размер</w:t>
            </w:r>
          </w:p>
          <w:p w:rsidR="00D62B27" w:rsidRPr="00292F66" w:rsidRDefault="00D62B27" w:rsidP="00DD285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D62B27" w:rsidRPr="00292F66" w:rsidRDefault="00D62B27" w:rsidP="00DD285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  - представить узел примыкания натяжного потолка к стенам из блоков и замаркировать на плане потолков, предусмотреть крепление универсального профиля (багета) к перекрытию, на узле указать зазор между блоком и перекрытием 20 мм (см. типовые узлы ПИК) в соответствии с масштабом и поставить размер</w:t>
            </w:r>
          </w:p>
          <w:p w:rsidR="00D62B27" w:rsidRPr="00292F66" w:rsidRDefault="00D62B27" w:rsidP="00DD285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D62B27" w:rsidRPr="00292F66" w:rsidRDefault="00D62B27" w:rsidP="00DD285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   - представить узел примыкания натяжного потолка к наружным стеновым панелям и замаркировать на плане потолков (предусмотреть крепление универсального профиля (багета) к перекрытию)</w:t>
            </w:r>
          </w:p>
          <w:p w:rsidR="00D62B27" w:rsidRPr="00292F66" w:rsidRDefault="00D62B27" w:rsidP="00DD285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D62B27" w:rsidRPr="00292F66" w:rsidRDefault="00D62B27" w:rsidP="00DD285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  - представить узел примыкания натяжного потолка к монолитным стенам и замаркировать на плане потолков</w:t>
            </w:r>
          </w:p>
          <w:p w:rsidR="00D62B27" w:rsidRPr="00292F66" w:rsidRDefault="00D62B27" w:rsidP="00DD285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D62B27" w:rsidRPr="00292F66" w:rsidRDefault="00D62B27" w:rsidP="00DD285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  - представить узел примыкания натяжного потолка к перегородкам из ГКЛ, предусмотреть крепление универсального профиля (багета) к перекрытию и замаркировать на плане потолков</w:t>
            </w:r>
          </w:p>
          <w:p w:rsidR="00D62B27" w:rsidRPr="00E344A8" w:rsidRDefault="00D62B27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62B27" w:rsidRPr="00E344A8" w:rsidRDefault="00D62B27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62B27" w:rsidRPr="00292F66" w:rsidRDefault="00D62B27" w:rsidP="00C06D3F">
            <w:pPr>
              <w:jc w:val="center"/>
              <w:rPr>
                <w:rFonts w:ascii="Times New Roman" w:hAnsi="Times New Roman" w:cs="Times New Roman"/>
              </w:rPr>
            </w:pPr>
            <w:r w:rsidRPr="00292F66">
              <w:rPr>
                <w:rFonts w:ascii="Times New Roman" w:hAnsi="Times New Roman" w:cs="Times New Roman"/>
              </w:rPr>
              <w:t>Повторно</w:t>
            </w:r>
          </w:p>
          <w:p w:rsidR="00D62B27" w:rsidRPr="00292F66" w:rsidRDefault="00D62B27" w:rsidP="00C06D3F">
            <w:pPr>
              <w:jc w:val="center"/>
              <w:rPr>
                <w:rFonts w:ascii="Times New Roman" w:hAnsi="Times New Roman" w:cs="Times New Roman"/>
              </w:rPr>
            </w:pPr>
            <w:r w:rsidRPr="00292F66">
              <w:rPr>
                <w:rFonts w:ascii="Times New Roman" w:hAnsi="Times New Roman" w:cs="Times New Roman"/>
              </w:rPr>
              <w:t>дополнено</w:t>
            </w:r>
          </w:p>
          <w:p w:rsidR="00D62B27" w:rsidRPr="00292F66" w:rsidRDefault="00D62B27" w:rsidP="00C06D3F">
            <w:pPr>
              <w:jc w:val="center"/>
              <w:rPr>
                <w:rFonts w:ascii="Times New Roman" w:hAnsi="Times New Roman" w:cs="Times New Roman"/>
              </w:rPr>
            </w:pPr>
            <w:r w:rsidRPr="00292F66">
              <w:rPr>
                <w:rFonts w:ascii="Times New Roman" w:hAnsi="Times New Roman" w:cs="Times New Roman"/>
              </w:rPr>
              <w:t>29.01.2025</w:t>
            </w:r>
          </w:p>
        </w:tc>
        <w:tc>
          <w:tcPr>
            <w:tcW w:w="1701" w:type="dxa"/>
          </w:tcPr>
          <w:p w:rsidR="00D62B27" w:rsidRPr="00292F66" w:rsidRDefault="00D62B27" w:rsidP="00C06D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Выполнено</w:t>
            </w:r>
            <w:bookmarkStart w:id="0" w:name="_GoBack"/>
            <w:bookmarkEnd w:id="0"/>
          </w:p>
        </w:tc>
      </w:tr>
      <w:tr w:rsidR="00D62B27" w:rsidRPr="00E344A8" w:rsidTr="00D62B27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D62B27" w:rsidRPr="00E344A8" w:rsidRDefault="00D62B27" w:rsidP="00DE1BA3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D62B27" w:rsidRPr="00292F66" w:rsidRDefault="00D62B27" w:rsidP="00DE1BA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8788" w:type="dxa"/>
            <w:tcBorders>
              <w:bottom w:val="single" w:sz="4" w:space="0" w:color="auto"/>
            </w:tcBorders>
            <w:vAlign w:val="center"/>
          </w:tcPr>
          <w:p w:rsidR="00D62B27" w:rsidRPr="00292F66" w:rsidRDefault="00D62B27" w:rsidP="00DE1BA3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1825AF5F" wp14:editId="78C57E57">
                  <wp:extent cx="5458587" cy="190527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58587" cy="190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62B27" w:rsidRPr="00292F66" w:rsidRDefault="00D62B27" w:rsidP="00DE1BA3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Исключить данное примечание.</w:t>
            </w:r>
          </w:p>
        </w:tc>
        <w:tc>
          <w:tcPr>
            <w:tcW w:w="1701" w:type="dxa"/>
            <w:vAlign w:val="bottom"/>
          </w:tcPr>
          <w:p w:rsidR="00D62B27" w:rsidRPr="00292F66" w:rsidRDefault="00D62B27" w:rsidP="00DE1BA3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62B27" w:rsidRPr="00292F66" w:rsidRDefault="00D62B27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D62B27" w:rsidRPr="00292F66" w:rsidRDefault="00D62B27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  <w:tc>
          <w:tcPr>
            <w:tcW w:w="1701" w:type="dxa"/>
          </w:tcPr>
          <w:p w:rsidR="00D62B27" w:rsidRPr="00292F66" w:rsidRDefault="00D62B27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D62B27" w:rsidRPr="00E344A8" w:rsidTr="00D62B27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D62B27" w:rsidRPr="00E344A8" w:rsidRDefault="00D62B27" w:rsidP="00DE1BA3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4" w:space="0" w:color="auto"/>
            </w:tcBorders>
            <w:vAlign w:val="center"/>
          </w:tcPr>
          <w:p w:rsidR="00D62B27" w:rsidRPr="00292F66" w:rsidRDefault="00D62B27" w:rsidP="00DE1BA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12</w:t>
            </w:r>
          </w:p>
        </w:tc>
        <w:tc>
          <w:tcPr>
            <w:tcW w:w="8788" w:type="dxa"/>
            <w:tcBorders>
              <w:bottom w:val="single" w:sz="4" w:space="0" w:color="auto"/>
            </w:tcBorders>
            <w:vAlign w:val="center"/>
          </w:tcPr>
          <w:p w:rsidR="00D62B27" w:rsidRPr="00292F66" w:rsidRDefault="00D62B27" w:rsidP="00DE1BA3">
            <w:pPr>
              <w:autoSpaceDE w:val="0"/>
              <w:autoSpaceDN w:val="0"/>
              <w:rPr>
                <w:rFonts w:ascii="Times New Roman" w:eastAsia="Calibri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eastAsia="Calibri" w:hAnsi="Times New Roman" w:cs="Times New Roman"/>
                <w:color w:val="A6A6A6" w:themeColor="background1" w:themeShade="A6"/>
                <w:sz w:val="24"/>
                <w:szCs w:val="24"/>
              </w:rPr>
              <w:t>Согласно АР3 перегородка между с/у и холлом/жилой комнатой выполнена из ПГП, перегородки ПГП не доходят до плиты перекрытия 15-30 мм</w:t>
            </w:r>
          </w:p>
          <w:p w:rsidR="00D62B27" w:rsidRPr="00292F66" w:rsidRDefault="00D62B27" w:rsidP="00DE1BA3">
            <w:pPr>
              <w:autoSpaceDE w:val="0"/>
              <w:autoSpaceDN w:val="0"/>
              <w:rPr>
                <w:rFonts w:ascii="Times New Roman" w:eastAsia="Calibri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eastAsia="Calibri" w:hAnsi="Times New Roman" w:cs="Times New Roman"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4B8CBD9A" wp14:editId="7152894B">
                  <wp:extent cx="2362530" cy="1648055"/>
                  <wp:effectExtent l="0" t="0" r="0" b="952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530" cy="1648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62B27" w:rsidRPr="00292F66" w:rsidRDefault="00D62B27" w:rsidP="00DE1BA3">
            <w:pPr>
              <w:autoSpaceDE w:val="0"/>
              <w:autoSpaceDN w:val="0"/>
              <w:rPr>
                <w:rFonts w:ascii="Times New Roman" w:eastAsia="Calibri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eastAsia="Calibri" w:hAnsi="Times New Roman" w:cs="Times New Roman"/>
                <w:color w:val="A6A6A6" w:themeColor="background1" w:themeShade="A6"/>
                <w:sz w:val="24"/>
                <w:szCs w:val="24"/>
              </w:rPr>
              <w:t>На узле №6.1 зазор 15-30 мм между ПГП и плитой графически изобразить в соответствии с масштабом и поставить размер</w:t>
            </w:r>
          </w:p>
          <w:p w:rsidR="00D62B27" w:rsidRPr="00292F66" w:rsidRDefault="00D62B27" w:rsidP="00DE1BA3">
            <w:pPr>
              <w:autoSpaceDE w:val="0"/>
              <w:autoSpaceDN w:val="0"/>
              <w:rPr>
                <w:rFonts w:ascii="Times New Roman" w:eastAsia="Calibri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eastAsia="Calibri" w:hAnsi="Times New Roman" w:cs="Times New Roman"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066A05F9" wp14:editId="2C73E186">
                  <wp:extent cx="2333951" cy="342948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3951" cy="342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62B27" w:rsidRPr="00292F66" w:rsidRDefault="00D62B27" w:rsidP="00DE1BA3">
            <w:pPr>
              <w:autoSpaceDE w:val="0"/>
              <w:autoSpaceDN w:val="0"/>
              <w:rPr>
                <w:rFonts w:ascii="Times New Roman" w:eastAsia="Calibri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eastAsia="Calibri" w:hAnsi="Times New Roman" w:cs="Times New Roman"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49F90C4" wp14:editId="2881AD29">
                  <wp:extent cx="3553321" cy="2181529"/>
                  <wp:effectExtent l="0" t="0" r="9525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3321" cy="21815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62B27" w:rsidRPr="00292F66" w:rsidRDefault="00D62B27" w:rsidP="00DE1BA3">
            <w:pPr>
              <w:autoSpaceDE w:val="0"/>
              <w:autoSpaceDN w:val="0"/>
              <w:rPr>
                <w:rFonts w:ascii="Times New Roman" w:eastAsia="Calibri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eastAsia="Calibri" w:hAnsi="Times New Roman" w:cs="Times New Roman"/>
                <w:color w:val="A6A6A6" w:themeColor="background1" w:themeShade="A6"/>
                <w:sz w:val="24"/>
                <w:szCs w:val="24"/>
              </w:rPr>
              <w:t>Согласно АР4 изм.2 потолки в с/у в строительном исполнении выполняются на металлическом каркасе П 113 (профиль ПН 28х27 и ПП 60х27):</w:t>
            </w:r>
          </w:p>
          <w:p w:rsidR="00D62B27" w:rsidRPr="00292F66" w:rsidRDefault="00D62B27" w:rsidP="00DE1BA3">
            <w:pPr>
              <w:autoSpaceDE w:val="0"/>
              <w:autoSpaceDN w:val="0"/>
              <w:rPr>
                <w:rFonts w:ascii="Times New Roman" w:eastAsia="Calibri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eastAsia="Calibri" w:hAnsi="Times New Roman" w:cs="Times New Roman"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11DCBE69" wp14:editId="5C8184AE">
                  <wp:extent cx="6011114" cy="362001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1114" cy="362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62B27" w:rsidRPr="00292F66" w:rsidRDefault="00D62B27" w:rsidP="00DE1BA3">
            <w:pPr>
              <w:autoSpaceDE w:val="0"/>
              <w:autoSpaceDN w:val="0"/>
              <w:rPr>
                <w:rFonts w:ascii="Times New Roman" w:eastAsia="Calibri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eastAsia="Calibri" w:hAnsi="Times New Roman" w:cs="Times New Roman"/>
                <w:color w:val="A6A6A6" w:themeColor="background1" w:themeShade="A6"/>
                <w:sz w:val="24"/>
                <w:szCs w:val="24"/>
              </w:rPr>
              <w:t>Согласно системе П 113 профиль направляющий ПН 28х27 крепится по периметру к стенам и имеет размер 28 мм х 27 мм, согласно изображению на узле профиль ПН 28х27 примыкает к плите перекрытия, соответственно крепеж профиля будет попадать в зазор между ПГП и плитой   перекрытия</w:t>
            </w:r>
          </w:p>
          <w:p w:rsidR="00D62B27" w:rsidRPr="00292F66" w:rsidRDefault="00D62B27" w:rsidP="00DE1BA3">
            <w:pPr>
              <w:autoSpaceDE w:val="0"/>
              <w:autoSpaceDN w:val="0"/>
              <w:rPr>
                <w:rFonts w:ascii="Times New Roman" w:eastAsia="Calibri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eastAsia="Calibri" w:hAnsi="Times New Roman" w:cs="Times New Roman"/>
                <w:color w:val="A6A6A6" w:themeColor="background1" w:themeShade="A6"/>
                <w:sz w:val="24"/>
                <w:szCs w:val="24"/>
              </w:rPr>
              <w:t>Предусмотреть альтернативный способ крепления профиля в с/у.</w:t>
            </w:r>
          </w:p>
        </w:tc>
        <w:tc>
          <w:tcPr>
            <w:tcW w:w="1701" w:type="dxa"/>
            <w:vAlign w:val="bottom"/>
          </w:tcPr>
          <w:p w:rsidR="00D62B27" w:rsidRPr="00292F66" w:rsidRDefault="00D62B27" w:rsidP="00DE1BA3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62B27" w:rsidRPr="00292F66" w:rsidRDefault="00D62B27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D62B27" w:rsidRPr="00292F66" w:rsidRDefault="00D62B27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  <w:tc>
          <w:tcPr>
            <w:tcW w:w="1701" w:type="dxa"/>
          </w:tcPr>
          <w:p w:rsidR="00D62B27" w:rsidRPr="00292F66" w:rsidRDefault="00D62B27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D62B27" w:rsidRPr="00E344A8" w:rsidTr="00D62B27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D62B27" w:rsidRPr="00E344A8" w:rsidRDefault="00D62B27" w:rsidP="00DE1BA3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D62B27" w:rsidRPr="00292F66" w:rsidRDefault="00D62B27" w:rsidP="00DE1BA3">
            <w:pPr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5</w:t>
            </w:r>
          </w:p>
        </w:tc>
        <w:tc>
          <w:tcPr>
            <w:tcW w:w="8788" w:type="dxa"/>
            <w:tcBorders>
              <w:top w:val="nil"/>
            </w:tcBorders>
            <w:vAlign w:val="center"/>
          </w:tcPr>
          <w:p w:rsidR="00D62B27" w:rsidRPr="00292F66" w:rsidRDefault="00D62B27" w:rsidP="00DE1BA3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6FCBEC70" wp14:editId="7D3A6DBC">
                  <wp:extent cx="1147334" cy="115252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0874" cy="1156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62B27" w:rsidRPr="00292F66" w:rsidRDefault="00D62B27" w:rsidP="00DE1BA3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Напольный плинтус указать по всему периметру стен, включая пространство за тумбой с мойкой.</w:t>
            </w:r>
          </w:p>
        </w:tc>
        <w:tc>
          <w:tcPr>
            <w:tcW w:w="1701" w:type="dxa"/>
            <w:vAlign w:val="bottom"/>
          </w:tcPr>
          <w:p w:rsidR="00D62B27" w:rsidRPr="00292F66" w:rsidRDefault="00D62B27" w:rsidP="00DE1BA3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62B27" w:rsidRPr="00292F66" w:rsidRDefault="00D62B27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D62B27" w:rsidRPr="00292F66" w:rsidRDefault="00D62B27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  <w:tc>
          <w:tcPr>
            <w:tcW w:w="1701" w:type="dxa"/>
          </w:tcPr>
          <w:p w:rsidR="00D62B27" w:rsidRPr="00292F66" w:rsidRDefault="00D62B27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D62B27" w:rsidRPr="00E344A8" w:rsidTr="00D62B27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D62B27" w:rsidRPr="00E344A8" w:rsidRDefault="00D62B27" w:rsidP="00DE1BA3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D62B27" w:rsidRPr="00292F66" w:rsidRDefault="00D62B27" w:rsidP="00DE1BA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8788" w:type="dxa"/>
            <w:tcBorders>
              <w:top w:val="nil"/>
            </w:tcBorders>
            <w:vAlign w:val="center"/>
          </w:tcPr>
          <w:p w:rsidR="00D62B27" w:rsidRPr="00292F66" w:rsidRDefault="00D62B27" w:rsidP="00DE1BA3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Для межкомнатных дверей и для панели МДФ внутренней отделки входной двери указать колористическое решение (производителя, коллекцию, артикул).</w:t>
            </w:r>
          </w:p>
        </w:tc>
        <w:tc>
          <w:tcPr>
            <w:tcW w:w="1701" w:type="dxa"/>
            <w:vAlign w:val="bottom"/>
          </w:tcPr>
          <w:p w:rsidR="00D62B27" w:rsidRPr="00292F66" w:rsidRDefault="00D62B27" w:rsidP="00DE1BA3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62B27" w:rsidRPr="00292F66" w:rsidRDefault="00D62B27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D62B27" w:rsidRPr="00292F66" w:rsidRDefault="00D62B27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  <w:tc>
          <w:tcPr>
            <w:tcW w:w="1701" w:type="dxa"/>
          </w:tcPr>
          <w:p w:rsidR="00D62B27" w:rsidRPr="00292F66" w:rsidRDefault="00D62B27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D62B27" w:rsidRPr="00E344A8" w:rsidTr="00D62B27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D62B27" w:rsidRPr="00E344A8" w:rsidRDefault="00D62B27" w:rsidP="00D00424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D62B27" w:rsidRPr="00292F66" w:rsidRDefault="00D62B27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8788" w:type="dxa"/>
            <w:tcBorders>
              <w:top w:val="nil"/>
            </w:tcBorders>
            <w:vAlign w:val="center"/>
          </w:tcPr>
          <w:p w:rsidR="00D62B27" w:rsidRPr="00292F66" w:rsidRDefault="00D62B27" w:rsidP="00D00424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Указать описание отделки торца ванны</w:t>
            </w:r>
          </w:p>
          <w:p w:rsidR="00D62B27" w:rsidRPr="00292F66" w:rsidRDefault="00D62B27" w:rsidP="00D00424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noProof/>
                <w:color w:val="A6A6A6" w:themeColor="background1" w:themeShade="A6"/>
                <w:lang w:eastAsia="ru-RU"/>
              </w:rPr>
              <w:t xml:space="preserve"> </w:t>
            </w:r>
            <w:r w:rsidRPr="00292F66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4590B89D" wp14:editId="5C07277D">
                  <wp:extent cx="1562318" cy="685896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318" cy="685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:rsidR="00D62B27" w:rsidRPr="00292F66" w:rsidRDefault="00D62B27" w:rsidP="00D00424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62B27" w:rsidRPr="00292F66" w:rsidRDefault="00D62B27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D62B27" w:rsidRPr="00292F66" w:rsidRDefault="00D62B27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  <w:tc>
          <w:tcPr>
            <w:tcW w:w="1701" w:type="dxa"/>
          </w:tcPr>
          <w:p w:rsidR="00D62B27" w:rsidRPr="00292F66" w:rsidRDefault="00D62B27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D62B27" w:rsidRPr="00E344A8" w:rsidTr="00E15FD7">
        <w:trPr>
          <w:trHeight w:val="319"/>
        </w:trPr>
        <w:tc>
          <w:tcPr>
            <w:tcW w:w="15304" w:type="dxa"/>
            <w:gridSpan w:val="6"/>
            <w:shd w:val="clear" w:color="auto" w:fill="auto"/>
            <w:vAlign w:val="center"/>
          </w:tcPr>
          <w:p w:rsidR="00D62B27" w:rsidRPr="00292F66" w:rsidRDefault="00D62B27" w:rsidP="00D00424">
            <w:pPr>
              <w:ind w:firstLine="1440"/>
              <w:rPr>
                <w:rFonts w:ascii="Times New Roman" w:hAnsi="Times New Roman" w:cs="Times New Roman"/>
                <w:b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/>
                <w:color w:val="A6A6A6" w:themeColor="background1" w:themeShade="A6"/>
                <w:sz w:val="24"/>
                <w:szCs w:val="24"/>
              </w:rPr>
              <w:t>Проектные решения</w:t>
            </w:r>
          </w:p>
        </w:tc>
      </w:tr>
      <w:tr w:rsidR="00D62B27" w:rsidRPr="00E344A8" w:rsidTr="00D62B27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D62B27" w:rsidRPr="00E344A8" w:rsidRDefault="00D62B27" w:rsidP="00D00424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D62B27" w:rsidRPr="00292F66" w:rsidRDefault="00D62B27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2,12</w:t>
            </w:r>
          </w:p>
        </w:tc>
        <w:tc>
          <w:tcPr>
            <w:tcW w:w="8788" w:type="dxa"/>
            <w:vAlign w:val="center"/>
          </w:tcPr>
          <w:p w:rsidR="00D62B27" w:rsidRPr="00292F66" w:rsidRDefault="00D62B27" w:rsidP="00D00424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Исключить уклон пола в квартирах инвалида (в жилой комнате и кухне) и предусмотреть общую высоту порога и перепада не более 14 мм вместо 28 мм в соответствии с п.6.2.4 СП 59. 13330.2016</w:t>
            </w:r>
          </w:p>
          <w:p w:rsidR="00D62B27" w:rsidRPr="00292F66" w:rsidRDefault="00D62B27" w:rsidP="00D00424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Лоджия                             кухня</w:t>
            </w:r>
          </w:p>
          <w:p w:rsidR="00D62B27" w:rsidRPr="00292F66" w:rsidRDefault="00D62B27" w:rsidP="00D00424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1982D90E" wp14:editId="4BCD9E1D">
                  <wp:extent cx="725316" cy="46672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9670" cy="469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92F66">
              <w:rPr>
                <w:noProof/>
                <w:color w:val="A6A6A6" w:themeColor="background1" w:themeShade="A6"/>
                <w:lang w:eastAsia="ru-RU"/>
              </w:rPr>
              <w:t xml:space="preserve">         </w:t>
            </w:r>
            <w:r w:rsidRPr="00292F66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2A37A8EF" wp14:editId="3458AFF8">
                  <wp:extent cx="676275" cy="437247"/>
                  <wp:effectExtent l="0" t="0" r="0" b="127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253" cy="4430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:rsidR="00D62B27" w:rsidRPr="00292F66" w:rsidRDefault="00D62B27" w:rsidP="00D00424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0"/>
                <w:szCs w:val="20"/>
              </w:rPr>
            </w:pP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п.6.2.4 СП 59. 13330.2016</w:t>
            </w:r>
          </w:p>
        </w:tc>
        <w:tc>
          <w:tcPr>
            <w:tcW w:w="1701" w:type="dxa"/>
            <w:vAlign w:val="center"/>
          </w:tcPr>
          <w:p w:rsidR="00D62B27" w:rsidRPr="00292F66" w:rsidRDefault="00D62B27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D62B27" w:rsidRPr="00292F66" w:rsidRDefault="00D62B27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  <w:tc>
          <w:tcPr>
            <w:tcW w:w="1701" w:type="dxa"/>
          </w:tcPr>
          <w:p w:rsidR="00D62B27" w:rsidRPr="00292F66" w:rsidRDefault="00D62B27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D62B27" w:rsidRPr="00E344A8" w:rsidTr="00D62B27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D62B27" w:rsidRPr="00E344A8" w:rsidRDefault="00D62B27" w:rsidP="00D00424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D62B27" w:rsidRPr="00292F66" w:rsidRDefault="00D62B27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9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B27" w:rsidRPr="00292F66" w:rsidRDefault="00D62B27" w:rsidP="00D00424">
            <w:pPr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В схемах узлов №1.1, 1.2 для порога санузла инвалида указать высоту равной 14мм вместо «не более 14мм».</w:t>
            </w:r>
          </w:p>
          <w:p w:rsidR="00D62B27" w:rsidRPr="00292F66" w:rsidRDefault="00D62B27" w:rsidP="00D00424">
            <w:pPr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noProof/>
                <w:color w:val="A6A6A6" w:themeColor="background1" w:themeShade="A6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9637A16" wp14:editId="084F724A">
                      <wp:simplePos x="0" y="0"/>
                      <wp:positionH relativeFrom="column">
                        <wp:posOffset>1625600</wp:posOffset>
                      </wp:positionH>
                      <wp:positionV relativeFrom="paragraph">
                        <wp:posOffset>67945</wp:posOffset>
                      </wp:positionV>
                      <wp:extent cx="276225" cy="133350"/>
                      <wp:effectExtent l="0" t="0" r="28575" b="19050"/>
                      <wp:wrapNone/>
                      <wp:docPr id="6" name="Прямая соединительная линия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6225" cy="1333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2DBCBFC" id="Прямая соединительная линия 6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8pt,5.35pt" to="149.7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xnDDwIAADQEAAAOAAAAZHJzL2Uyb0RvYy54bWysU8uO0zAU3SPxD5b3NGmrKShqOosZlQ2C&#10;itfedezWkl+yTdPugDVSP4FfYMFIIw3MNyR/NNdOGkaAkEBkYfna9xzfc+7N/HyvJNox54XRJR6P&#10;coyYpqYSelPiN6+Xj55g5APRFZFGsxIfmMfni4cP5rUt2MRsjayYQ0CifVHbEm9DsEWWebpliviR&#10;sUzDJTdOkQCh22SVIzWwK5lN8nyW1cZV1hnKvIfTy+4SLxI/54yGF5x7FpAsMdQW0urSuo5rtpiT&#10;YuOI3Qral0H+oQpFhIZHB6pLEgh658QvVEpQZ7zhYUSNygzngrKkAdSM85/UvNoSy5IWMMfbwSb/&#10;/2jp893KIVGVeIaRJgpa1Hxu37fH5lvzpT2i9kNz21w1X5vr5ntz3X6E/U37Cfbxsrnpj49oFp2s&#10;rS+A8EKvXB95u3LRlj13CnEp7FsYkmQUSEf71IfD0Ae2D4jC4eTxbDI5w4jC1Xg6nZ6lPmUdTaSz&#10;zoenzCgUNyWWQkebSEF2z3yApyH1lBKPpY6rN1JUSyFlCtxmfSEd2hEYjOUyhy8qAOC9NIgiNIu6&#10;OiVpFw6SdbQvGQfvoOJOU5paNtASSpkO455XasiOMA4lDMA81f1HYJ8foSxN9N+AB0R62egwgJXQ&#10;xv3u9bA/lcy7/JMDne5owdpUh9TjZA2MZnKu/43i7N+PE/zHz764AwAA//8DAFBLAwQUAAYACAAA&#10;ACEAgr9FT98AAAAJAQAADwAAAGRycy9kb3ducmV2LnhtbEyPzU7DMBCE70i8g7VI3KjTQNM2xKkQ&#10;f7dKkFb06sYmDrXXke224e1ZTnAczWjmm2o1OstOOsTeo4DpJAOmsfWqx07AdvNyswAWk0QlrUct&#10;4FtHWNWXF5UslT/juz41qWNUgrGUAkxKQ8l5bI12Mk78oJG8Tx+cTCRDx1WQZyp3ludZVnAne6QF&#10;Iwf9aHR7aI5OQLP+eu52zevH21M4LMyddcUuOCGur8aHe2BJj+kvDL/4hA41Me39EVVkVkA+K+hL&#10;IiObA6NAvlzOgO0F3E7nwOuK/39Q/wAAAP//AwBQSwECLQAUAAYACAAAACEAtoM4kv4AAADhAQAA&#10;EwAAAAAAAAAAAAAAAAAAAAAAW0NvbnRlbnRfVHlwZXNdLnhtbFBLAQItABQABgAIAAAAIQA4/SH/&#10;1gAAAJQBAAALAAAAAAAAAAAAAAAAAC8BAABfcmVscy8ucmVsc1BLAQItABQABgAIAAAAIQA1kxnD&#10;DwIAADQEAAAOAAAAAAAAAAAAAAAAAC4CAABkcnMvZTJvRG9jLnhtbFBLAQItABQABgAIAAAAIQCC&#10;v0VP3wAAAAkBAAAPAAAAAAAAAAAAAAAAAGkEAABkcnMvZG93bnJldi54bWxQSwUGAAAAAAQABADz&#10;AAAAdQUAAAAA&#10;" strokecolor="red" strokeweight=".5pt">
                      <v:stroke joinstyle="miter"/>
                    </v:line>
                  </w:pict>
                </mc:Fallback>
              </mc:AlternateContent>
            </w:r>
            <w:r w:rsidRPr="00292F66">
              <w:rPr>
                <w:rFonts w:ascii="Times New Roman" w:hAnsi="Times New Roman" w:cs="Times New Roman"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6AE0419E" wp14:editId="38424834">
                  <wp:extent cx="2314898" cy="200053"/>
                  <wp:effectExtent l="0" t="0" r="0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898" cy="200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B27" w:rsidRPr="00292F66" w:rsidRDefault="00D62B27" w:rsidP="00D00424">
            <w:pPr>
              <w:rPr>
                <w:color w:val="A6A6A6" w:themeColor="background1" w:themeShade="A6"/>
              </w:rPr>
            </w:pPr>
            <w:r w:rsidRPr="00292F66">
              <w:rPr>
                <w:color w:val="A6A6A6" w:themeColor="background1" w:themeShade="A6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B27" w:rsidRPr="00292F66" w:rsidRDefault="00D62B27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D62B27" w:rsidRPr="00292F66" w:rsidRDefault="00D62B27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2B27" w:rsidRPr="00292F66" w:rsidRDefault="00D62B27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D62B27" w:rsidRPr="00E344A8" w:rsidTr="00D62B27">
        <w:trPr>
          <w:trHeight w:val="329"/>
        </w:trPr>
        <w:tc>
          <w:tcPr>
            <w:tcW w:w="593" w:type="dxa"/>
            <w:shd w:val="clear" w:color="auto" w:fill="auto"/>
            <w:vAlign w:val="center"/>
          </w:tcPr>
          <w:p w:rsidR="00D62B27" w:rsidRPr="00E344A8" w:rsidRDefault="00D62B27" w:rsidP="00D00424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D62B27" w:rsidRPr="00E344A8" w:rsidRDefault="00D62B27" w:rsidP="00D004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vAlign w:val="center"/>
          </w:tcPr>
          <w:p w:rsidR="00D62B27" w:rsidRPr="00E344A8" w:rsidRDefault="00D62B27" w:rsidP="00D0042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49BE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несоответствия между комплектами АИ и РД АР.</w:t>
            </w:r>
          </w:p>
        </w:tc>
        <w:tc>
          <w:tcPr>
            <w:tcW w:w="1701" w:type="dxa"/>
            <w:vAlign w:val="bottom"/>
          </w:tcPr>
          <w:p w:rsidR="00D62B27" w:rsidRPr="00E344A8" w:rsidRDefault="00D62B27" w:rsidP="00D00424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62B27" w:rsidRPr="00292F66" w:rsidRDefault="00D62B27" w:rsidP="00D00424">
            <w:pPr>
              <w:jc w:val="center"/>
              <w:rPr>
                <w:rFonts w:ascii="Times New Roman" w:hAnsi="Times New Roman" w:cs="Times New Roman"/>
              </w:rPr>
            </w:pPr>
            <w:r w:rsidRPr="00292F66">
              <w:rPr>
                <w:rFonts w:ascii="Times New Roman" w:hAnsi="Times New Roman" w:cs="Times New Roman"/>
              </w:rPr>
              <w:t>Для учета в работе</w:t>
            </w:r>
          </w:p>
        </w:tc>
        <w:tc>
          <w:tcPr>
            <w:tcW w:w="1701" w:type="dxa"/>
          </w:tcPr>
          <w:p w:rsidR="00D62B27" w:rsidRPr="00292F66" w:rsidRDefault="00D62B27" w:rsidP="00D004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 к сведению</w:t>
            </w:r>
          </w:p>
        </w:tc>
      </w:tr>
      <w:tr w:rsidR="00D62B27" w:rsidRPr="00E344A8" w:rsidTr="00D62B27">
        <w:trPr>
          <w:trHeight w:val="707"/>
        </w:trPr>
        <w:tc>
          <w:tcPr>
            <w:tcW w:w="593" w:type="dxa"/>
            <w:shd w:val="clear" w:color="auto" w:fill="auto"/>
            <w:vAlign w:val="center"/>
          </w:tcPr>
          <w:p w:rsidR="00D62B27" w:rsidRPr="00E344A8" w:rsidRDefault="00D62B27" w:rsidP="00D00424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D62B27" w:rsidRPr="00E344A8" w:rsidRDefault="00D62B27" w:rsidP="00D004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B27" w:rsidRDefault="00D62B27" w:rsidP="00D004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Для отделки пола </w:t>
            </w:r>
            <w:r w:rsidRPr="00255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коридоре квартиры применить плитку,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более визуально </w:t>
            </w:r>
            <w:r w:rsidRPr="00255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ичную</w:t>
            </w:r>
            <w:r w:rsidRPr="00255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плитки для облицовки пола в межк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вартирном коридоре. </w:t>
            </w:r>
          </w:p>
          <w:p w:rsidR="00D62B27" w:rsidRDefault="00D62B27" w:rsidP="00D004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Рекомендует</w:t>
            </w:r>
            <w:r w:rsidRPr="00255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ся применять в квартире плитку теплых тонов.</w:t>
            </w:r>
          </w:p>
          <w:p w:rsidR="00D62B27" w:rsidRDefault="00D62B27" w:rsidP="00D004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Плитка в квартире          плитка в МОП</w:t>
            </w:r>
          </w:p>
          <w:p w:rsidR="00D62B27" w:rsidRPr="00255AFB" w:rsidRDefault="00D62B27" w:rsidP="00D004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8B2">
              <w:rPr>
                <w:noProof/>
                <w:lang w:eastAsia="ru-RU"/>
              </w:rPr>
              <w:drawing>
                <wp:inline distT="0" distB="0" distL="0" distR="0" wp14:anchorId="61D8CBD4" wp14:editId="55107528">
                  <wp:extent cx="504825" cy="565935"/>
                  <wp:effectExtent l="0" t="0" r="0" b="571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162" cy="5898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</w:t>
            </w:r>
            <w:r w:rsidRPr="0061079E">
              <w:rPr>
                <w:noProof/>
                <w:lang w:eastAsia="ru-RU"/>
              </w:rPr>
              <w:drawing>
                <wp:inline distT="0" distB="0" distL="0" distR="0" wp14:anchorId="736B6402" wp14:editId="79E890D1">
                  <wp:extent cx="542925" cy="534969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409" cy="549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B27" w:rsidRDefault="00D62B27" w:rsidP="00D00424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B27" w:rsidRPr="00292F66" w:rsidRDefault="00D62B27" w:rsidP="00D00424">
            <w:pPr>
              <w:jc w:val="center"/>
              <w:rPr>
                <w:rFonts w:ascii="Times New Roman" w:hAnsi="Times New Roman" w:cs="Times New Roman"/>
              </w:rPr>
            </w:pPr>
            <w:r w:rsidRPr="00292F66">
              <w:rPr>
                <w:rFonts w:ascii="Times New Roman" w:hAnsi="Times New Roman" w:cs="Times New Roman"/>
              </w:rPr>
              <w:t>Для учета в работе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2B27" w:rsidRPr="00292F66" w:rsidRDefault="00D62B27" w:rsidP="00D004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 к сведению</w:t>
            </w:r>
          </w:p>
        </w:tc>
      </w:tr>
      <w:tr w:rsidR="00D62B27" w:rsidRPr="00E344A8" w:rsidTr="00A04899">
        <w:trPr>
          <w:trHeight w:val="369"/>
        </w:trPr>
        <w:tc>
          <w:tcPr>
            <w:tcW w:w="15304" w:type="dxa"/>
            <w:gridSpan w:val="6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62B27" w:rsidRPr="00FC4670" w:rsidRDefault="00D62B27" w:rsidP="00D00424">
            <w:pPr>
              <w:ind w:firstLine="1440"/>
              <w:rPr>
                <w:rFonts w:ascii="Times New Roman" w:hAnsi="Times New Roman" w:cs="Times New Roman"/>
                <w:b/>
                <w:color w:val="000000"/>
              </w:rPr>
            </w:pPr>
            <w:r w:rsidRPr="00FC4670">
              <w:rPr>
                <w:rFonts w:ascii="Times New Roman" w:hAnsi="Times New Roman" w:cs="Times New Roman"/>
                <w:b/>
                <w:color w:val="000000"/>
              </w:rPr>
              <w:t>Рекомендации</w:t>
            </w:r>
          </w:p>
        </w:tc>
      </w:tr>
      <w:tr w:rsidR="00D62B27" w:rsidRPr="00E344A8" w:rsidTr="00D62B27">
        <w:trPr>
          <w:trHeight w:val="707"/>
        </w:trPr>
        <w:tc>
          <w:tcPr>
            <w:tcW w:w="593" w:type="dxa"/>
            <w:shd w:val="clear" w:color="auto" w:fill="auto"/>
            <w:vAlign w:val="center"/>
          </w:tcPr>
          <w:p w:rsidR="00D62B27" w:rsidRPr="00E344A8" w:rsidRDefault="00D62B27" w:rsidP="00D004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0" w:type="dxa"/>
            <w:vAlign w:val="center"/>
          </w:tcPr>
          <w:p w:rsidR="00D62B27" w:rsidRPr="00E344A8" w:rsidRDefault="00D62B27" w:rsidP="00D004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62B27" w:rsidRDefault="00D62B27" w:rsidP="00D004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Для отделки полов применять плитку керамогранитную неполированную универсальную стандартных размеров: 300х600мм, 402х402мм, 600х600мм. </w:t>
            </w:r>
          </w:p>
          <w:p w:rsidR="00D62B27" w:rsidRDefault="00D62B27" w:rsidP="00D004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B49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6A0897F0" wp14:editId="66B9AF52">
                  <wp:extent cx="4277322" cy="466790"/>
                  <wp:effectExtent l="0" t="0" r="9525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7322" cy="466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62B27" w:rsidRDefault="00D62B27" w:rsidP="00D004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Для отделки стен в квартирах применять керамическую глазурованную плитку стандартных размеров:200х300мм, 300х300мм, 402х402мм, 600х600мм </w:t>
            </w:r>
          </w:p>
          <w:p w:rsidR="00D62B27" w:rsidRPr="00853B49" w:rsidRDefault="00D62B27" w:rsidP="00D004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53B49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7C87D485" wp14:editId="01F0FC90">
                  <wp:extent cx="4286848" cy="32389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848" cy="323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53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62B27" w:rsidRPr="00853B49" w:rsidRDefault="00D62B27" w:rsidP="00D00424">
            <w:pPr>
              <w:rPr>
                <w:rFonts w:ascii="Times New Roman" w:hAnsi="Times New Roman" w:cs="Times New Roman"/>
                <w:color w:val="000000"/>
              </w:rPr>
            </w:pPr>
            <w:r w:rsidRPr="00853B49">
              <w:rPr>
                <w:rFonts w:ascii="Times New Roman" w:hAnsi="Times New Roman" w:cs="Times New Roman"/>
                <w:color w:val="000000"/>
              </w:rPr>
              <w:t>Приказ Правительства Москвы от 16.05.2024 № МКЭ-ОД/24-53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B27" w:rsidRPr="00255AFB" w:rsidRDefault="00D62B27" w:rsidP="00D004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2F66">
              <w:rPr>
                <w:rFonts w:ascii="Times New Roman" w:hAnsi="Times New Roman" w:cs="Times New Roman"/>
              </w:rPr>
              <w:t>Для учета в работе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2B27" w:rsidRPr="00292F66" w:rsidRDefault="00D62B27" w:rsidP="00D004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 к сведению</w:t>
            </w:r>
          </w:p>
        </w:tc>
      </w:tr>
    </w:tbl>
    <w:tbl>
      <w:tblPr>
        <w:tblStyle w:val="a3"/>
        <w:tblW w:w="153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4"/>
        <w:gridCol w:w="5000"/>
        <w:gridCol w:w="5285"/>
      </w:tblGrid>
      <w:tr w:rsidR="00E344A8" w:rsidRPr="00E344A8" w:rsidTr="00C9224D">
        <w:tc>
          <w:tcPr>
            <w:tcW w:w="5024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технологии отделочных работ инженерно-технологического </w:t>
            </w:r>
          </w:p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>управления Морозова Т.Н.</w:t>
            </w:r>
          </w:p>
          <w:p w:rsidR="00E344A8" w:rsidRPr="00E344A8" w:rsidRDefault="00D62B27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30" w:history="1"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tatiana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morozova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@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mosfr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ru</w:t>
              </w:r>
            </w:hyperlink>
          </w:p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>+7 (495) 651-07-97 доб. 77572</w:t>
            </w:r>
          </w:p>
        </w:tc>
        <w:tc>
          <w:tcPr>
            <w:tcW w:w="5000" w:type="dxa"/>
          </w:tcPr>
          <w:p w:rsidR="00D00424" w:rsidRPr="0045302D" w:rsidRDefault="00D00424" w:rsidP="00D00424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Эксперт 2 категории</w:t>
            </w:r>
          </w:p>
          <w:p w:rsidR="00D00424" w:rsidRPr="0045302D" w:rsidRDefault="00D00424" w:rsidP="00D00424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45302D">
              <w:rPr>
                <w:rFonts w:ascii="Times New Roman" w:hAnsi="Times New Roman" w:cs="Times New Roman"/>
                <w:sz w:val="20"/>
                <w:szCs w:val="20"/>
              </w:rPr>
              <w:t xml:space="preserve">инженерно-технологического </w:t>
            </w:r>
          </w:p>
          <w:p w:rsidR="00D00424" w:rsidRPr="0045302D" w:rsidRDefault="00D00424" w:rsidP="00D00424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45302D">
              <w:rPr>
                <w:rFonts w:ascii="Times New Roman" w:hAnsi="Times New Roman" w:cs="Times New Roman"/>
                <w:sz w:val="20"/>
                <w:szCs w:val="20"/>
              </w:rPr>
              <w:t>управления Резниченко Е.В.</w:t>
            </w:r>
          </w:p>
          <w:p w:rsidR="00D00424" w:rsidRPr="0045302D" w:rsidRDefault="00D00424" w:rsidP="00D00424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45302D">
              <w:rPr>
                <w:rFonts w:ascii="Times New Roman" w:hAnsi="Times New Roman" w:cs="Times New Roman"/>
                <w:sz w:val="20"/>
                <w:szCs w:val="20"/>
              </w:rPr>
              <w:t>тел.: 8 (495) 651-07-97 доб. 77695</w:t>
            </w:r>
          </w:p>
          <w:p w:rsidR="00D00424" w:rsidRPr="00A23462" w:rsidRDefault="00D00424" w:rsidP="00D00424">
            <w:pPr>
              <w:pStyle w:val="a9"/>
              <w:rPr>
                <w:rStyle w:val="a8"/>
                <w:rFonts w:ascii="Times New Roman" w:hAnsi="Times New Roman" w:cs="Times New Roman"/>
                <w:sz w:val="20"/>
                <w:szCs w:val="20"/>
              </w:rPr>
            </w:pPr>
            <w:r w:rsidRPr="004530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Elena</w:t>
            </w:r>
            <w:r w:rsidRPr="00A2346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530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Reznichenko</w:t>
            </w:r>
            <w:r w:rsidRPr="00A23462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 w:rsidRPr="004530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mosfr</w:t>
            </w:r>
            <w:r w:rsidRPr="00A2346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530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</w:p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5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A43E5" w:rsidRDefault="00D62B27" w:rsidP="00C9224D"/>
    <w:sectPr w:rsidR="008A43E5" w:rsidSect="00FB6976">
      <w:footerReference w:type="default" r:id="rId31"/>
      <w:pgSz w:w="16838" w:h="11906" w:orient="landscape"/>
      <w:pgMar w:top="510" w:right="680" w:bottom="284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976" w:rsidRDefault="00FB6976" w:rsidP="00FB6976">
      <w:pPr>
        <w:spacing w:after="0" w:line="240" w:lineRule="auto"/>
      </w:pPr>
      <w:r>
        <w:separator/>
      </w:r>
    </w:p>
  </w:endnote>
  <w:endnote w:type="continuationSeparator" w:id="0">
    <w:p w:rsidR="00FB6976" w:rsidRDefault="00FB6976" w:rsidP="00FB6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0589303"/>
      <w:docPartObj>
        <w:docPartGallery w:val="Page Numbers (Bottom of Page)"/>
        <w:docPartUnique/>
      </w:docPartObj>
    </w:sdtPr>
    <w:sdtEndPr/>
    <w:sdtContent>
      <w:p w:rsidR="00FB6976" w:rsidRDefault="00FB6976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2B27">
          <w:rPr>
            <w:noProof/>
          </w:rPr>
          <w:t>2</w:t>
        </w:r>
        <w:r>
          <w:fldChar w:fldCharType="end"/>
        </w:r>
      </w:p>
    </w:sdtContent>
  </w:sdt>
  <w:p w:rsidR="00FB6976" w:rsidRDefault="00FB697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976" w:rsidRDefault="00FB6976" w:rsidP="00FB6976">
      <w:pPr>
        <w:spacing w:after="0" w:line="240" w:lineRule="auto"/>
      </w:pPr>
      <w:r>
        <w:separator/>
      </w:r>
    </w:p>
  </w:footnote>
  <w:footnote w:type="continuationSeparator" w:id="0">
    <w:p w:rsidR="00FB6976" w:rsidRDefault="00FB6976" w:rsidP="00FB69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42613"/>
    <w:multiLevelType w:val="hybridMultilevel"/>
    <w:tmpl w:val="E6E8EFB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31110"/>
    <w:multiLevelType w:val="hybridMultilevel"/>
    <w:tmpl w:val="6A7A63F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7711E46"/>
    <w:multiLevelType w:val="hybridMultilevel"/>
    <w:tmpl w:val="1A603BD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4A8"/>
    <w:rsid w:val="000037E3"/>
    <w:rsid w:val="00027C93"/>
    <w:rsid w:val="00085364"/>
    <w:rsid w:val="00154144"/>
    <w:rsid w:val="00170ED9"/>
    <w:rsid w:val="001B7D1B"/>
    <w:rsid w:val="00255AFB"/>
    <w:rsid w:val="00292F66"/>
    <w:rsid w:val="003702C9"/>
    <w:rsid w:val="003B5769"/>
    <w:rsid w:val="003F29A9"/>
    <w:rsid w:val="00465A64"/>
    <w:rsid w:val="004C1981"/>
    <w:rsid w:val="004D2E36"/>
    <w:rsid w:val="00500AD3"/>
    <w:rsid w:val="0050515C"/>
    <w:rsid w:val="00667F5C"/>
    <w:rsid w:val="006843FC"/>
    <w:rsid w:val="006A208E"/>
    <w:rsid w:val="0070526E"/>
    <w:rsid w:val="007B16E4"/>
    <w:rsid w:val="008076B1"/>
    <w:rsid w:val="00853B49"/>
    <w:rsid w:val="00895C84"/>
    <w:rsid w:val="009C49BE"/>
    <w:rsid w:val="00A02226"/>
    <w:rsid w:val="00A2207B"/>
    <w:rsid w:val="00A405C3"/>
    <w:rsid w:val="00A84CA3"/>
    <w:rsid w:val="00AC31DE"/>
    <w:rsid w:val="00B05C46"/>
    <w:rsid w:val="00B857BB"/>
    <w:rsid w:val="00C06D3F"/>
    <w:rsid w:val="00C20F67"/>
    <w:rsid w:val="00C9224D"/>
    <w:rsid w:val="00CC70C2"/>
    <w:rsid w:val="00CD4DF0"/>
    <w:rsid w:val="00D00424"/>
    <w:rsid w:val="00D27811"/>
    <w:rsid w:val="00D45955"/>
    <w:rsid w:val="00D62B27"/>
    <w:rsid w:val="00D9040D"/>
    <w:rsid w:val="00DD285A"/>
    <w:rsid w:val="00DE1BA3"/>
    <w:rsid w:val="00DE3B41"/>
    <w:rsid w:val="00DE46C0"/>
    <w:rsid w:val="00E344A8"/>
    <w:rsid w:val="00E70743"/>
    <w:rsid w:val="00E70997"/>
    <w:rsid w:val="00ED27C4"/>
    <w:rsid w:val="00F2220E"/>
    <w:rsid w:val="00FB6976"/>
    <w:rsid w:val="00FC4670"/>
    <w:rsid w:val="00FF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B7795"/>
  <w15:chartTrackingRefBased/>
  <w15:docId w15:val="{09D63A4F-EBA5-4956-9476-2634F01EA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4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B6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B6976"/>
  </w:style>
  <w:style w:type="paragraph" w:styleId="a6">
    <w:name w:val="footer"/>
    <w:basedOn w:val="a"/>
    <w:link w:val="a7"/>
    <w:uiPriority w:val="99"/>
    <w:unhideWhenUsed/>
    <w:rsid w:val="00FB6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B6976"/>
  </w:style>
  <w:style w:type="character" w:styleId="a8">
    <w:name w:val="Hyperlink"/>
    <w:basedOn w:val="a0"/>
    <w:uiPriority w:val="99"/>
    <w:unhideWhenUsed/>
    <w:rsid w:val="00D00424"/>
    <w:rPr>
      <w:color w:val="0563C1"/>
      <w:u w:val="single"/>
    </w:rPr>
  </w:style>
  <w:style w:type="paragraph" w:styleId="a9">
    <w:name w:val="No Spacing"/>
    <w:uiPriority w:val="1"/>
    <w:qFormat/>
    <w:rsid w:val="00D00424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3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hyperlink" Target="mailto:tatiana.morozova@mosf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970</Words>
  <Characters>5533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Татьяна</dc:creator>
  <cp:keywords/>
  <dc:description/>
  <cp:lastModifiedBy>Anastasiya</cp:lastModifiedBy>
  <cp:revision>2</cp:revision>
  <dcterms:created xsi:type="dcterms:W3CDTF">2025-02-04T08:55:00Z</dcterms:created>
  <dcterms:modified xsi:type="dcterms:W3CDTF">2025-02-04T08:55:00Z</dcterms:modified>
</cp:coreProperties>
</file>