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6B6D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37CE090B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763DB9AB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3908CAAF" w14:textId="312677B4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2BCAFC8C" w14:textId="25475DA1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3DDFAA01" w14:textId="4889AAE6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646E1EC8" w14:textId="77777777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21547544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40237570" w14:textId="570719C8" w:rsidR="00A33478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 xml:space="preserve">Шаблоны </w:t>
      </w:r>
    </w:p>
    <w:p w14:paraId="4674EA7E" w14:textId="337B208B" w:rsidR="00066915" w:rsidRDefault="000669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 xml:space="preserve">Технический заданий на </w:t>
      </w:r>
    </w:p>
    <w:p w14:paraId="2B5D2B52" w14:textId="383A56F3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>ИНЖЕНЕРНО-ГЕОЛОГИЧЕСКИ</w:t>
      </w:r>
      <w:r w:rsidR="00066915"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>Е</w:t>
      </w: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 xml:space="preserve"> ИЗЫСКАНИЯ</w:t>
      </w:r>
    </w:p>
    <w:p w14:paraId="16842180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14:paraId="0E611F4B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</w:rPr>
      </w:pPr>
    </w:p>
    <w:p w14:paraId="3EFA2B41" w14:textId="77777777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  <w:t>Реновация</w:t>
      </w:r>
    </w:p>
    <w:p w14:paraId="1E5A407F" w14:textId="77777777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ГТР(П)_ИГИ_01</w:t>
      </w:r>
    </w:p>
    <w:p w14:paraId="0769007D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</w:rPr>
      </w:pPr>
    </w:p>
    <w:p w14:paraId="62445F4D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</w:p>
    <w:p w14:paraId="7408E709" w14:textId="77777777" w:rsidR="00A33478" w:rsidRDefault="00083D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  <w:t>1-я редакция</w:t>
      </w:r>
    </w:p>
    <w:p w14:paraId="14942AD9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</w:p>
    <w:p w14:paraId="133C93F0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</w:rPr>
      </w:pPr>
    </w:p>
    <w:p w14:paraId="16040E25" w14:textId="77777777" w:rsidR="00A33478" w:rsidRDefault="00A334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349F5E82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60F97C7D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29AA64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7F7A9624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1CDEDECA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2D159AAA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30DB36D6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64D389BB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2257AA8B" w14:textId="77777777" w:rsidR="00A33478" w:rsidRDefault="00A33478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183667A5" w14:textId="77777777" w:rsidR="00A33478" w:rsidRDefault="00083D70">
      <w:pPr>
        <w:jc w:val="center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2026 г.</w:t>
      </w:r>
    </w:p>
    <w:p w14:paraId="10D9E7FB" w14:textId="5FBD378E" w:rsidR="00A33478" w:rsidRDefault="00083D70">
      <w:pPr>
        <w:pageBreakBefore/>
        <w:shd w:val="clear" w:color="auto" w:fill="FFFFFF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ПРИЛОЖЕНИЕ </w:t>
      </w:r>
      <w:r w:rsidR="00066915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1</w:t>
      </w:r>
    </w:p>
    <w:p w14:paraId="17986AC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92D050" w:fill="92D05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Пример 1: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ab/>
        <w:t xml:space="preserve">ТЗ на ИГИ для зданий высотой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&lt; 75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</w:t>
      </w:r>
    </w:p>
    <w:p w14:paraId="4D441CDE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</w:pPr>
    </w:p>
    <w:p w14:paraId="491457AD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Приложение №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 договору №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г.</w:t>
      </w: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5772"/>
      </w:tblGrid>
      <w:tr w:rsidR="00A33478" w14:paraId="22DF0C04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58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066D1E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 «СОГЛАСОВАНО»                                      </w:t>
            </w:r>
          </w:p>
          <w:p w14:paraId="23427BB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____________________</w:t>
            </w:r>
          </w:p>
          <w:p w14:paraId="48917A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 (Организация)</w:t>
            </w:r>
          </w:p>
          <w:p w14:paraId="101CB6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3888F9A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 (Должность)</w:t>
            </w:r>
          </w:p>
          <w:p w14:paraId="79DDBF1F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AFA11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ХХХХХХХХХХ</w:t>
            </w:r>
          </w:p>
          <w:p w14:paraId="767C7F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 (Подпись, И. О. Фамилия)</w:t>
            </w:r>
          </w:p>
          <w:p w14:paraId="213290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BCD60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1D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00C371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 «УТВЕРЖДЕНО»</w:t>
            </w:r>
          </w:p>
          <w:p w14:paraId="5FAA81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B3F215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ООО «ГП-МФС»</w:t>
            </w:r>
          </w:p>
          <w:p w14:paraId="2FEEA5E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 (Организация)</w:t>
            </w:r>
          </w:p>
          <w:p w14:paraId="71604C1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 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1653E3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 (Должность)</w:t>
            </w:r>
          </w:p>
          <w:p w14:paraId="2B55FF78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  <w:p w14:paraId="1D365E9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 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Е.О. Карапетян</w:t>
            </w:r>
          </w:p>
          <w:p w14:paraId="49D7589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  (Подпись, И. О. Фамилия)</w:t>
            </w:r>
          </w:p>
          <w:p w14:paraId="656F5A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BF937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     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</w:tr>
      <w:tr w:rsidR="00A33478" w14:paraId="417F18D2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CCD3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8C58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</w:tr>
    </w:tbl>
    <w:p w14:paraId="43E81A76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3A4C0978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180"/>
          <w:tab w:val="left" w:pos="426"/>
        </w:tabs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ТЕХНИЧЕСКОЕ ЗАДАНИЕ</w:t>
      </w:r>
    </w:p>
    <w:p w14:paraId="121409F4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/>
        <w:ind w:left="35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выполнение инженерно-геологических изысканий </w:t>
      </w:r>
    </w:p>
    <w:p w14:paraId="25CE8273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35"/>
        <w:jc w:val="both"/>
      </w:pPr>
    </w:p>
    <w:tbl>
      <w:tblPr>
        <w:tblStyle w:val="ab"/>
        <w:tblW w:w="0" w:type="auto"/>
        <w:tblInd w:w="-1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43"/>
        <w:gridCol w:w="1417"/>
        <w:gridCol w:w="1559"/>
        <w:gridCol w:w="1701"/>
        <w:gridCol w:w="1701"/>
      </w:tblGrid>
      <w:tr w:rsidR="00A33478" w14:paraId="2F19AB1B" w14:textId="77777777">
        <w:trPr>
          <w:trHeight w:val="76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F41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</w:p>
          <w:p w14:paraId="0D208B2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7772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Перечень основных данных и требований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27259" w14:textId="77777777" w:rsidR="00A33478" w:rsidRDefault="00083D70" w:rsidP="00083D70">
            <w:pPr>
              <w:numPr>
                <w:ilvl w:val="3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Основные данные и требования</w:t>
            </w:r>
          </w:p>
        </w:tc>
      </w:tr>
      <w:tr w:rsidR="00A33478" w14:paraId="36C1022A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5FE6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E90B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Объект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6C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Жилой дом с инженерными сетями и благоустройством территории ...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A33478" w14:paraId="23CA6725" w14:textId="77777777">
        <w:trPr>
          <w:trHeight w:val="44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D05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4D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 объекта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CB00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г. Москва, район Кузьминки, микрорайон 120, з/у 3.3, ул. Зеленодольская,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влд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28, (Юго-Восточный административный округ)</w:t>
            </w:r>
          </w:p>
        </w:tc>
      </w:tr>
      <w:tr w:rsidR="00A33478" w14:paraId="40771F9B" w14:textId="77777777">
        <w:trPr>
          <w:trHeight w:val="42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3C56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3. 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95E9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Вид строительства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E43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Новое строительство</w:t>
            </w:r>
          </w:p>
        </w:tc>
      </w:tr>
      <w:tr w:rsidR="00A33478" w14:paraId="00058978" w14:textId="77777777">
        <w:trPr>
          <w:trHeight w:val="383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54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CC2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Стадия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408E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проектной документации – выполнить в один этап (в соответствии с п. 4.33 СП 47.13330.2016 «Инженерные изыскания для строительства. Основные положения»)</w:t>
            </w:r>
          </w:p>
        </w:tc>
      </w:tr>
      <w:tr w:rsidR="00A33478" w14:paraId="0DA9337E" w14:textId="77777777">
        <w:trPr>
          <w:trHeight w:val="691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7700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6F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Технический заказчик/ Застройщик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3B0D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29044CF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ООО «ГП-МФС»;</w:t>
            </w:r>
          </w:p>
          <w:p w14:paraId="2508D1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121471, г. Москва, ул. Рябиновая, 22А, стр.2</w:t>
            </w:r>
          </w:p>
          <w:p w14:paraId="5E4BCA6F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</w:p>
          <w:p w14:paraId="1CA1F0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0B8C63A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35" w:lineRule="atLeast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АО «МЕЖРЕГИОНОПТТОРГ»</w:t>
            </w:r>
          </w:p>
          <w:p w14:paraId="23D7176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111024, город Москва,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Душинская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ул., д. 7 стр. 1, этаж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121</w:t>
            </w:r>
          </w:p>
        </w:tc>
      </w:tr>
      <w:tr w:rsidR="00A33478" w14:paraId="6A97D43D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92C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B9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Ответственный представитель заказчика (ФИО), контакты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7F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0721CC34" w14:textId="77777777">
        <w:trPr>
          <w:trHeight w:val="35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27E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0A3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Исполнитель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36B8D" w14:textId="77777777" w:rsidR="00A33478" w:rsidRDefault="00083D70">
            <w:pPr>
              <w:rPr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11782280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3A1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0DA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проектирования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08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1EC057F7" w14:textId="77777777">
        <w:trPr>
          <w:trHeight w:val="49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3C2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F77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строительства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09F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39477021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6A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032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 эксплуатации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BD42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 лет</w:t>
            </w:r>
          </w:p>
        </w:tc>
      </w:tr>
      <w:tr w:rsidR="00A33478" w14:paraId="183374EB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57B2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66D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Геотехническая категория объекта 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914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</w:t>
            </w:r>
          </w:p>
        </w:tc>
      </w:tr>
      <w:tr w:rsidR="00A33478" w14:paraId="0203205C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920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EE1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Глубина котлована от поверхности земли / вид ограждающей конструкции: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9E9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(без наличия паркинга)</w:t>
            </w:r>
          </w:p>
          <w:p w14:paraId="072CAD7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5808709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11 м</w:t>
            </w:r>
          </w:p>
          <w:p w14:paraId="56D37AE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0A1F2FB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(при наличии паркинга) </w:t>
            </w:r>
          </w:p>
          <w:p w14:paraId="697719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190C25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15 м</w:t>
            </w:r>
          </w:p>
        </w:tc>
      </w:tr>
      <w:tr w:rsidR="00A33478" w14:paraId="338264F6" w14:textId="77777777">
        <w:trPr>
          <w:trHeight w:val="553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11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E94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Планировочные отметки (ориентировочно)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05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отметку 0,000 предварительно принята абсолютная отметка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 м.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Планировочные отметки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_______- ________ м.</w:t>
            </w:r>
          </w:p>
        </w:tc>
      </w:tr>
      <w:tr w:rsidR="00A33478" w14:paraId="40C60706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06B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49B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Наличие и интенсивность динамических нагрузок 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5A90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наличии)</w:t>
            </w:r>
          </w:p>
          <w:p w14:paraId="6FC30F7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Присутствуют – МКЖД / метро. </w:t>
            </w:r>
          </w:p>
          <w:p w14:paraId="29354D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br/>
              <w:t>(при отсутствии)</w:t>
            </w:r>
          </w:p>
          <w:p w14:paraId="7CF792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Отсутствуют</w:t>
            </w:r>
          </w:p>
        </w:tc>
      </w:tr>
      <w:tr w:rsidR="00A33478" w14:paraId="7F613984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56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BCD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Сфера взаимодействия проектируемых объектов с основаниями фундаментов: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042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Грунты и подземные воды внутри границ сжимаемой толщи</w:t>
            </w:r>
          </w:p>
        </w:tc>
      </w:tr>
      <w:tr w:rsidR="00A33478" w14:paraId="3B846315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870D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</w:t>
            </w:r>
          </w:p>
        </w:tc>
        <w:tc>
          <w:tcPr>
            <w:tcW w:w="9921" w:type="dxa"/>
            <w:gridSpan w:val="6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ECE7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Характеристика объектов по зданиям и сооружениям</w:t>
            </w:r>
          </w:p>
        </w:tc>
      </w:tr>
      <w:tr w:rsidR="00A33478" w14:paraId="471B001E" w14:textId="77777777">
        <w:trPr>
          <w:trHeight w:val="160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9F60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FEC0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зданий и сооружений количество однотипных и № по генплану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F2D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Уровень ответственности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AEA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Этажность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BC29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Конструкция здания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5706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Тип фундамента (предварительно)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EC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Доверительная вероятность для расчета характеристик грунтов</w:t>
            </w:r>
          </w:p>
        </w:tc>
      </w:tr>
      <w:tr w:rsidR="00A33478" w14:paraId="6B60E662" w14:textId="77777777">
        <w:trPr>
          <w:trHeight w:val="158"/>
        </w:trPr>
        <w:tc>
          <w:tcPr>
            <w:tcW w:w="567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71E051D7" w14:textId="77777777" w:rsidR="00A33478" w:rsidRDefault="00A33478"/>
        </w:tc>
        <w:tc>
          <w:tcPr>
            <w:tcW w:w="17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45B0A83B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B47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Габариты,</w:t>
            </w:r>
          </w:p>
          <w:p w14:paraId="25428C6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039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74" w:right="-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Высота сооружений, м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7CF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Глубина котлована от поверхности земли, </w:t>
            </w:r>
          </w:p>
          <w:p w14:paraId="1AD2E33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428C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Давление на грунт под подошвой фундамента,</w:t>
            </w:r>
          </w:p>
          <w:p w14:paraId="487DF6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BF1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7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Предельные значения осадок фундамента / относительная разность осадок, мм</w:t>
            </w:r>
          </w:p>
        </w:tc>
      </w:tr>
      <w:tr w:rsidR="00A33478" w14:paraId="51320D83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33D6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87A4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Жилой дом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8D7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нормальный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283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24+ </w:t>
            </w:r>
          </w:p>
          <w:p w14:paraId="4FC292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этаж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77D4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741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Плитный или свайный с длиной свай до 10 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B26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0,85/0,95</w:t>
            </w:r>
          </w:p>
        </w:tc>
      </w:tr>
      <w:tr w:rsidR="00A33478" w14:paraId="73E150C5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083D357C" w14:textId="77777777" w:rsidR="00A33478" w:rsidRDefault="00A33478"/>
        </w:tc>
        <w:tc>
          <w:tcPr>
            <w:tcW w:w="1701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2F3986D4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630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41,0 х 15,0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C910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75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453E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6-8 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435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40 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1456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150/0,003</w:t>
            </w:r>
          </w:p>
        </w:tc>
      </w:tr>
      <w:tr w:rsidR="00A33478" w14:paraId="019FD50C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47E2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00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Жилой дом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749F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нормальный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609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24+ </w:t>
            </w:r>
          </w:p>
          <w:p w14:paraId="736BD64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этаж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F4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47E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Плитный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15AA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0,85/0,95</w:t>
            </w:r>
          </w:p>
        </w:tc>
      </w:tr>
      <w:tr w:rsidR="00A33478" w14:paraId="1C5D3728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6BBCE40E" w14:textId="77777777" w:rsidR="00A33478" w:rsidRDefault="00A33478"/>
        </w:tc>
        <w:tc>
          <w:tcPr>
            <w:tcW w:w="1701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4885DDDB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CE7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30,0 х 15,0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5D4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75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415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6-8 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0F8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40 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F89F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150/0,003</w:t>
            </w:r>
          </w:p>
        </w:tc>
      </w:tr>
      <w:tr w:rsidR="00A33478" w14:paraId="57D23B56" w14:textId="77777777">
        <w:trPr>
          <w:trHeight w:val="646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9AC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3</w:t>
            </w:r>
          </w:p>
        </w:tc>
        <w:tc>
          <w:tcPr>
            <w:tcW w:w="17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238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Подземная стоянка автомобилей 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5BA8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нормальный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20A9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уровень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F1A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Монолитный ж/б каркас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BFAC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Плитный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0BE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0,85/0,95</w:t>
            </w:r>
          </w:p>
        </w:tc>
      </w:tr>
      <w:tr w:rsidR="00A33478" w14:paraId="13ED05FF" w14:textId="77777777">
        <w:trPr>
          <w:trHeight w:val="646"/>
        </w:trPr>
        <w:tc>
          <w:tcPr>
            <w:tcW w:w="567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373B48B4" w14:textId="77777777" w:rsidR="00A33478" w:rsidRDefault="00A33478"/>
        </w:tc>
        <w:tc>
          <w:tcPr>
            <w:tcW w:w="17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786101E5" w14:textId="77777777" w:rsidR="00A33478" w:rsidRDefault="00A33478"/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2AC9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63,0 х 15,0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2D8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FD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6-8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7709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12 т/м2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7719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150/0,003</w:t>
            </w:r>
          </w:p>
        </w:tc>
      </w:tr>
      <w:tr w:rsidR="00A33478" w14:paraId="36709D44" w14:textId="77777777">
        <w:trPr>
          <w:trHeight w:val="5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BC9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80E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Цели и задачи инженерно-геологических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7A317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Комплексное изучение и прогноз изменения компонентов инженерно-геологических условий участка; </w:t>
            </w:r>
          </w:p>
          <w:p w14:paraId="2488714A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Получение необходимых и достаточных данных, а также, разработка рекомендаций для принятия конструктивных и объемно-планировочных решений, проекта организации строительства, разработки мероприятий по инженерной защите и охране окружающей среды;</w:t>
            </w:r>
          </w:p>
          <w:p w14:paraId="216EE5BF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Выявление, оценка интенсивности и прогноз развития инженерно-геологических процессов и явлений.</w:t>
            </w:r>
          </w:p>
        </w:tc>
      </w:tr>
      <w:tr w:rsidR="00A33478" w14:paraId="6D0A9557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DFB1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775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Перечень нормативных и других документов, в соответствие с требованиями которых необходимо произвести инженерно-геологические изыскания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9ABA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 47.13330. 2016 «Инженерные изыскания для строительства. Основные положения»;</w:t>
            </w:r>
          </w:p>
          <w:p w14:paraId="405B1337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 446.1325800.2019 Инженерно-геологические изыскания для строительства. Общие правила производства работ;</w:t>
            </w:r>
          </w:p>
          <w:p w14:paraId="00FCEDE4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 11-105-97 «Инженерно-геологические изыскания для строительства. Часть I. Общие правила производства работ»;</w:t>
            </w:r>
          </w:p>
          <w:p w14:paraId="023EED31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25100-2020 «Грунты. Классификация»;</w:t>
            </w:r>
          </w:p>
          <w:p w14:paraId="431E2E7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 22.13330.2016 «Основания зданий и сооружений»;</w:t>
            </w:r>
          </w:p>
          <w:p w14:paraId="77E9835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</w:p>
          <w:p w14:paraId="5461D9EF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СП 24.13330.2021 «Свайные фундаменты»;</w:t>
            </w:r>
          </w:p>
          <w:p w14:paraId="48F27A91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12248.1-2020 «Грунты. Определение характеристик деформируемости методом компрессионного сжатия»;</w:t>
            </w:r>
          </w:p>
          <w:p w14:paraId="1954F73A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ГОСТ 12248.3-2020 «Грунты. Определение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характеристикпрочности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деформируемости методом трехосного сжатия»;</w:t>
            </w:r>
          </w:p>
          <w:p w14:paraId="6B9D2AC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20276.1-2020 «Грунты. Метод испытания штампом»;</w:t>
            </w:r>
          </w:p>
          <w:p w14:paraId="077F3C23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ГОСТ Р 21.301-2021. «СПДС. Правила выполнения отчетной технической документации по инженерным изысканиям»;</w:t>
            </w:r>
          </w:p>
          <w:p w14:paraId="3732B965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Техническое задание Заказчика;</w:t>
            </w:r>
          </w:p>
          <w:p w14:paraId="2FFF37C0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Другие действующие на территории РФ нормативные документы.</w:t>
            </w:r>
          </w:p>
        </w:tc>
      </w:tr>
      <w:tr w:rsidR="00A33478" w14:paraId="05BA2C2E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02D9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1741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точности, надежности, достоверности данных и характеристик при инженерных изысканиях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F4A5B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Средства измерений, применяемые при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инженерно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геологических изысканиях должны быть проверены и аттестованы в соответствие с нормами СП 47.13330.2016;</w:t>
            </w:r>
          </w:p>
          <w:p w14:paraId="60946125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Деформационные, прочностные и фильтрационные характеристики грунтов должны определяться в диапазоне давлений от природного давления на глубине, на которой был отобран образец, до предполагаемого давления под подошвой фундамента от построенного здания </w:t>
            </w:r>
            <w:r>
              <w:rPr>
                <w:rFonts w:ascii="Times New Roman" w:eastAsia="Times New Roman" w:hAnsi="Times New Roman" w:cs="Times New Roman"/>
              </w:rPr>
              <w:t>(при необходимости, с учетом его затухания с глубиной)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75FAB59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Предоставить сводную таблицу нормативных и расчетных значений физико-механических характеристик грунтов, содержащую данные, достаточные для расчета оснований и фундаментов по двум группам предельных состояний;</w:t>
            </w:r>
          </w:p>
          <w:p w14:paraId="6C3D462D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Состав сводной таблицы: Влажность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(%); Показатель текучести –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bscript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степень влажности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Плотность частиц грунта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(г/см3); коэффициент пористости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Плотность -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(г/см3), норм., I, II; Удельное сцепление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(кПа), норм., I, II; Угол внутреннего трения -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(град.), норм., I, II; Модуль общей деформации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(МПа); Модуль деформации по вторичной ветви нагружения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(МПа); Коэффициент фильтрации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 – содержание органического вещества;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Ddp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степень разложения органического вещества в торфах; Коэффициент Пуассона –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 Группы грунтов по трудности разработки.</w:t>
            </w:r>
          </w:p>
        </w:tc>
      </w:tr>
      <w:tr w:rsidR="00A33478" w14:paraId="1B871FC0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8F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E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Инженерно-геологические изыскания на прилегающей территории 2Н / 3Н / 4Н / 5Н (где Н – глубина котлована)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852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При необходимости </w:t>
            </w:r>
          </w:p>
          <w:p w14:paraId="2AD3D46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(оформляется доп. соглашением)</w:t>
            </w:r>
          </w:p>
        </w:tc>
      </w:tr>
      <w:tr w:rsidR="00A33478" w14:paraId="3AB79ABE" w14:textId="77777777">
        <w:trPr>
          <w:trHeight w:val="642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9B7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77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Научно-техническое сопровождение инженерных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B9DF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При необходимости, в случае КС3, и/или сложных (III категории) инженерно-геологических условий или риска развития опасных геологических процессов</w:t>
            </w:r>
          </w:p>
        </w:tc>
      </w:tr>
      <w:tr w:rsidR="00A33478" w14:paraId="25A8E879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439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5C62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оценке рисков опасных процессов и явлений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FBF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Дать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количественную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оценку рисков развития инженерно-геологических процессов. В соответствии с требованиями действующих нормативных документов</w:t>
            </w:r>
          </w:p>
        </w:tc>
      </w:tr>
      <w:tr w:rsidR="00A33478" w14:paraId="2CFD78FF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B24D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9BB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проведению опытно - фильтрационных работ и проведению моделирования изменения гидрогеологических условий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ECB6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В случае выявления подтопления участка, требуется выполнение ОФР и проведение моделирования прогноза изменения гидрогеологических условий на этапах строительства и эксплуатации объекта</w:t>
            </w:r>
          </w:p>
        </w:tc>
      </w:tr>
      <w:tr w:rsidR="00A33478" w14:paraId="6903110F" w14:textId="77777777">
        <w:trPr>
          <w:trHeight w:val="567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94E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</w:t>
            </w:r>
          </w:p>
        </w:tc>
        <w:tc>
          <w:tcPr>
            <w:tcW w:w="3543" w:type="dxa"/>
            <w:gridSpan w:val="2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E3C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Определение динамических свойств грунтов</w:t>
            </w:r>
          </w:p>
        </w:tc>
        <w:tc>
          <w:tcPr>
            <w:tcW w:w="6378" w:type="dxa"/>
            <w:gridSpan w:val="4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F1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соответствии с требованиями п.7.2.24.4 СП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446.1325800.2019</w:t>
            </w:r>
          </w:p>
        </w:tc>
      </w:tr>
      <w:tr w:rsidR="00A33478" w14:paraId="6700CBF5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25D1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92F3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программе изысканий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1DBC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основании технического задания разработать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программу инженерно-геологических изысканий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и предоставить Заказчику вместе со схемой расположения скважин для согласования до начала работ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B2FA8AF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Глубина выработок обосновывается п. 7.2.6 СП 446.1325800.2019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с учетом предполагаемой глубины сжимаемой толщи под зданиями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ХХ м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- для плитного фундамента; п. 7.2.10 СП 446.1325800.2019 - для ограждения котлована</w:t>
            </w:r>
            <w:r>
              <w:rPr>
                <w:rFonts w:ascii="Times New Roman" w:eastAsia="Times New Roman" w:hAnsi="Times New Roman" w:cs="Times New Roman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6E6737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(При свайном типе фундамента)</w:t>
            </w:r>
          </w:p>
          <w:p w14:paraId="08C0D32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п. 7.2.11 СП 446.1325800.2019 – для свайного типа фундаментов;</w:t>
            </w:r>
          </w:p>
          <w:p w14:paraId="6871145F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составе изысканий предусмотреть выполнение статического (динамического) зондирования для уточнения инженерно-геологического строения и выявления неоднородности грунтов, их прочностных и деформационных характеристик, а также, для оценки несущей способности свай;</w:t>
            </w:r>
          </w:p>
          <w:p w14:paraId="552769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(При свайном типе фундамента)</w:t>
            </w:r>
          </w:p>
          <w:p w14:paraId="6415059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 данным зондирования выдать частное значение предельного сопротивления забивной сваи для квадратного сечения 0,35 х 0,35 м определяемое по СП 24.13330.2021;</w:t>
            </w:r>
          </w:p>
          <w:p w14:paraId="15848EE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выполнении инженерно-геологических изысканий дополнительно следует для грунтов, залегающих ниже подошвы фундаментной плиты, определять деформационные характеристики на основе комплекса лабораторных исследований, включающих одновременно компрессионные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стабилометрические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испытания, а также полевых исследований, включающих испытания штампом (в количестве не менее трех) и/или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прессиометром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(в количестве не менее шести) для каждого выделенного инженерно-геологического элемента в сжимаемой толще основания; </w:t>
            </w:r>
          </w:p>
          <w:p w14:paraId="196B2955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Программа полевых испытаний должна включать определение модулей общей и упругой деформации соответственно по 2-м ветвям нагружения «нагрузка-разгрузка- повторная нагрузка»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F1D6D8F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проведении штамповых испытаний результаты должны быть оформлены в виде журнала и таблицы полевых испытаний грунтов согласно ГОСТ 20276.1-2020 Приложение А.</w:t>
            </w:r>
          </w:p>
        </w:tc>
      </w:tr>
      <w:tr w:rsidR="00A33478" w14:paraId="1A9B07AB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D5B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26.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92F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интенсивности и прогноз развития инженерно-геологических процессов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E572D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Дать оценку потенциальной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подтопляемости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территории при величине критического подтопляющего уровня подземных вод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= 8,0 м, значение водопотребления V &lt;50 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 на 1 га занимаемой сооружением площади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4E133908" w14:textId="77777777" w:rsidR="00A33478" w:rsidRDefault="00083D70" w:rsidP="00083D7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Проверить карстово-суффозионную опасность территории.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При наличии на участке возможного проявления карстово-суффозионных процессов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пробурить не менее 2 (двух) скважин, вскрывающих толщу терригенно-карбонатных грунтов до глубин 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незакарстованных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невыветрелых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разностей карбонатных пород и слоев глин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дать расчетный диаметр карстовой воронки;</w:t>
            </w:r>
          </w:p>
          <w:p w14:paraId="527FC005" w14:textId="77777777" w:rsidR="00A33478" w:rsidRDefault="00083D70" w:rsidP="00083D7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необходимости, включить в состав работ геофизические исследования для уточнения геологического строения массива грунтов между скважинами, в частности определения глубины 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карстующихся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пород, их трещиноватости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закарстованности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наличия и толщины прослоев слабых грунтов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водоупоров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направления и скорости движения подземных вод;</w:t>
            </w:r>
          </w:p>
          <w:p w14:paraId="09F67109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площадке неблагоприятных инженерно-геологических процессов природного или техногенного характера выполнить их детальное изучение и выдать рекомендации по снижению их негативного воздействия на окружающую среду и по обеспечению устойчивости проектируемых зданий и сооружений;</w:t>
            </w:r>
          </w:p>
          <w:p w14:paraId="4E5B2B5A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Измерить интенсивность блуждающих токов и электрохимической коррозии в грунтах (в случае наличия существующей застройки и коммуникаций).</w:t>
            </w:r>
          </w:p>
        </w:tc>
      </w:tr>
      <w:tr w:rsidR="00A33478" w14:paraId="04BD100A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FB2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27.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C93F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свойств слабых и специфических грунтов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5E05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наличия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площадке слабых водонасыщенных пылевато-глинистых грунтов в составе лабораторных исследований, предусмотреть дополнительные испытания согласно п 8.2 ГОСТ 12248.1-2020 и п. 8.1 ГОСТ 12248.3-2020;</w:t>
            </w:r>
          </w:p>
          <w:p w14:paraId="434C79D8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слоёв специфических грунтов (техногенных грунтов, рыхлых песков, слабых глинистых, органоминеральных и органических грунтов) глубина выработок определяется с учётом необходимости их проходки и установления глубины залегания подстилающих грунтов и определения их характеристик;</w:t>
            </w:r>
          </w:p>
          <w:p w14:paraId="67EB2031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площадке не полностью водонасыщенных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&lt; 0,8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глинистых грунтов 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пылеватых песков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 также специфических грунтов (у которых возможно снижение их прочностных и деформационных характеристик вследствие повышения влажности или от внешних техногенных воздействий в процессе строительства и эксплуатации сооружений) получить характеристики таких грунтов на основе их непосредственных испытаний с учетом возможного изменения влажности грунтов или при проявлении специфических свойств;</w:t>
            </w:r>
          </w:p>
          <w:p w14:paraId="423EF801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органоминеральных и органических грунтов изыскания проводить в соответствии с нормативными документами (п. 6.3.3.4 СП 47.13330.2016 и п. 6.4 СП 22.13330.2016).</w:t>
            </w:r>
          </w:p>
        </w:tc>
      </w:tr>
      <w:tr w:rsidR="00A33478" w14:paraId="4BE9052A" w14:textId="77777777">
        <w:trPr>
          <w:trHeight w:val="4829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D02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28.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BDB9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Дополнительные требования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2E84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ходе выполнения работ, предоставлять Заказчику предварительные результаты исследований,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включая полную фотофиксацию керна и копии журналов буровых работ;</w:t>
            </w:r>
          </w:p>
          <w:p w14:paraId="417649EE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выявления необходимости проведения дополнительных объемов работ (выявление на площадке слабых, специфических грунтов или опасных инженерно-геологических процессов), обязательно проинформировать об этом Заказчика официальным письмом;</w:t>
            </w:r>
          </w:p>
          <w:p w14:paraId="71FF1057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Нумерация ИГЭ в техническом отчете должна быть представлена в виде ряда натуральных чисел, едином для всей площадки строительства. Разновидности грунтов (по пластичности, плотности сложения и т.п.) могут иметь дополнительное буквенное обозначение, например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  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а, 4м;</w:t>
            </w:r>
          </w:p>
          <w:p w14:paraId="6122D47C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препятствовать доступу представителей заказчика на площадку проведения работ, в помещение хранения образцов и выполнения лабораторных испытаний;</w:t>
            </w:r>
          </w:p>
          <w:p w14:paraId="103E950E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Передать заказчику, по его требованию, исходные данные (ведомости, протоколы) с установок, выполняющих полевые и лабораторные испытания в электронном виде.</w:t>
            </w:r>
          </w:p>
        </w:tc>
      </w:tr>
      <w:tr w:rsidR="00A33478" w14:paraId="72FC327E" w14:textId="77777777">
        <w:trPr>
          <w:trHeight w:val="41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F6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29.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AE7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Исходная документация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90F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Схема размещения зданий</w:t>
            </w:r>
          </w:p>
        </w:tc>
      </w:tr>
      <w:tr w:rsidR="00A33478" w14:paraId="1FD8BDF3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F6D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30.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FAC0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Перечень существующих материалов инженерно-геологических изысканий 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C0D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 ранее выполненных ИГИ)</w:t>
            </w:r>
          </w:p>
          <w:p w14:paraId="239ED8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Техническое заключение об инженерно-геологических изысканиях на объекте «Жилой дом c инженерными сетями и благоустройством территории по адресу: г. Москва, внутригородское муниципальное образование Люблино, ул. Люблинская, влд.111, к.2» 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Геоградстрой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» М., 2018</w:t>
            </w:r>
          </w:p>
        </w:tc>
      </w:tr>
      <w:tr w:rsidR="00A33478" w14:paraId="6EFC431E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BC7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31.</w:t>
            </w:r>
          </w:p>
        </w:tc>
        <w:tc>
          <w:tcPr>
            <w:tcW w:w="3543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5EB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Материалы, передаваемые Заказчику (результат работ)</w:t>
            </w:r>
          </w:p>
        </w:tc>
        <w:tc>
          <w:tcPr>
            <w:tcW w:w="6378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92C1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Технический отчет с заключением об инженерно-геологических изысканиях в 4 (четырех) экземплярах на бумажном носителе и в 1 (одном) экземпляре на электронном носителе, включая копии журналов буровых работ.</w:t>
            </w:r>
          </w:p>
          <w:p w14:paraId="373BC696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 электронной форме представления данных: Окончательный вариант (с подписями и печатями) (формат) 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Графические приложения продублированы в формате 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промежуточные материалы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B3E457B" w14:textId="77777777" w:rsidR="00A33478" w:rsidRDefault="00083D70" w:rsidP="00083D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протоколах трехосных испытаний для каждого образца должны быть указаны: его номер, номер соответствующего ИГЭ, глубина отбора, начальное давление в камере и результаты испытаний в виде столбцов, отражающих изменение напряжений и деформаций в образце в процессе испытаний. В протоколах компрессионных испытаний для каждого образца должны быть указаны: его номер, номер соответствующего ИГЭ, глубина отбора и результаты испытаний в виде столбцов, отражающих изменение напряжений, деформаций, коэффициента пористости и коэффициента сжимаемости в процессе испытаний.</w:t>
            </w:r>
          </w:p>
        </w:tc>
      </w:tr>
    </w:tbl>
    <w:p w14:paraId="5EA7C20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64CB17D9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Главный инженер проекта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Х.Х. ХХХХХХХХ</w:t>
      </w:r>
    </w:p>
    <w:p w14:paraId="5E5EDE76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ООО «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ХХХХХ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</w:p>
    <w:p w14:paraId="78892DA7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41A9693D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1B370F85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«____» __________ 2026 г.</w:t>
      </w:r>
    </w:p>
    <w:p w14:paraId="2A5B2A4C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06727C4E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rPr>
          <w:color w:val="00B050"/>
        </w:rPr>
      </w:pPr>
    </w:p>
    <w:p w14:paraId="711775E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</w:rPr>
        <w:t>Примечания:</w:t>
      </w:r>
    </w:p>
    <w:p w14:paraId="2C1225C3" w14:textId="77777777" w:rsidR="00A33478" w:rsidRDefault="00083D70" w:rsidP="00083D70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При понимании, что в основании здания наличест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вуют слабые глинистые грунты (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bscript"/>
        </w:rPr>
        <w:t>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&gt;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0,5) в п. 19 «Требования к точности, надежности, достоверности данных и характеристик при инженерных изысканиях» следует добавить необходимость исследования этих слабых грунтов для получения параметров модели грунтов Soft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Soil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Creep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(SSC) из примера для высотного здания для варианта дополнительных ИГИ.    </w:t>
      </w:r>
    </w:p>
    <w:p w14:paraId="4F3F6868" w14:textId="77777777" w:rsidR="00A33478" w:rsidRDefault="00083D70" w:rsidP="00083D70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При выполнении дополнительных изысканий,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п.17 «Цели и задачи инженерно-геологических изысканий» указать цель из примера для высотного здания для варианта дополнительных ИГИ.    </w:t>
      </w:r>
    </w:p>
    <w:p w14:paraId="4E952AF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9DD64A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1</w:t>
      </w:r>
    </w:p>
    <w:p w14:paraId="0132B432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Схема генерального плана </w:t>
      </w:r>
    </w:p>
    <w:p w14:paraId="1137977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(Вставить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схему  генплана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)</w:t>
      </w:r>
    </w:p>
    <w:p w14:paraId="1CB98326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E9178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3808D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Рекомендации к расстановке скважин в программе на ИГИ:</w:t>
      </w:r>
    </w:p>
    <w:p w14:paraId="30B724AA" w14:textId="77777777" w:rsidR="00A33478" w:rsidRDefault="00083D70" w:rsidP="00083D70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При башенном типе здания, при составлении программы инженерно-геологических изысканий </w:t>
      </w:r>
      <w:r>
        <w:rPr>
          <w:rFonts w:ascii="Times New Roman" w:eastAsia="Times New Roman" w:hAnsi="Times New Roman" w:cs="Times New Roman"/>
          <w:b/>
          <w:color w:val="000000" w:themeColor="text1"/>
        </w:rPr>
        <w:t>горные выработки следует</w:t>
      </w:r>
      <w:r>
        <w:rPr>
          <w:rFonts w:ascii="Times New Roman" w:eastAsia="Times New Roman" w:hAnsi="Times New Roman" w:cs="Times New Roman"/>
          <w:color w:val="000000" w:themeColor="text1"/>
        </w:rPr>
        <w:t>, по возможности,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 располагать </w:t>
      </w:r>
      <w:r>
        <w:rPr>
          <w:rFonts w:ascii="Times New Roman" w:eastAsia="Times New Roman" w:hAnsi="Times New Roman" w:cs="Times New Roman"/>
          <w:color w:val="000000" w:themeColor="text1"/>
        </w:rPr>
        <w:t>в количестве не менее 4: по углам габаритов здания в плане;</w:t>
      </w:r>
      <w:r>
        <w:rPr>
          <w:rFonts w:ascii="Calibri" w:eastAsia="Calibri" w:hAnsi="Calibri" w:cs="Calibri"/>
          <w:color w:val="000000" w:themeColor="text1"/>
        </w:rPr>
        <w:t xml:space="preserve"> </w:t>
      </w:r>
    </w:p>
    <w:p w14:paraId="7D064AD2" w14:textId="77777777" w:rsidR="00A33478" w:rsidRDefault="00083D70" w:rsidP="00083D70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Для секционных зданий, по возможности, размещать скважины в местах примыкания секций. </w:t>
      </w:r>
    </w:p>
    <w:p w14:paraId="116C64DE" w14:textId="5833BD50" w:rsidR="00066915" w:rsidRPr="00066915" w:rsidRDefault="00066915" w:rsidP="00066915">
      <w:pPr>
        <w:pageBreakBefore/>
        <w:shd w:val="clear" w:color="auto" w:fill="FFFFFF"/>
        <w:spacing w:after="0" w:line="240" w:lineRule="auto"/>
        <w:ind w:left="349"/>
        <w:jc w:val="right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066915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2</w:t>
      </w:r>
    </w:p>
    <w:p w14:paraId="75715BE9" w14:textId="6EA2871C" w:rsidR="00A33478" w:rsidRDefault="00083D70" w:rsidP="0006691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92D050" w:fill="92D05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Пример 2: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ab/>
        <w:t>ТЗ на ИГИ на сети</w:t>
      </w:r>
    </w:p>
    <w:p w14:paraId="18E00324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E53B8A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Приложение №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 договору №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г.</w:t>
      </w:r>
    </w:p>
    <w:tbl>
      <w:tblPr>
        <w:tblStyle w:val="ab"/>
        <w:tblW w:w="0" w:type="auto"/>
        <w:tblInd w:w="69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5102"/>
      </w:tblGrid>
      <w:tr w:rsidR="00A33478" w14:paraId="21B269B2" w14:textId="77777777"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17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ED6E7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 «СОГЛАСОВАНО»                                      </w:t>
            </w:r>
          </w:p>
          <w:p w14:paraId="458A39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____________________</w:t>
            </w:r>
          </w:p>
          <w:p w14:paraId="62D8DEA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 (Организация)</w:t>
            </w:r>
          </w:p>
          <w:p w14:paraId="34E3147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069625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 (Должность)</w:t>
            </w:r>
          </w:p>
          <w:p w14:paraId="4935F9C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36BB1C6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ХХХХХХХХХХ</w:t>
            </w:r>
          </w:p>
          <w:p w14:paraId="433CA9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 (Подпись, И. О. Фамилия)</w:t>
            </w:r>
          </w:p>
          <w:p w14:paraId="092F371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3602FA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  <w:tc>
          <w:tcPr>
            <w:tcW w:w="5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05D5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ADA172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 «УТВЕРЖДЕНО»</w:t>
            </w:r>
          </w:p>
          <w:p w14:paraId="0BB6AAE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9C820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ООО «ГП-МФС»</w:t>
            </w:r>
          </w:p>
          <w:p w14:paraId="0D9ACA9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 (Организация)</w:t>
            </w:r>
          </w:p>
          <w:p w14:paraId="0659F33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 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43D47D5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 (Должность)</w:t>
            </w:r>
          </w:p>
          <w:p w14:paraId="49D85B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0C34634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 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Е.О. Карапетян</w:t>
            </w:r>
          </w:p>
          <w:p w14:paraId="50D0A83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  (Подпись, И. О. Фамилия)</w:t>
            </w:r>
          </w:p>
          <w:p w14:paraId="6FD29D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DEA545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   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</w:tr>
    </w:tbl>
    <w:p w14:paraId="548D8E48" w14:textId="77777777" w:rsidR="00A33478" w:rsidRDefault="00A33478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</w:p>
    <w:p w14:paraId="559837F9" w14:textId="77777777" w:rsidR="00A33478" w:rsidRDefault="00A33478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</w:p>
    <w:p w14:paraId="4BA820CD" w14:textId="77777777" w:rsidR="00A33478" w:rsidRDefault="00083D70">
      <w:pPr>
        <w:widowControl w:val="0"/>
        <w:tabs>
          <w:tab w:val="left" w:pos="-180"/>
          <w:tab w:val="left" w:pos="426"/>
        </w:tabs>
        <w:spacing w:after="0" w:line="240" w:lineRule="auto"/>
        <w:jc w:val="center"/>
        <w:outlineLvl w:val="0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Batang" w:hAnsi="Times New Roman"/>
          <w:b/>
          <w:sz w:val="24"/>
          <w:szCs w:val="24"/>
          <w:lang w:eastAsia="ru-RU"/>
        </w:rPr>
        <w:t>ТЕХНИЧЕСКОЕ ЗАДАНИЕ</w:t>
      </w:r>
    </w:p>
    <w:p w14:paraId="0BFF2E0B" w14:textId="77777777" w:rsidR="00A33478" w:rsidRDefault="00083D70">
      <w:pPr>
        <w:widowControl w:val="0"/>
        <w:tabs>
          <w:tab w:val="left" w:pos="249"/>
        </w:tabs>
        <w:spacing w:after="0" w:line="240" w:lineRule="auto"/>
        <w:ind w:left="35"/>
        <w:jc w:val="center"/>
        <w:rPr>
          <w:rFonts w:ascii="Times New Roman" w:eastAsia="Andale Sans UI" w:hAnsi="Times New Roman"/>
          <w:sz w:val="24"/>
          <w:szCs w:val="24"/>
          <w:lang w:eastAsia="ru-RU"/>
        </w:rPr>
      </w:pPr>
      <w:r>
        <w:rPr>
          <w:rFonts w:ascii="Times New Roman" w:eastAsia="Andale Sans UI" w:hAnsi="Times New Roman"/>
          <w:sz w:val="24"/>
          <w:szCs w:val="16"/>
          <w:lang w:eastAsia="ru-RU"/>
        </w:rPr>
        <w:t>на выполнение инженерно-геологических изысканий</w:t>
      </w:r>
      <w:r>
        <w:rPr>
          <w:rFonts w:ascii="Times New Roman" w:eastAsia="Andale Sans UI" w:hAnsi="Times New Roman"/>
          <w:sz w:val="24"/>
          <w:szCs w:val="24"/>
          <w:lang w:eastAsia="ru-RU"/>
        </w:rPr>
        <w:t xml:space="preserve"> для прокладки инженерных сетей</w:t>
      </w:r>
    </w:p>
    <w:p w14:paraId="5796201B" w14:textId="77777777" w:rsidR="00A33478" w:rsidRDefault="00A33478">
      <w:pPr>
        <w:widowControl w:val="0"/>
        <w:tabs>
          <w:tab w:val="left" w:pos="249"/>
        </w:tabs>
        <w:spacing w:after="0" w:line="240" w:lineRule="auto"/>
        <w:ind w:left="35"/>
        <w:jc w:val="both"/>
        <w:rPr>
          <w:rFonts w:ascii="Times New Roman" w:eastAsia="Andale Sans UI" w:hAnsi="Times New Roman"/>
          <w:b/>
          <w:sz w:val="24"/>
          <w:szCs w:val="24"/>
          <w:lang w:eastAsia="ru-RU"/>
        </w:rPr>
      </w:pPr>
    </w:p>
    <w:tbl>
      <w:tblPr>
        <w:tblW w:w="10488" w:type="dxa"/>
        <w:tblInd w:w="-11" w:type="dxa"/>
        <w:tblLayout w:type="fixed"/>
        <w:tblLook w:val="0000" w:firstRow="0" w:lastRow="0" w:firstColumn="0" w:lastColumn="0" w:noHBand="0" w:noVBand="0"/>
      </w:tblPr>
      <w:tblGrid>
        <w:gridCol w:w="566"/>
        <w:gridCol w:w="1842"/>
        <w:gridCol w:w="1133"/>
        <w:gridCol w:w="142"/>
        <w:gridCol w:w="1418"/>
        <w:gridCol w:w="1701"/>
        <w:gridCol w:w="1276"/>
        <w:gridCol w:w="1276"/>
        <w:gridCol w:w="1134"/>
      </w:tblGrid>
      <w:tr w:rsidR="00A33478" w14:paraId="452B638D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355A89EB" w14:textId="77777777" w:rsidR="00A33478" w:rsidRDefault="00083D70">
            <w:pPr>
              <w:widowControl w:val="0"/>
              <w:spacing w:after="120"/>
              <w:jc w:val="center"/>
              <w:rPr>
                <w:rFonts w:ascii="Times New Roman" w:eastAsia="Andale Sans UI" w:hAnsi="Times New Roman"/>
                <w:b/>
                <w:bCs/>
              </w:rPr>
            </w:pPr>
            <w:r>
              <w:rPr>
                <w:rFonts w:ascii="Times New Roman" w:eastAsia="Andale Sans UI" w:hAnsi="Times New Roman"/>
                <w:b/>
                <w:bCs/>
                <w:lang w:eastAsia="ru-RU"/>
              </w:rPr>
              <w:t>№п/п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14:paraId="6D69DB9A" w14:textId="77777777" w:rsidR="00A33478" w:rsidRDefault="00083D70">
            <w:pPr>
              <w:widowControl w:val="0"/>
              <w:spacing w:after="120"/>
              <w:jc w:val="center"/>
              <w:rPr>
                <w:rFonts w:ascii="Times New Roman" w:eastAsia="Andale Sans UI" w:hAnsi="Times New Roman"/>
                <w:b/>
                <w:bCs/>
              </w:rPr>
            </w:pPr>
            <w:r>
              <w:rPr>
                <w:rFonts w:ascii="Times New Roman" w:eastAsia="Andale Sans UI" w:hAnsi="Times New Roman"/>
                <w:b/>
                <w:bCs/>
                <w:lang w:eastAsia="ru-RU"/>
              </w:rPr>
              <w:t>Перечень основных данных и требований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11A9DFB" w14:textId="77777777" w:rsidR="00A33478" w:rsidRDefault="00083D70" w:rsidP="00083D70">
            <w:pPr>
              <w:keepNext/>
              <w:widowControl w:val="0"/>
              <w:numPr>
                <w:ilvl w:val="3"/>
                <w:numId w:val="5"/>
              </w:numPr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Основные данные и требования</w:t>
            </w:r>
          </w:p>
        </w:tc>
      </w:tr>
      <w:tr w:rsidR="00A33478" w14:paraId="565A8D60" w14:textId="77777777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2C96E8FF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4755122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Объект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3B65EAB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jc w:val="both"/>
              <w:rPr>
                <w:rFonts w:ascii="Times New Roman" w:eastAsia="Andale Sans UI" w:hAnsi="Times New Roman"/>
                <w:color w:val="FF0000"/>
              </w:rPr>
            </w:pPr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Жилой дом с инженерными сетями и благоустройством территории (со сносом жилых домов по адресам: ул. </w:t>
            </w:r>
            <w:proofErr w:type="spellStart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Паперника</w:t>
            </w:r>
            <w:proofErr w:type="spellEnd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, д.1, ул. </w:t>
            </w:r>
            <w:proofErr w:type="spellStart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Паперника</w:t>
            </w:r>
            <w:proofErr w:type="spellEnd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, д.3, ул. </w:t>
            </w:r>
            <w:proofErr w:type="spellStart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Паперника</w:t>
            </w:r>
            <w:proofErr w:type="spellEnd"/>
            <w:r>
              <w:rPr>
                <w:rFonts w:ascii="Times New Roman" w:eastAsia="Andale Sans UI" w:hAnsi="Times New Roman"/>
                <w:color w:val="FF0000"/>
                <w:lang w:eastAsia="ru-RU"/>
              </w:rPr>
              <w:t xml:space="preserve">, д.5) </w:t>
            </w:r>
          </w:p>
        </w:tc>
      </w:tr>
      <w:tr w:rsidR="00A33478" w14:paraId="349F1CE5" w14:textId="77777777">
        <w:trPr>
          <w:trHeight w:val="4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AEE921C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D682E23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Адрес объекта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0BED933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jc w:val="both"/>
              <w:rPr>
                <w:rFonts w:ascii="Times New Roman" w:eastAsia="Andale Sans UI" w:hAnsi="Times New Roman"/>
                <w:color w:val="FF0000"/>
              </w:rPr>
            </w:pPr>
            <w:r>
              <w:rPr>
                <w:rFonts w:ascii="Times New Roman" w:eastAsia="Andale Sans UI" w:hAnsi="Times New Roman"/>
                <w:color w:val="FF0000"/>
                <w:lang w:eastAsia="ru-RU"/>
              </w:rPr>
              <w:t>г. Москва, район Рязанский, 3-я Институтская улица, земельный участок 4/1 (3-я Институтская ул., рядом с д.4)</w:t>
            </w:r>
            <w:r>
              <w:rPr>
                <w:color w:val="FF0000"/>
              </w:rPr>
              <w:t xml:space="preserve"> </w:t>
            </w:r>
            <w:r>
              <w:rPr>
                <w:rFonts w:ascii="Times New Roman" w:eastAsia="Andale Sans UI" w:hAnsi="Times New Roman"/>
                <w:color w:val="FF0000"/>
                <w:lang w:eastAsia="ru-RU"/>
              </w:rPr>
              <w:t>Юго-восточный административный округ</w:t>
            </w:r>
          </w:p>
        </w:tc>
      </w:tr>
      <w:tr w:rsidR="00A33478" w14:paraId="6825A176" w14:textId="77777777">
        <w:trPr>
          <w:trHeight w:val="4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7244CD7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26A4BCAB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Вид строительства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8E6C523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rPr>
                <w:rFonts w:ascii="Times New Roman" w:eastAsia="Andale Sans UI" w:hAnsi="Times New Roman"/>
                <w:color w:val="333333"/>
              </w:rPr>
            </w:pPr>
            <w:r>
              <w:rPr>
                <w:rFonts w:ascii="Times New Roman" w:eastAsia="Andale Sans UI" w:hAnsi="Times New Roman"/>
                <w:color w:val="333333"/>
                <w:lang w:eastAsia="ru-RU"/>
              </w:rPr>
              <w:t>Новое строительство</w:t>
            </w:r>
          </w:p>
        </w:tc>
      </w:tr>
      <w:tr w:rsidR="00A33478" w14:paraId="4B3101C7" w14:textId="77777777">
        <w:trPr>
          <w:trHeight w:val="4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06B00C3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2AD1D72D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Стадия изысканий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F38A57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after="0"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проектной документации – выполнить в один этап (в соответствии с п. 4.33 СП 47.13330.2016 «Инженерные изыскания для строительства. Основные положения»)</w:t>
            </w:r>
          </w:p>
        </w:tc>
      </w:tr>
      <w:tr w:rsidR="00A33478" w14:paraId="71C3683A" w14:textId="77777777">
        <w:trPr>
          <w:trHeight w:val="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21DFB92" w14:textId="77777777" w:rsidR="00A33478" w:rsidRDefault="00083D70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348E66E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Технический заказчик/ Застройщик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EBCF45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11F744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ООО «ГП-МФС»;</w:t>
            </w:r>
          </w:p>
          <w:p w14:paraId="560E2B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121471, г. Москва, ул. Рябиновая, 22А, стр.2</w:t>
            </w:r>
          </w:p>
          <w:p w14:paraId="78AE136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492BB0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2C23281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АО «МЕЖРЕГИОНОПТТОРГ»</w:t>
            </w:r>
          </w:p>
          <w:p w14:paraId="5BC6B966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111024, город Москва,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Душинская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ул., д. 7 стр. 1, этаж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121</w:t>
            </w:r>
          </w:p>
        </w:tc>
      </w:tr>
      <w:tr w:rsidR="00A33478" w14:paraId="254679F8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08261A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54E9CCD7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Ответственный представитель заказчика (ФИО), контакты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64275A" w14:textId="77777777" w:rsidR="00A33478" w:rsidRDefault="00083D7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  <w:lang w:eastAsia="ru-RU"/>
              </w:rPr>
              <w:t>.......</w:t>
            </w:r>
          </w:p>
        </w:tc>
      </w:tr>
      <w:tr w:rsidR="00A33478" w14:paraId="1D2D365B" w14:textId="77777777">
        <w:trPr>
          <w:trHeight w:val="14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BC1E381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8419F7B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Исполнитель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89026CD" w14:textId="77777777" w:rsidR="00A33478" w:rsidRDefault="00083D7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  <w:lang w:eastAsia="ru-RU"/>
              </w:rPr>
              <w:t>.......</w:t>
            </w:r>
          </w:p>
        </w:tc>
      </w:tr>
      <w:tr w:rsidR="00A33478" w14:paraId="6649015F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A8AF728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703898EA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Сроки проектирования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4F2B9D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color w:val="FF0000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 xml:space="preserve"> г.</w:t>
            </w:r>
          </w:p>
        </w:tc>
      </w:tr>
      <w:tr w:rsidR="00A33478" w14:paraId="717127F3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9C68377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6FAE198F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Сроки строительства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177F09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color w:val="FF0000"/>
                <w:lang w:eastAsia="ru-RU"/>
              </w:rPr>
              <w:t>7</w:t>
            </w:r>
            <w:r>
              <w:rPr>
                <w:rFonts w:ascii="Times New Roman" w:hAnsi="Times New Roman"/>
                <w:lang w:eastAsia="ru-RU"/>
              </w:rPr>
              <w:t>-202</w:t>
            </w:r>
            <w:r>
              <w:rPr>
                <w:rFonts w:ascii="Times New Roman" w:hAnsi="Times New Roman"/>
                <w:color w:val="FF0000"/>
                <w:lang w:eastAsia="ru-RU"/>
              </w:rPr>
              <w:t>8</w:t>
            </w:r>
            <w:r>
              <w:rPr>
                <w:rFonts w:ascii="Times New Roman" w:hAnsi="Times New Roman"/>
                <w:lang w:eastAsia="ru-RU"/>
              </w:rPr>
              <w:t xml:space="preserve"> г</w:t>
            </w:r>
          </w:p>
        </w:tc>
      </w:tr>
      <w:tr w:rsidR="00A33478" w14:paraId="3287780A" w14:textId="77777777">
        <w:trPr>
          <w:trHeight w:val="3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D169183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05D9085D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Срок эксплуатации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2228CFB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 лет</w:t>
            </w:r>
          </w:p>
        </w:tc>
      </w:tr>
      <w:tr w:rsidR="00A33478" w14:paraId="14A26916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1214DF0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5BD6071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 xml:space="preserve">Геотехническая категория объекта 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D29B8C7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FF0000"/>
                <w:lang w:eastAsia="ru-RU"/>
              </w:rPr>
              <w:t>2</w:t>
            </w:r>
          </w:p>
        </w:tc>
      </w:tr>
      <w:tr w:rsidR="00A33478" w14:paraId="5BF0A8F4" w14:textId="77777777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5A62CB6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30E130A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 xml:space="preserve">Наличие и интенсивность динамических нагрузок 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DFD471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наличии)</w:t>
            </w:r>
          </w:p>
          <w:p w14:paraId="489C28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Присутствуют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– МКЖД / метро. </w:t>
            </w:r>
          </w:p>
          <w:p w14:paraId="29C0E7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</w:pP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 (при отсутствии)</w:t>
            </w:r>
          </w:p>
          <w:p w14:paraId="687497CE" w14:textId="77777777" w:rsidR="00A33478" w:rsidRDefault="00083D70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Отсутствуют</w:t>
            </w:r>
          </w:p>
        </w:tc>
      </w:tr>
      <w:tr w:rsidR="00A33478" w14:paraId="59B666BB" w14:textId="77777777">
        <w:trPr>
          <w:trHeight w:val="6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A8E80C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07EFB1A8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Планировочные отметки (ориентировочно)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17F3F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отметку 0,000 предварительно принята абсолютная отметка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 м.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Планировочные отметки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_______- ________ м.</w:t>
            </w:r>
          </w:p>
        </w:tc>
      </w:tr>
      <w:tr w:rsidR="00A33478" w14:paraId="0E258AD0" w14:textId="77777777">
        <w:trPr>
          <w:trHeight w:val="8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458FF198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14:paraId="3E343002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Сфера взаимодействия проектируемых объектов с основаниями фундаментов: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32283C1" w14:textId="77777777" w:rsidR="00A33478" w:rsidRDefault="00083D70">
            <w:pPr>
              <w:widowControl w:val="0"/>
              <w:tabs>
                <w:tab w:val="left" w:pos="567"/>
                <w:tab w:val="left" w:pos="1908"/>
              </w:tabs>
              <w:spacing w:after="0"/>
              <w:rPr>
                <w:rFonts w:ascii="Times New Roman" w:eastAsia="Andale Sans UI" w:hAnsi="Times New Roman"/>
                <w:color w:val="000000" w:themeColor="text1"/>
              </w:rPr>
            </w:pPr>
            <w:r>
              <w:rPr>
                <w:rFonts w:ascii="Times New Roman" w:eastAsia="Andale Sans UI" w:hAnsi="Times New Roman"/>
                <w:color w:val="000000" w:themeColor="text1"/>
                <w:lang w:eastAsia="ru-RU"/>
              </w:rPr>
              <w:t>Грунты и подземные воды внутри границ сжимаемой толщи</w:t>
            </w:r>
          </w:p>
        </w:tc>
      </w:tr>
      <w:tr w:rsidR="00A33478" w14:paraId="2B58D25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3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AFF3D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21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EB16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Характеристика по трассам коммуникаций</w:t>
            </w:r>
          </w:p>
        </w:tc>
      </w:tr>
      <w:tr w:rsidR="00A33478" w14:paraId="2083782F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6"/>
        </w:trPr>
        <w:tc>
          <w:tcPr>
            <w:tcW w:w="56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A8BE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6FD0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Наименование коммуникации</w:t>
            </w:r>
          </w:p>
        </w:tc>
        <w:tc>
          <w:tcPr>
            <w:tcW w:w="2693" w:type="dxa"/>
            <w:gridSpan w:val="3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4FD8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Характеристика трасс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(самотечная, напорная), диаметр, материал труб, ЛЭП и ЛЭС (воздушная, кабельная и т.п.)</w:t>
            </w:r>
          </w:p>
        </w:tc>
        <w:tc>
          <w:tcPr>
            <w:tcW w:w="170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E3E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Глубина заложения, м</w:t>
            </w:r>
          </w:p>
        </w:tc>
        <w:tc>
          <w:tcPr>
            <w:tcW w:w="12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1231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58" w:hanging="14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Протяжен-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ность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трасс </w:t>
            </w:r>
            <w:r>
              <w:rPr>
                <w:rFonts w:ascii="Times New Roman" w:eastAsia="Times New Roman" w:hAnsi="Times New Roman"/>
                <w:b/>
                <w:color w:val="C00000"/>
              </w:rPr>
              <w:t>за границей ГПЗУ, м</w:t>
            </w:r>
          </w:p>
        </w:tc>
        <w:tc>
          <w:tcPr>
            <w:tcW w:w="12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B50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-58" w:hanging="14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Протяжен-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</w:rPr>
              <w:t>ность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трасс </w:t>
            </w:r>
            <w:r>
              <w:rPr>
                <w:rFonts w:ascii="Times New Roman" w:eastAsia="Times New Roman" w:hAnsi="Times New Roman"/>
                <w:b/>
                <w:color w:val="C00000"/>
              </w:rPr>
              <w:t>в границе ГПЗУ, м</w:t>
            </w:r>
          </w:p>
        </w:tc>
        <w:tc>
          <w:tcPr>
            <w:tcW w:w="1134" w:type="dxa"/>
            <w:vMerge w:val="restart"/>
            <w:vAlign w:val="center"/>
          </w:tcPr>
          <w:sdt>
            <w:sdtPr>
              <w:tag w:val="goog_rdk_14"/>
              <w:id w:val="-1410543585"/>
            </w:sdtPr>
            <w:sdtEndPr/>
            <w:sdtContent>
              <w:p w14:paraId="18AE9B27" w14:textId="77777777" w:rsidR="00A33478" w:rsidRDefault="00083D70">
                <w:pPr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spacing w:line="240" w:lineRule="auto"/>
                  <w:ind w:hanging="2"/>
                  <w:jc w:val="center"/>
                  <w:rPr>
                    <w:rFonts w:ascii="Times New Roman" w:eastAsia="Times New Roman" w:hAnsi="Times New Roman"/>
                    <w:color w:val="000000"/>
                  </w:rPr>
                </w:pPr>
                <w:r>
                  <w:rPr>
                    <w:rFonts w:ascii="Times New Roman" w:eastAsia="Times New Roman" w:hAnsi="Times New Roman"/>
                    <w:b/>
                    <w:color w:val="000000"/>
                  </w:rPr>
                  <w:t>Примечания</w:t>
                </w:r>
              </w:p>
            </w:sdtContent>
          </w:sdt>
          <w:p w14:paraId="7D82DDCA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A33478" w14:paraId="39A31CD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0"/>
        </w:trPr>
        <w:tc>
          <w:tcPr>
            <w:tcW w:w="567" w:type="dxa"/>
            <w:vAlign w:val="center"/>
          </w:tcPr>
          <w:p w14:paraId="6EA668D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</w:t>
            </w:r>
          </w:p>
        </w:tc>
        <w:tc>
          <w:tcPr>
            <w:tcW w:w="1843" w:type="dxa"/>
            <w:vAlign w:val="center"/>
          </w:tcPr>
          <w:p w14:paraId="011091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освещение (подключение)</w:t>
            </w:r>
          </w:p>
        </w:tc>
        <w:tc>
          <w:tcPr>
            <w:tcW w:w="2693" w:type="dxa"/>
            <w:gridSpan w:val="3"/>
          </w:tcPr>
          <w:p w14:paraId="73A4880D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канализация для наружного освещения, кабель ВБШв-4х16мм</w:t>
            </w:r>
            <w:r>
              <w:rPr>
                <w:rFonts w:ascii="Times New Roman" w:eastAsia="Times New Roman" w:hAnsi="Times New Roman"/>
                <w:color w:val="FF0000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color w:val="FF0000"/>
              </w:rPr>
              <w:t>:</w:t>
            </w:r>
          </w:p>
          <w:p w14:paraId="0A044593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4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=110мм</w:t>
            </w:r>
          </w:p>
          <w:p w14:paraId="60EDD82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4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</w:t>
            </w:r>
          </w:p>
          <w:p w14:paraId="1F8AB334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5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</w:t>
            </w:r>
          </w:p>
          <w:p w14:paraId="2709939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6 отв. ПНД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</w:t>
            </w:r>
          </w:p>
          <w:p w14:paraId="35706040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 (операторы связи)-</w:t>
            </w:r>
          </w:p>
          <w:p w14:paraId="332940E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=63мм для ЭН-</w:t>
            </w:r>
          </w:p>
          <w:p w14:paraId="50ABCCF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=63мм+ПНД труба 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>=110мм-</w:t>
            </w:r>
          </w:p>
        </w:tc>
        <w:tc>
          <w:tcPr>
            <w:tcW w:w="1701" w:type="dxa"/>
            <w:vAlign w:val="center"/>
          </w:tcPr>
          <w:p w14:paraId="69E2DA8C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тротуаром-0,7м</w:t>
            </w:r>
          </w:p>
        </w:tc>
        <w:tc>
          <w:tcPr>
            <w:tcW w:w="1276" w:type="dxa"/>
          </w:tcPr>
          <w:p w14:paraId="3EE71D4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435A0BC6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082778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582F822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31A005F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  <w:lang w:val="en-US"/>
              </w:rPr>
              <w:t>-</w:t>
            </w:r>
          </w:p>
          <w:p w14:paraId="6312276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4A7F781C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172F992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18130B8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2DAD9016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67D5A41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41FC6DA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12,0</w:t>
            </w:r>
          </w:p>
          <w:p w14:paraId="0C071A8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79065E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9A1709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5,0</w:t>
            </w:r>
          </w:p>
        </w:tc>
        <w:tc>
          <w:tcPr>
            <w:tcW w:w="1276" w:type="dxa"/>
          </w:tcPr>
          <w:p w14:paraId="5168EA0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0E70FF2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B5B84FC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0109C218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6E67C0A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  <w:lang w:val="en-US"/>
              </w:rPr>
              <w:t>511,0</w:t>
            </w:r>
          </w:p>
          <w:p w14:paraId="1D56876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190,0</w:t>
            </w:r>
          </w:p>
          <w:p w14:paraId="1B9583C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5,0</w:t>
            </w:r>
          </w:p>
          <w:p w14:paraId="51ECA7A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18,0</w:t>
            </w:r>
          </w:p>
          <w:p w14:paraId="7EE8AD5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9,0</w:t>
            </w:r>
          </w:p>
          <w:p w14:paraId="3F501172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7DBA06AC" w14:textId="77777777" w:rsidR="00A33478" w:rsidRDefault="00A33478">
            <w:pPr>
              <w:spacing w:after="0"/>
              <w:ind w:hanging="2"/>
              <w:rPr>
                <w:rFonts w:ascii="Times New Roman" w:eastAsia="Times New Roman" w:hAnsi="Times New Roman"/>
                <w:color w:val="FF0000"/>
              </w:rPr>
            </w:pPr>
          </w:p>
          <w:p w14:paraId="649EE087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25,0</w:t>
            </w:r>
          </w:p>
          <w:p w14:paraId="3E18988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0A1163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EDE104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23,0</w:t>
            </w:r>
          </w:p>
        </w:tc>
        <w:tc>
          <w:tcPr>
            <w:tcW w:w="1134" w:type="dxa"/>
            <w:vAlign w:val="center"/>
          </w:tcPr>
          <w:p w14:paraId="3823348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1ED5AD4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8"/>
        </w:trPr>
        <w:tc>
          <w:tcPr>
            <w:tcW w:w="567" w:type="dxa"/>
            <w:vAlign w:val="center"/>
          </w:tcPr>
          <w:p w14:paraId="419689B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472D5B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освещение (демонтаж)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322909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кабель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ВБШв</w:t>
            </w:r>
            <w:proofErr w:type="spellEnd"/>
          </w:p>
        </w:tc>
        <w:tc>
          <w:tcPr>
            <w:tcW w:w="1701" w:type="dxa"/>
            <w:shd w:val="clear" w:color="FFFFFF" w:fill="FFFFFF"/>
            <w:vAlign w:val="center"/>
          </w:tcPr>
          <w:p w14:paraId="6B583E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35BC9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272,0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347409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411,0</w:t>
            </w:r>
          </w:p>
        </w:tc>
        <w:tc>
          <w:tcPr>
            <w:tcW w:w="1134" w:type="dxa"/>
            <w:vAlign w:val="center"/>
          </w:tcPr>
          <w:p w14:paraId="3F8650C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3D72E6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74"/>
        </w:trPr>
        <w:tc>
          <w:tcPr>
            <w:tcW w:w="567" w:type="dxa"/>
            <w:vAlign w:val="center"/>
          </w:tcPr>
          <w:p w14:paraId="06660FA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472773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освещение (вынос)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0654701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кабель ВБШв-4х16мм</w:t>
            </w:r>
            <w:r>
              <w:rPr>
                <w:rFonts w:ascii="Times New Roman" w:eastAsia="Times New Roman" w:hAnsi="Times New Roman"/>
                <w:color w:val="FF0000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color w:val="FF0000"/>
              </w:rPr>
              <w:t>:</w:t>
            </w:r>
          </w:p>
          <w:p w14:paraId="705E01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ПНД труба d=63мм для ЭН -</w:t>
            </w:r>
          </w:p>
          <w:p w14:paraId="6168590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ПНД труба d=63мм+ПНД труба d=110мм-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B2B68F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4B675B6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72B09F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140,0</w:t>
            </w:r>
          </w:p>
          <w:p w14:paraId="292AFAE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0E7B75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95,0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0471A5D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16F471D7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AC0102F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539B50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14:paraId="41E4066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2B7544A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1"/>
        </w:trPr>
        <w:tc>
          <w:tcPr>
            <w:tcW w:w="567" w:type="dxa"/>
            <w:vAlign w:val="center"/>
          </w:tcPr>
          <w:p w14:paraId="511B3493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BBCD67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электроснабжение (демонтаж)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367CCF7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линия для выноса сетей электроснабжения</w:t>
            </w:r>
          </w:p>
          <w:p w14:paraId="6D2F536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0,4кВ</w:t>
            </w:r>
          </w:p>
          <w:p w14:paraId="4B9F947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6-10кВ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40EC75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 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0601F3A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453,0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13EC229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471,0</w:t>
            </w:r>
          </w:p>
        </w:tc>
        <w:tc>
          <w:tcPr>
            <w:tcW w:w="1134" w:type="dxa"/>
            <w:vAlign w:val="center"/>
          </w:tcPr>
          <w:p w14:paraId="64F87A36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27194E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4CD7AF1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096582F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Наружное электроснабжение (вынос)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165EF8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линия для выноса сетей электроснабжения</w:t>
            </w:r>
          </w:p>
          <w:p w14:paraId="5461EA1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0,4кВ</w:t>
            </w:r>
          </w:p>
          <w:p w14:paraId="4B5F82D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КЛ 6-10кВ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2A2AB12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 -0,7м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42DA9FC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437,0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583045C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35,0</w:t>
            </w:r>
          </w:p>
        </w:tc>
        <w:tc>
          <w:tcPr>
            <w:tcW w:w="1134" w:type="dxa"/>
            <w:shd w:val="clear" w:color="FFFFFF" w:fill="FFFFFF"/>
            <w:vAlign w:val="center"/>
          </w:tcPr>
          <w:p w14:paraId="4EF1846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01832BD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77"/>
        </w:trPr>
        <w:tc>
          <w:tcPr>
            <w:tcW w:w="567" w:type="dxa"/>
            <w:vAlign w:val="center"/>
          </w:tcPr>
          <w:p w14:paraId="7A6B075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</w:t>
            </w:r>
          </w:p>
        </w:tc>
        <w:tc>
          <w:tcPr>
            <w:tcW w:w="1843" w:type="dxa"/>
            <w:vAlign w:val="center"/>
          </w:tcPr>
          <w:p w14:paraId="770553C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Электроснабжение шлагбаумов</w:t>
            </w:r>
          </w:p>
        </w:tc>
        <w:tc>
          <w:tcPr>
            <w:tcW w:w="2693" w:type="dxa"/>
            <w:gridSpan w:val="3"/>
          </w:tcPr>
          <w:p w14:paraId="226B8B3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Проектируемая кабельная линия для электроснабжения шлагбаумов, кабель ВБШв-3х6мм2</w:t>
            </w:r>
          </w:p>
        </w:tc>
        <w:tc>
          <w:tcPr>
            <w:tcW w:w="1701" w:type="dxa"/>
          </w:tcPr>
          <w:p w14:paraId="12C80D4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Под проезжей частью -1,0м, под газоном и тротуаром -0,7м</w:t>
            </w:r>
          </w:p>
        </w:tc>
        <w:tc>
          <w:tcPr>
            <w:tcW w:w="1276" w:type="dxa"/>
          </w:tcPr>
          <w:p w14:paraId="1FB1356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  <w:p w14:paraId="6C5A927F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9B3096C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47D54AC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2725F53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9,0</w:t>
            </w:r>
          </w:p>
        </w:tc>
        <w:tc>
          <w:tcPr>
            <w:tcW w:w="1134" w:type="dxa"/>
          </w:tcPr>
          <w:p w14:paraId="763C472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Указана длина траншей</w:t>
            </w:r>
          </w:p>
        </w:tc>
      </w:tr>
      <w:tr w:rsidR="00A33478" w14:paraId="59F710A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2034B9A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7</w:t>
            </w:r>
          </w:p>
        </w:tc>
        <w:tc>
          <w:tcPr>
            <w:tcW w:w="1843" w:type="dxa"/>
            <w:vAlign w:val="center"/>
          </w:tcPr>
          <w:p w14:paraId="21C4305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связи </w:t>
            </w:r>
          </w:p>
          <w:p w14:paraId="7E80313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(подключение)</w:t>
            </w:r>
          </w:p>
        </w:tc>
        <w:tc>
          <w:tcPr>
            <w:tcW w:w="2693" w:type="dxa"/>
            <w:gridSpan w:val="3"/>
            <w:vAlign w:val="center"/>
          </w:tcPr>
          <w:p w14:paraId="16EC1F5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4х110 ПНД </w:t>
            </w:r>
          </w:p>
          <w:p w14:paraId="7B7B62D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4х63 ПНД</w:t>
            </w:r>
          </w:p>
          <w:p w14:paraId="478B8CD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2х50 ПНД</w:t>
            </w:r>
          </w:p>
          <w:p w14:paraId="4FA74A4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1х50 ПНД</w:t>
            </w:r>
          </w:p>
        </w:tc>
        <w:tc>
          <w:tcPr>
            <w:tcW w:w="1701" w:type="dxa"/>
            <w:vAlign w:val="center"/>
          </w:tcPr>
          <w:p w14:paraId="5FD88F4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1,5м</w:t>
            </w:r>
          </w:p>
          <w:p w14:paraId="11FCA32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1,2м</w:t>
            </w:r>
          </w:p>
          <w:p w14:paraId="240CEB2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1,0м</w:t>
            </w:r>
          </w:p>
          <w:p w14:paraId="1EA565E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1,0м</w:t>
            </w:r>
          </w:p>
        </w:tc>
        <w:tc>
          <w:tcPr>
            <w:tcW w:w="1276" w:type="dxa"/>
            <w:vAlign w:val="center"/>
          </w:tcPr>
          <w:p w14:paraId="4A41F2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77,0м</w:t>
            </w:r>
          </w:p>
          <w:p w14:paraId="5F0BA32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0,0м</w:t>
            </w:r>
          </w:p>
          <w:p w14:paraId="5C7F91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0,0м</w:t>
            </w:r>
          </w:p>
          <w:p w14:paraId="24FE808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0,0м</w:t>
            </w:r>
          </w:p>
        </w:tc>
        <w:tc>
          <w:tcPr>
            <w:tcW w:w="1276" w:type="dxa"/>
            <w:vAlign w:val="center"/>
          </w:tcPr>
          <w:p w14:paraId="52963D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132,0м</w:t>
            </w:r>
          </w:p>
          <w:p w14:paraId="68C3F0A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406,0м</w:t>
            </w:r>
          </w:p>
          <w:p w14:paraId="3FF464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476,0м</w:t>
            </w:r>
          </w:p>
          <w:p w14:paraId="1DB4EC7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8,0м</w:t>
            </w:r>
          </w:p>
        </w:tc>
        <w:tc>
          <w:tcPr>
            <w:tcW w:w="1134" w:type="dxa"/>
            <w:vAlign w:val="center"/>
          </w:tcPr>
          <w:p w14:paraId="40DF84D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316E972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7645CDF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8</w:t>
            </w:r>
          </w:p>
        </w:tc>
        <w:tc>
          <w:tcPr>
            <w:tcW w:w="1843" w:type="dxa"/>
            <w:vAlign w:val="center"/>
          </w:tcPr>
          <w:p w14:paraId="6EFCA3D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Бытовая канализация</w:t>
            </w:r>
          </w:p>
          <w:p w14:paraId="6D26B18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(подключение)</w:t>
            </w:r>
          </w:p>
        </w:tc>
        <w:tc>
          <w:tcPr>
            <w:tcW w:w="2693" w:type="dxa"/>
            <w:gridSpan w:val="3"/>
            <w:vAlign w:val="center"/>
          </w:tcPr>
          <w:p w14:paraId="00760920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4B48CC3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42CE5D27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d=2х100;150 мм в ст. футляре d=426х7; 325х7 мм (выпуски)</w:t>
            </w:r>
          </w:p>
          <w:p w14:paraId="01D86EF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725023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11D3030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6728D8F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d=2х100;100 мм в ст. футляре d=325х7мм (выпуски)</w:t>
            </w:r>
          </w:p>
          <w:p w14:paraId="25198F3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098365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4A6A00D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5FAE683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d=2х150мм в ст. футляре d=426х6мм (выпуски)</w:t>
            </w:r>
          </w:p>
          <w:p w14:paraId="40E18782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7186B88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6EE20A0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70A8D07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d=2х100мм (выпуски)</w:t>
            </w:r>
          </w:p>
          <w:p w14:paraId="1753531C" w14:textId="77777777" w:rsidR="00A33478" w:rsidRDefault="00A33478">
            <w:pPr>
              <w:spacing w:after="0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701" w:type="dxa"/>
          </w:tcPr>
          <w:p w14:paraId="72A80AD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3B5111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2,57</w:t>
            </w:r>
          </w:p>
          <w:p w14:paraId="445D1BF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30765B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DD60F26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80FED5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610CF7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DF4C0AF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190BDFD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2,35</w:t>
            </w:r>
          </w:p>
          <w:p w14:paraId="28D5402B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80B8060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C489E2F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8E92EDA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4B7451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2.38</w:t>
            </w:r>
          </w:p>
          <w:p w14:paraId="05E3388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8FBBE4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CC0591A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A271F1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9DFF3A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F92CF5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3,46</w:t>
            </w:r>
          </w:p>
        </w:tc>
        <w:tc>
          <w:tcPr>
            <w:tcW w:w="1276" w:type="dxa"/>
          </w:tcPr>
          <w:p w14:paraId="1E28301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06CAB2A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933D27C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11.20</w:t>
            </w:r>
          </w:p>
          <w:p w14:paraId="441EAC86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7CD637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D6E0E2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2217E9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A01C52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0F4B39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69AACE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10.90</w:t>
            </w:r>
          </w:p>
          <w:p w14:paraId="56E8F0B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167768B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93B991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E6C3AE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91D8BC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12.20</w:t>
            </w:r>
          </w:p>
          <w:p w14:paraId="5D896BC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BF77FA2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0E876B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11F36E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58A0F6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C7D302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18.40</w:t>
            </w:r>
          </w:p>
        </w:tc>
        <w:tc>
          <w:tcPr>
            <w:tcW w:w="1134" w:type="dxa"/>
            <w:vAlign w:val="center"/>
          </w:tcPr>
          <w:p w14:paraId="39ACB37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44AD52BF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7AA99DB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9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58145A8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Ливневая канализация</w:t>
            </w:r>
          </w:p>
          <w:p w14:paraId="1FE2FB24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(подключение)</w:t>
            </w:r>
          </w:p>
        </w:tc>
        <w:tc>
          <w:tcPr>
            <w:tcW w:w="2693" w:type="dxa"/>
            <w:gridSpan w:val="3"/>
            <w:shd w:val="clear" w:color="FFFFFF" w:fill="FFFFFF"/>
          </w:tcPr>
          <w:p w14:paraId="61C949B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021E4083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5D9D903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d=150 в ст. футляре d=426х</w:t>
            </w:r>
            <w:proofErr w:type="gramStart"/>
            <w:r>
              <w:rPr>
                <w:rFonts w:ascii="Times New Roman" w:eastAsia="Times New Roman" w:hAnsi="Times New Roman"/>
                <w:color w:val="FF0000"/>
              </w:rPr>
              <w:t>7,мм</w:t>
            </w:r>
            <w:proofErr w:type="gramEnd"/>
            <w:r>
              <w:rPr>
                <w:rFonts w:ascii="Times New Roman" w:eastAsia="Times New Roman" w:hAnsi="Times New Roman"/>
                <w:color w:val="FF0000"/>
              </w:rPr>
              <w:t>, (выпуски)</w:t>
            </w:r>
          </w:p>
          <w:p w14:paraId="00B1A743" w14:textId="77777777" w:rsidR="00A33478" w:rsidRDefault="00A33478">
            <w:pPr>
              <w:spacing w:after="0"/>
              <w:rPr>
                <w:rFonts w:ascii="Times New Roman" w:eastAsia="Times New Roman" w:hAnsi="Times New Roman"/>
                <w:color w:val="FF0000"/>
              </w:rPr>
            </w:pPr>
          </w:p>
          <w:p w14:paraId="3A6A585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1CCB880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472F317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d=2х100мм в ст. футляре d=325х7мм (выпуски)</w:t>
            </w:r>
          </w:p>
          <w:p w14:paraId="788A6F4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1DC2C6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ВЧШГ </w:t>
            </w:r>
          </w:p>
          <w:p w14:paraId="26A0EA1A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Самотечная</w:t>
            </w:r>
          </w:p>
          <w:p w14:paraId="0641AA36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d=2х150мм в ст. футляре d=426х7мм (выпуски)</w:t>
            </w:r>
          </w:p>
        </w:tc>
        <w:tc>
          <w:tcPr>
            <w:tcW w:w="1701" w:type="dxa"/>
            <w:shd w:val="clear" w:color="FFFFFF" w:fill="FFFFFF"/>
          </w:tcPr>
          <w:p w14:paraId="202B8707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0E7CDD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2.04</w:t>
            </w:r>
          </w:p>
          <w:p w14:paraId="17D18B9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CE45CA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FC30267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74008C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E9E831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217719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3,3</w:t>
            </w:r>
          </w:p>
          <w:p w14:paraId="286E0AE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0A4C6E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C6EC82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102851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8B9CC3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1.62</w:t>
            </w:r>
          </w:p>
        </w:tc>
        <w:tc>
          <w:tcPr>
            <w:tcW w:w="1276" w:type="dxa"/>
            <w:shd w:val="clear" w:color="FFFFFF" w:fill="FFFFFF"/>
          </w:tcPr>
          <w:p w14:paraId="5ADBCDEA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FFFFFF" w:fill="FFFFFF"/>
          </w:tcPr>
          <w:p w14:paraId="3D7780D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2C96BB7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42.60</w:t>
            </w:r>
          </w:p>
          <w:p w14:paraId="2DA23AF1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3BBF54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CBEB5A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B4BE5B1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9B7943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2BDBE7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18.40</w:t>
            </w:r>
          </w:p>
          <w:p w14:paraId="24400BA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80C099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0D9C73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DBC7A8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2B43B1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48.40</w:t>
            </w:r>
          </w:p>
          <w:p w14:paraId="274BE33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255839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2EA0A69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32"/>
        </w:trPr>
        <w:tc>
          <w:tcPr>
            <w:tcW w:w="567" w:type="dxa"/>
            <w:vMerge w:val="restart"/>
            <w:vAlign w:val="center"/>
          </w:tcPr>
          <w:p w14:paraId="484C3FD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10</w:t>
            </w:r>
          </w:p>
        </w:tc>
        <w:tc>
          <w:tcPr>
            <w:tcW w:w="1843" w:type="dxa"/>
            <w:vMerge w:val="restart"/>
            <w:vAlign w:val="center"/>
          </w:tcPr>
          <w:p w14:paraId="303A7F9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Наружные сети связи.</w:t>
            </w:r>
          </w:p>
          <w:p w14:paraId="4F3C8A5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(Переоборудование светофорного объекта)</w:t>
            </w:r>
          </w:p>
        </w:tc>
        <w:tc>
          <w:tcPr>
            <w:tcW w:w="2693" w:type="dxa"/>
            <w:gridSpan w:val="3"/>
            <w:vAlign w:val="center"/>
          </w:tcPr>
          <w:p w14:paraId="6093C29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Кабельная канализация в ПНД трубе D=63мм</w:t>
            </w:r>
          </w:p>
          <w:p w14:paraId="1F9DAB72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(1 труба)</w:t>
            </w:r>
          </w:p>
        </w:tc>
        <w:tc>
          <w:tcPr>
            <w:tcW w:w="1701" w:type="dxa"/>
            <w:vAlign w:val="center"/>
          </w:tcPr>
          <w:p w14:paraId="7EC706E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0,7-1,3</w:t>
            </w:r>
          </w:p>
        </w:tc>
        <w:tc>
          <w:tcPr>
            <w:tcW w:w="1276" w:type="dxa"/>
            <w:vAlign w:val="center"/>
          </w:tcPr>
          <w:p w14:paraId="3460F1F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35,4</w:t>
            </w:r>
          </w:p>
        </w:tc>
        <w:tc>
          <w:tcPr>
            <w:tcW w:w="1276" w:type="dxa"/>
            <w:vAlign w:val="center"/>
          </w:tcPr>
          <w:p w14:paraId="062F31A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_</w:t>
            </w:r>
          </w:p>
        </w:tc>
        <w:tc>
          <w:tcPr>
            <w:tcW w:w="1134" w:type="dxa"/>
            <w:vAlign w:val="center"/>
          </w:tcPr>
          <w:p w14:paraId="5B8F96FF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Открытая прокладка</w:t>
            </w:r>
          </w:p>
        </w:tc>
      </w:tr>
      <w:tr w:rsidR="00A33478" w14:paraId="0CF25EB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68"/>
        </w:trPr>
        <w:tc>
          <w:tcPr>
            <w:tcW w:w="567" w:type="dxa"/>
            <w:vMerge/>
            <w:vAlign w:val="center"/>
          </w:tcPr>
          <w:p w14:paraId="6424465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EABAD7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7B2A354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Кабельная канализация в ПНД трубе D=63мм</w:t>
            </w:r>
          </w:p>
          <w:p w14:paraId="1D4A9B1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(3 трубы)</w:t>
            </w:r>
          </w:p>
        </w:tc>
        <w:tc>
          <w:tcPr>
            <w:tcW w:w="1701" w:type="dxa"/>
            <w:vAlign w:val="center"/>
          </w:tcPr>
          <w:p w14:paraId="522D9BE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4,8</w:t>
            </w:r>
          </w:p>
        </w:tc>
        <w:tc>
          <w:tcPr>
            <w:tcW w:w="1276" w:type="dxa"/>
            <w:vAlign w:val="center"/>
          </w:tcPr>
          <w:p w14:paraId="3AC2A3C4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18,1</w:t>
            </w:r>
          </w:p>
        </w:tc>
        <w:tc>
          <w:tcPr>
            <w:tcW w:w="1276" w:type="dxa"/>
            <w:vAlign w:val="center"/>
          </w:tcPr>
          <w:p w14:paraId="58116E8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_</w:t>
            </w:r>
          </w:p>
        </w:tc>
        <w:tc>
          <w:tcPr>
            <w:tcW w:w="1134" w:type="dxa"/>
            <w:vAlign w:val="center"/>
          </w:tcPr>
          <w:p w14:paraId="2FCAAA4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ГНБ</w:t>
            </w:r>
          </w:p>
        </w:tc>
      </w:tr>
      <w:tr w:rsidR="00A33478" w14:paraId="7D47A31C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Align w:val="center"/>
          </w:tcPr>
          <w:p w14:paraId="4927BF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11</w:t>
            </w:r>
          </w:p>
        </w:tc>
        <w:tc>
          <w:tcPr>
            <w:tcW w:w="1843" w:type="dxa"/>
            <w:vAlign w:val="center"/>
          </w:tcPr>
          <w:p w14:paraId="14F4614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связи </w:t>
            </w:r>
          </w:p>
          <w:p w14:paraId="7E45890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(вынос)</w:t>
            </w:r>
          </w:p>
        </w:tc>
        <w:tc>
          <w:tcPr>
            <w:tcW w:w="2693" w:type="dxa"/>
            <w:gridSpan w:val="3"/>
            <w:vAlign w:val="center"/>
          </w:tcPr>
          <w:p w14:paraId="4CA7E63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Прокладка кабельной линии ВОК в трубе ТПЖГС d=63мм</w:t>
            </w:r>
          </w:p>
        </w:tc>
        <w:tc>
          <w:tcPr>
            <w:tcW w:w="1701" w:type="dxa"/>
            <w:vAlign w:val="center"/>
          </w:tcPr>
          <w:p w14:paraId="603840E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0,7 – 1,2</w:t>
            </w:r>
          </w:p>
        </w:tc>
        <w:tc>
          <w:tcPr>
            <w:tcW w:w="1276" w:type="dxa"/>
            <w:vAlign w:val="center"/>
          </w:tcPr>
          <w:p w14:paraId="691F6F4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142,0</w:t>
            </w:r>
          </w:p>
        </w:tc>
        <w:tc>
          <w:tcPr>
            <w:tcW w:w="1276" w:type="dxa"/>
            <w:vAlign w:val="center"/>
          </w:tcPr>
          <w:p w14:paraId="75FC026D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61,0</w:t>
            </w:r>
          </w:p>
        </w:tc>
        <w:tc>
          <w:tcPr>
            <w:tcW w:w="1134" w:type="dxa"/>
            <w:vAlign w:val="center"/>
          </w:tcPr>
          <w:p w14:paraId="5FF60C6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(длина траншеи)</w:t>
            </w:r>
          </w:p>
        </w:tc>
      </w:tr>
      <w:tr w:rsidR="00A33478" w14:paraId="2BC16E7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 w:val="restart"/>
            <w:vAlign w:val="center"/>
          </w:tcPr>
          <w:p w14:paraId="4049707E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12</w:t>
            </w:r>
          </w:p>
        </w:tc>
        <w:tc>
          <w:tcPr>
            <w:tcW w:w="1843" w:type="dxa"/>
            <w:vMerge w:val="restart"/>
            <w:vAlign w:val="center"/>
          </w:tcPr>
          <w:p w14:paraId="5C6D6D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теплоснабжения (демонтаж) </w:t>
            </w:r>
          </w:p>
        </w:tc>
        <w:tc>
          <w:tcPr>
            <w:tcW w:w="2693" w:type="dxa"/>
            <w:gridSpan w:val="3"/>
            <w:vAlign w:val="center"/>
          </w:tcPr>
          <w:p w14:paraId="6D0B349A" w14:textId="77777777" w:rsidR="00A33478" w:rsidRDefault="00083D70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Забутовка стальных труб 2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и в канале 1740х550</w:t>
            </w:r>
          </w:p>
        </w:tc>
        <w:tc>
          <w:tcPr>
            <w:tcW w:w="1701" w:type="dxa"/>
            <w:vAlign w:val="center"/>
          </w:tcPr>
          <w:p w14:paraId="61EDE184" w14:textId="77777777" w:rsidR="00A33478" w:rsidRDefault="00083D70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1,2-1,6</w:t>
            </w:r>
          </w:p>
        </w:tc>
        <w:tc>
          <w:tcPr>
            <w:tcW w:w="1276" w:type="dxa"/>
            <w:vAlign w:val="center"/>
          </w:tcPr>
          <w:p w14:paraId="7DF1829B" w14:textId="77777777" w:rsidR="00A33478" w:rsidRDefault="00083D70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111,8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б.к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.) + 103,4 (кан)</w:t>
            </w:r>
          </w:p>
        </w:tc>
        <w:tc>
          <w:tcPr>
            <w:tcW w:w="1276" w:type="dxa"/>
            <w:vAlign w:val="center"/>
          </w:tcPr>
          <w:p w14:paraId="352C659A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03429100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43CA66D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36B881D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F58CF3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6D127C3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Демонтаж стальных труб 2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D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</w:p>
        </w:tc>
        <w:tc>
          <w:tcPr>
            <w:tcW w:w="1701" w:type="dxa"/>
            <w:vAlign w:val="center"/>
          </w:tcPr>
          <w:p w14:paraId="793376B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</w:t>
            </w:r>
          </w:p>
        </w:tc>
        <w:tc>
          <w:tcPr>
            <w:tcW w:w="1276" w:type="dxa"/>
            <w:vAlign w:val="center"/>
          </w:tcPr>
          <w:p w14:paraId="465EEBC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10,4</w:t>
            </w:r>
          </w:p>
        </w:tc>
        <w:tc>
          <w:tcPr>
            <w:tcW w:w="1276" w:type="dxa"/>
            <w:vAlign w:val="center"/>
          </w:tcPr>
          <w:p w14:paraId="4288174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79F19412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3B058B9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46D8C43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EB3D1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F93FC3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Забутовка гибких трубопроводов 2D110,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№2903-граница ГПЗУ)</w:t>
            </w:r>
          </w:p>
        </w:tc>
        <w:tc>
          <w:tcPr>
            <w:tcW w:w="1701" w:type="dxa"/>
            <w:vAlign w:val="center"/>
          </w:tcPr>
          <w:p w14:paraId="7B3FA7C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1,3-1,8</w:t>
            </w:r>
          </w:p>
        </w:tc>
        <w:tc>
          <w:tcPr>
            <w:tcW w:w="1276" w:type="dxa"/>
            <w:vAlign w:val="center"/>
          </w:tcPr>
          <w:p w14:paraId="5414DA1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66,8</w:t>
            </w:r>
          </w:p>
        </w:tc>
        <w:tc>
          <w:tcPr>
            <w:tcW w:w="1276" w:type="dxa"/>
            <w:vAlign w:val="center"/>
          </w:tcPr>
          <w:p w14:paraId="3F00230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034CF95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F14980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5EC900AA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02B5E4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7ACDF3C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гибких трубопроводов 2D110 (граница ГПЗУ –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. №3-9-3)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и в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ж.б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канале 1220х670</w:t>
            </w:r>
          </w:p>
        </w:tc>
        <w:tc>
          <w:tcPr>
            <w:tcW w:w="1701" w:type="dxa"/>
            <w:vAlign w:val="center"/>
          </w:tcPr>
          <w:p w14:paraId="4A0D4B5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1,8-2,0</w:t>
            </w:r>
          </w:p>
        </w:tc>
        <w:tc>
          <w:tcPr>
            <w:tcW w:w="1276" w:type="dxa"/>
            <w:vAlign w:val="center"/>
          </w:tcPr>
          <w:p w14:paraId="7B11329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14:paraId="5DCE6B5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19,8б.к. + 10,8кан</w:t>
            </w:r>
          </w:p>
        </w:tc>
        <w:tc>
          <w:tcPr>
            <w:tcW w:w="1134" w:type="dxa"/>
            <w:vAlign w:val="center"/>
          </w:tcPr>
          <w:p w14:paraId="52FA156B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7B06D19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3418ABB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1816D2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D44E51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гибких трубопроводов 2D75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и в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ж.б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канале 1150х635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№3-9-3 - ввод в д.5)</w:t>
            </w:r>
          </w:p>
        </w:tc>
        <w:tc>
          <w:tcPr>
            <w:tcW w:w="1701" w:type="dxa"/>
            <w:vAlign w:val="center"/>
          </w:tcPr>
          <w:p w14:paraId="67160D4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1,2-1,8</w:t>
            </w:r>
          </w:p>
        </w:tc>
        <w:tc>
          <w:tcPr>
            <w:tcW w:w="1276" w:type="dxa"/>
            <w:vAlign w:val="center"/>
          </w:tcPr>
          <w:p w14:paraId="5408602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14:paraId="605D2EE0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11,3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б.к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+ 17,7 кан</w:t>
            </w:r>
          </w:p>
        </w:tc>
        <w:tc>
          <w:tcPr>
            <w:tcW w:w="1134" w:type="dxa"/>
            <w:vAlign w:val="center"/>
          </w:tcPr>
          <w:p w14:paraId="71DC337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547AE8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567" w:type="dxa"/>
            <w:vMerge/>
            <w:vAlign w:val="center"/>
          </w:tcPr>
          <w:p w14:paraId="3656298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2840AE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3EA2A76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гибких трубопроводов 2D110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кам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№3-9-3 - ввод в д.3)</w:t>
            </w:r>
          </w:p>
        </w:tc>
        <w:tc>
          <w:tcPr>
            <w:tcW w:w="1701" w:type="dxa"/>
            <w:vAlign w:val="center"/>
          </w:tcPr>
          <w:p w14:paraId="00FD7E8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1,4-1,8</w:t>
            </w:r>
          </w:p>
        </w:tc>
        <w:tc>
          <w:tcPr>
            <w:tcW w:w="1276" w:type="dxa"/>
            <w:vAlign w:val="center"/>
          </w:tcPr>
          <w:p w14:paraId="17EACB0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vAlign w:val="center"/>
          </w:tcPr>
          <w:p w14:paraId="257C36F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39,5</w:t>
            </w:r>
          </w:p>
        </w:tc>
        <w:tc>
          <w:tcPr>
            <w:tcW w:w="1134" w:type="dxa"/>
            <w:vAlign w:val="center"/>
          </w:tcPr>
          <w:p w14:paraId="2955A27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3E984E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24"/>
        </w:trPr>
        <w:tc>
          <w:tcPr>
            <w:tcW w:w="567" w:type="dxa"/>
            <w:vMerge w:val="restart"/>
            <w:vAlign w:val="center"/>
          </w:tcPr>
          <w:p w14:paraId="39FF3EB5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13</w:t>
            </w:r>
          </w:p>
        </w:tc>
        <w:tc>
          <w:tcPr>
            <w:tcW w:w="1843" w:type="dxa"/>
            <w:vMerge w:val="restart"/>
            <w:shd w:val="clear" w:color="FFFFFF" w:fill="FFFFFF"/>
            <w:vAlign w:val="center"/>
          </w:tcPr>
          <w:p w14:paraId="101576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Наружные сети теплоснабжения (вынос) </w:t>
            </w: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227C6B0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 Ø 57 ст. в ППУ + 40/75 п/э «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Изопрофлекс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А», </w:t>
            </w:r>
          </w:p>
          <w:p w14:paraId="1A228E0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 т. ч.: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AAED1D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FFFFFF" w:fill="FFFFFF"/>
            <w:vAlign w:val="center"/>
          </w:tcPr>
          <w:p w14:paraId="5FB5339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shd w:val="clear" w:color="FFFFFF" w:fill="FFFFFF"/>
            <w:vAlign w:val="center"/>
          </w:tcPr>
          <w:p w14:paraId="458A20AB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5F142C04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856905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509B3CA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6E736E45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5D5A3A7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Бесканально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ж.б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основании (сеч 1-1)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981A23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1,43-2,27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2D38567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=30,9+0,6+17,1+33+5,7+9+7+4,1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107,4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55B030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6F90FD6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712067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1BED3D4B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7755233C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1835AF7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В стальных футлярах 4Ду200 (сеч 2-2)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E98DC51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1,17-1,51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2948EDD6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=8+3,1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11,1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DD8FF7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38CE229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C8DC22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698E2C76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0E4C9E09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2C5779B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 монолитном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запесоченном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канале 2200х935(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h</w:t>
            </w:r>
            <w:r>
              <w:rPr>
                <w:rFonts w:ascii="Times New Roman" w:eastAsia="Times New Roman" w:hAnsi="Times New Roman"/>
                <w:color w:val="FF0000"/>
              </w:rPr>
              <w:t>) (сеч 3-3)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2E52F0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1,64-2,36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1D4A1FAC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=5+2,7+31,6+3,9+1,7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44,9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FADD430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0AB212F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2F6E62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6"/>
        </w:trPr>
        <w:tc>
          <w:tcPr>
            <w:tcW w:w="567" w:type="dxa"/>
            <w:vMerge/>
            <w:vAlign w:val="center"/>
          </w:tcPr>
          <w:p w14:paraId="155D3B4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34B75A13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7907517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Камера теплосети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28CDDFE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До 3,15 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7D149E3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 шт.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1B06FF1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767433D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712B485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34E82EA0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4A517C6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331E51D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Водовыпуск 2 Ø 38 ст. </w:t>
            </w:r>
          </w:p>
          <w:p w14:paraId="2D355C9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 монолитном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запесоченном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 xml:space="preserve"> канале 1300х780 (</w:t>
            </w:r>
            <w:r>
              <w:rPr>
                <w:rFonts w:ascii="Times New Roman" w:eastAsia="Times New Roman" w:hAnsi="Times New Roman"/>
                <w:color w:val="FF0000"/>
                <w:lang w:val="en-US"/>
              </w:rPr>
              <w:t>h</w:t>
            </w:r>
            <w:r>
              <w:rPr>
                <w:rFonts w:ascii="Times New Roman" w:eastAsia="Times New Roman" w:hAnsi="Times New Roman"/>
                <w:color w:val="FF0000"/>
              </w:rPr>
              <w:t>) (сеч 4-4)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32E30B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1,85-2,1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4E100C90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fldChar w:fldCharType="begin"/>
            </w:r>
            <w:r>
              <w:rPr>
                <w:rFonts w:ascii="Times New Roman" w:eastAsia="Times New Roman" w:hAnsi="Times New Roman"/>
                <w:color w:val="FF0000"/>
              </w:rPr>
              <w:instrText xml:space="preserve"> =2,1+1,7 </w:instrText>
            </w:r>
            <w:r>
              <w:rPr>
                <w:rFonts w:ascii="Times New Roman" w:eastAsia="Times New Roman" w:hAnsi="Times New Roman"/>
                <w:color w:val="FF0000"/>
              </w:rPr>
              <w:fldChar w:fldCharType="separate"/>
            </w:r>
            <w:r>
              <w:rPr>
                <w:rFonts w:ascii="Times New Roman" w:eastAsia="Times New Roman" w:hAnsi="Times New Roman"/>
                <w:color w:val="FF0000"/>
              </w:rPr>
              <w:t>3,8</w:t>
            </w:r>
            <w:r>
              <w:rPr>
                <w:rFonts w:ascii="Times New Roman" w:eastAsia="Times New Roman" w:hAnsi="Times New Roman"/>
                <w:color w:val="FF0000"/>
              </w:rPr>
              <w:fldChar w:fldCharType="end"/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58BEC4C1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298F152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1B0626F6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2"/>
        </w:trPr>
        <w:tc>
          <w:tcPr>
            <w:tcW w:w="567" w:type="dxa"/>
            <w:vMerge/>
            <w:vAlign w:val="center"/>
          </w:tcPr>
          <w:p w14:paraId="248417C4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7A9076F7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1330EDD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Водовыпуск теплосети Ду 200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чуг</w:t>
            </w:r>
            <w:proofErr w:type="spellEnd"/>
            <w:r>
              <w:rPr>
                <w:rFonts w:ascii="Times New Roman" w:eastAsia="Times New Roman" w:hAnsi="Times New Roman"/>
                <w:b/>
                <w:color w:val="FF0000"/>
              </w:rPr>
              <w:t xml:space="preserve"> </w:t>
            </w:r>
          </w:p>
          <w:p w14:paraId="57216B15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(сеч 5-5)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815E8E2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1,6-1,68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B94014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3,3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п.м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8024FE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4BBFE021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1A5B34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8"/>
        </w:trPr>
        <w:tc>
          <w:tcPr>
            <w:tcW w:w="567" w:type="dxa"/>
            <w:vMerge/>
            <w:vAlign w:val="center"/>
          </w:tcPr>
          <w:p w14:paraId="56115E18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FFFFFF" w:fill="FFFFFF"/>
            <w:vAlign w:val="center"/>
          </w:tcPr>
          <w:p w14:paraId="7353976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FFFFFF" w:fill="FFFFFF"/>
            <w:vAlign w:val="center"/>
          </w:tcPr>
          <w:p w14:paraId="68E5598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Колодец водовыпуска 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41A9B3D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4,0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26661B3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 шт.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62F2FCD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shd w:val="clear" w:color="FFFFFF" w:fill="FFFFFF"/>
            <w:vAlign w:val="center"/>
          </w:tcPr>
          <w:p w14:paraId="4B4999FF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634AAF8D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06"/>
        </w:trPr>
        <w:tc>
          <w:tcPr>
            <w:tcW w:w="567" w:type="dxa"/>
            <w:vAlign w:val="center"/>
          </w:tcPr>
          <w:p w14:paraId="2CDAF333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14</w:t>
            </w:r>
          </w:p>
        </w:tc>
        <w:tc>
          <w:tcPr>
            <w:tcW w:w="1843" w:type="dxa"/>
            <w:vAlign w:val="center"/>
          </w:tcPr>
          <w:p w14:paraId="66B0A7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Наружные сети водоснабжения (демонтаж водопровода)</w:t>
            </w:r>
          </w:p>
        </w:tc>
        <w:tc>
          <w:tcPr>
            <w:tcW w:w="2693" w:type="dxa"/>
            <w:gridSpan w:val="3"/>
            <w:vAlign w:val="center"/>
          </w:tcPr>
          <w:p w14:paraId="22186C4B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DFF493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d=100 ст.</w:t>
            </w:r>
          </w:p>
          <w:p w14:paraId="65A7D5B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чуг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  <w:p w14:paraId="72BF6D94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34DBB0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вчшг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 (забутовка)</w:t>
            </w:r>
          </w:p>
        </w:tc>
        <w:tc>
          <w:tcPr>
            <w:tcW w:w="1701" w:type="dxa"/>
            <w:vAlign w:val="center"/>
          </w:tcPr>
          <w:p w14:paraId="6B05F0F3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5DF988B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2,0</w:t>
            </w:r>
          </w:p>
          <w:p w14:paraId="48FEF12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7765E19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304EBB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</w:tc>
        <w:tc>
          <w:tcPr>
            <w:tcW w:w="1276" w:type="dxa"/>
            <w:vAlign w:val="center"/>
          </w:tcPr>
          <w:p w14:paraId="3ED42825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6C14EAA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797B195A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02888850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4AE206DB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67,5</w:t>
            </w:r>
          </w:p>
        </w:tc>
        <w:tc>
          <w:tcPr>
            <w:tcW w:w="1276" w:type="dxa"/>
            <w:vAlign w:val="center"/>
          </w:tcPr>
          <w:p w14:paraId="5C2DD654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59,2</w:t>
            </w:r>
          </w:p>
          <w:p w14:paraId="65842C0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15,0  </w:t>
            </w:r>
          </w:p>
          <w:p w14:paraId="1A9A0EBE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                </w:t>
            </w:r>
          </w:p>
          <w:p w14:paraId="23344EB7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    </w:t>
            </w:r>
          </w:p>
        </w:tc>
        <w:tc>
          <w:tcPr>
            <w:tcW w:w="1134" w:type="dxa"/>
            <w:vAlign w:val="center"/>
          </w:tcPr>
          <w:p w14:paraId="28BC8518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45A39EFA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9"/>
        </w:trPr>
        <w:tc>
          <w:tcPr>
            <w:tcW w:w="567" w:type="dxa"/>
            <w:vAlign w:val="center"/>
          </w:tcPr>
          <w:p w14:paraId="433D9927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15</w:t>
            </w:r>
          </w:p>
        </w:tc>
        <w:tc>
          <w:tcPr>
            <w:tcW w:w="1843" w:type="dxa"/>
            <w:vAlign w:val="center"/>
          </w:tcPr>
          <w:p w14:paraId="2D293A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Наружные сети водоотведения (демонтаж бытовой канализации)</w:t>
            </w:r>
          </w:p>
        </w:tc>
        <w:tc>
          <w:tcPr>
            <w:tcW w:w="2693" w:type="dxa"/>
            <w:gridSpan w:val="3"/>
            <w:vAlign w:val="center"/>
          </w:tcPr>
          <w:p w14:paraId="21B01F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d=150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кер</w:t>
            </w:r>
            <w:proofErr w:type="spellEnd"/>
          </w:p>
          <w:p w14:paraId="7CABDFE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d=200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кер</w:t>
            </w:r>
            <w:proofErr w:type="spellEnd"/>
            <w:r>
              <w:rPr>
                <w:rFonts w:ascii="Times New Roman" w:eastAsia="Times New Roman" w:hAnsi="Times New Roman"/>
                <w:color w:val="FF0000"/>
              </w:rPr>
              <w:t>.</w:t>
            </w:r>
          </w:p>
          <w:p w14:paraId="68BA3C5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d=100 </w:t>
            </w:r>
            <w:proofErr w:type="spellStart"/>
            <w:r>
              <w:rPr>
                <w:rFonts w:ascii="Times New Roman" w:eastAsia="Times New Roman" w:hAnsi="Times New Roman"/>
                <w:color w:val="FF0000"/>
              </w:rPr>
              <w:t>кер</w:t>
            </w:r>
            <w:proofErr w:type="spellEnd"/>
          </w:p>
        </w:tc>
        <w:tc>
          <w:tcPr>
            <w:tcW w:w="1701" w:type="dxa"/>
            <w:vAlign w:val="center"/>
          </w:tcPr>
          <w:p w14:paraId="4BAAE80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1,2-2,5</w:t>
            </w:r>
          </w:p>
        </w:tc>
        <w:tc>
          <w:tcPr>
            <w:tcW w:w="1276" w:type="dxa"/>
            <w:vAlign w:val="center"/>
          </w:tcPr>
          <w:p w14:paraId="7694DE89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-</w:t>
            </w:r>
          </w:p>
        </w:tc>
        <w:tc>
          <w:tcPr>
            <w:tcW w:w="1276" w:type="dxa"/>
            <w:vAlign w:val="center"/>
          </w:tcPr>
          <w:p w14:paraId="482A273A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168,1</w:t>
            </w:r>
          </w:p>
          <w:p w14:paraId="142FC6D9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66,5</w:t>
            </w:r>
          </w:p>
          <w:p w14:paraId="07EC2018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38,6</w:t>
            </w:r>
          </w:p>
        </w:tc>
        <w:tc>
          <w:tcPr>
            <w:tcW w:w="1134" w:type="dxa"/>
            <w:vAlign w:val="center"/>
          </w:tcPr>
          <w:p w14:paraId="0897E11C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2936487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0"/>
        </w:trPr>
        <w:tc>
          <w:tcPr>
            <w:tcW w:w="567" w:type="dxa"/>
            <w:vAlign w:val="center"/>
          </w:tcPr>
          <w:p w14:paraId="3116B251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16</w:t>
            </w:r>
          </w:p>
        </w:tc>
        <w:tc>
          <w:tcPr>
            <w:tcW w:w="1843" w:type="dxa"/>
            <w:vAlign w:val="center"/>
          </w:tcPr>
          <w:p w14:paraId="4EC38A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Демонтаж сетей связи</w:t>
            </w:r>
          </w:p>
        </w:tc>
        <w:tc>
          <w:tcPr>
            <w:tcW w:w="2693" w:type="dxa"/>
            <w:gridSpan w:val="3"/>
            <w:vAlign w:val="center"/>
          </w:tcPr>
          <w:p w14:paraId="3EA7BEE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 отв.</w:t>
            </w:r>
          </w:p>
          <w:p w14:paraId="4453A92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7 отв.</w:t>
            </w:r>
          </w:p>
        </w:tc>
        <w:tc>
          <w:tcPr>
            <w:tcW w:w="1701" w:type="dxa"/>
            <w:vAlign w:val="center"/>
          </w:tcPr>
          <w:p w14:paraId="588CA2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 м.</w:t>
            </w:r>
          </w:p>
          <w:p w14:paraId="263A02E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До 1 м.</w:t>
            </w:r>
          </w:p>
        </w:tc>
        <w:tc>
          <w:tcPr>
            <w:tcW w:w="1276" w:type="dxa"/>
            <w:vAlign w:val="center"/>
          </w:tcPr>
          <w:p w14:paraId="1A8DA5C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44,0</w:t>
            </w:r>
          </w:p>
          <w:p w14:paraId="471E22BB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3,0</w:t>
            </w:r>
          </w:p>
        </w:tc>
        <w:tc>
          <w:tcPr>
            <w:tcW w:w="1276" w:type="dxa"/>
            <w:vAlign w:val="center"/>
          </w:tcPr>
          <w:p w14:paraId="6A272C6F" w14:textId="77777777" w:rsidR="00A33478" w:rsidRDefault="00083D70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54,0</w:t>
            </w:r>
          </w:p>
          <w:p w14:paraId="7BE0899E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700C76CB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B3F991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2"/>
        </w:trPr>
        <w:tc>
          <w:tcPr>
            <w:tcW w:w="567" w:type="dxa"/>
            <w:vAlign w:val="center"/>
          </w:tcPr>
          <w:p w14:paraId="2286439D" w14:textId="77777777" w:rsidR="00A33478" w:rsidRDefault="00083D70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17</w:t>
            </w:r>
          </w:p>
        </w:tc>
        <w:tc>
          <w:tcPr>
            <w:tcW w:w="1843" w:type="dxa"/>
            <w:vAlign w:val="center"/>
          </w:tcPr>
          <w:p w14:paraId="13DC9D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 xml:space="preserve">Демонтаж газопровода </w:t>
            </w:r>
          </w:p>
          <w:p w14:paraId="119BAB2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(обрезка, заглушка, продувка без забутовки и выемки трубопровода)</w:t>
            </w:r>
          </w:p>
        </w:tc>
        <w:tc>
          <w:tcPr>
            <w:tcW w:w="2693" w:type="dxa"/>
            <w:gridSpan w:val="3"/>
            <w:vAlign w:val="center"/>
          </w:tcPr>
          <w:p w14:paraId="1C02EFE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Ду150, Ду100, Ду80</w:t>
            </w:r>
          </w:p>
        </w:tc>
        <w:tc>
          <w:tcPr>
            <w:tcW w:w="1701" w:type="dxa"/>
            <w:vAlign w:val="center"/>
          </w:tcPr>
          <w:p w14:paraId="37BA7C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 w:hint="eastAsia"/>
                <w:color w:val="FF0000"/>
              </w:rPr>
              <w:t>Котлован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под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обрезку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(3 шт.): 1)2,0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2,0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2,6</w:t>
            </w:r>
            <w:r>
              <w:rPr>
                <w:rFonts w:ascii="Times New Roman" w:eastAsia="Times New Roman" w:hAnsi="Times New Roman" w:hint="eastAsia"/>
                <w:color w:val="FF0000"/>
              </w:rPr>
              <w:t>м</w:t>
            </w:r>
          </w:p>
          <w:p w14:paraId="083BF0C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2)2,0х2,0х1,8м</w:t>
            </w:r>
          </w:p>
          <w:p w14:paraId="7E91790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3)2,0х2,0х1,8м</w:t>
            </w:r>
          </w:p>
          <w:p w14:paraId="2DDD0737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  <w:p w14:paraId="136AA49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 w:hint="eastAsia"/>
                <w:color w:val="FF0000"/>
              </w:rPr>
              <w:t>Котлован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под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color w:val="FF0000"/>
              </w:rPr>
              <w:t>врезку</w:t>
            </w:r>
            <w:r>
              <w:rPr>
                <w:rFonts w:ascii="Times New Roman" w:eastAsia="Times New Roman" w:hAnsi="Times New Roman"/>
                <w:color w:val="FF0000"/>
              </w:rPr>
              <w:t xml:space="preserve"> (1 шт.):</w:t>
            </w:r>
          </w:p>
          <w:p w14:paraId="7D3A20D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color w:val="FF0000"/>
              </w:rPr>
              <w:t>2,5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2,4</w:t>
            </w:r>
            <w:r>
              <w:rPr>
                <w:rFonts w:ascii="Times New Roman" w:eastAsia="Times New Roman" w:hAnsi="Times New Roman" w:hint="eastAsia"/>
                <w:color w:val="FF0000"/>
              </w:rPr>
              <w:t>х</w:t>
            </w:r>
            <w:r>
              <w:rPr>
                <w:rFonts w:ascii="Times New Roman" w:eastAsia="Times New Roman" w:hAnsi="Times New Roman"/>
                <w:color w:val="FF0000"/>
              </w:rPr>
              <w:t>1,5м</w:t>
            </w:r>
          </w:p>
        </w:tc>
        <w:tc>
          <w:tcPr>
            <w:tcW w:w="1276" w:type="dxa"/>
          </w:tcPr>
          <w:p w14:paraId="3A0B5B22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60B3FEA4" w14:textId="77777777" w:rsidR="00A33478" w:rsidRDefault="00A33478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134" w:type="dxa"/>
            <w:vAlign w:val="center"/>
          </w:tcPr>
          <w:p w14:paraId="743CCADE" w14:textId="77777777" w:rsidR="00A33478" w:rsidRDefault="00A33478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A33478" w14:paraId="5CC2E9C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567" w:type="dxa"/>
            <w:vMerge w:val="restart"/>
            <w:shd w:val="clear" w:color="FFFFFF" w:fill="FFFFFF"/>
          </w:tcPr>
          <w:p w14:paraId="31DFE2BD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750A4406" w14:textId="77777777" w:rsidR="00A33478" w:rsidRDefault="00083D7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Цели и задачи инженерно-геологических изысканий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25E09271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инженерно-геологических изысканий для прокладки инженерных сетей;</w:t>
            </w:r>
          </w:p>
          <w:p w14:paraId="335EC10F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Комплексное изучение и прогноз изменения компонентов инженерно-геологических условий участка;</w:t>
            </w:r>
          </w:p>
          <w:p w14:paraId="55212547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Получение необходимых и достаточных данных, а также, разработка рекомендаций для принятия конструктивных и объемно-планировочных решений, проекта организации строительства, разработки мероприятий по инженерной защите и охране окружающей среды;</w:t>
            </w:r>
          </w:p>
          <w:p w14:paraId="73A003E9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Выявление, оценка интенсивности и прогноз развития инженерно-геологических процессов и явлений.</w:t>
            </w:r>
          </w:p>
        </w:tc>
      </w:tr>
      <w:tr w:rsidR="00A33478" w14:paraId="12498AF7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567" w:type="dxa"/>
            <w:shd w:val="clear" w:color="FFFFFF" w:fill="FFFFFF"/>
          </w:tcPr>
          <w:p w14:paraId="3C8FFD2B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7AF02E17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  <w:color w:val="000000"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Перечень нормативных и других документов, в соответствие с требованиями которых необходимо произвести инженерно-геологические изыскания.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6B250F88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47.13330.2016 «Инженерные изыскания для строительства. Основные положения; Актуализированная редакция СНиП 11-02-96».</w:t>
            </w:r>
          </w:p>
          <w:p w14:paraId="07D1B2E5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446.1325800.2019 «Инженерно-геологические изыскания для строительства»;</w:t>
            </w:r>
          </w:p>
          <w:p w14:paraId="12C8B09E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11-105-97 «Инженерно-геологические изыскания для строительства. Часть I. Общие правила производства работ»;</w:t>
            </w:r>
          </w:p>
          <w:p w14:paraId="382C646E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 22.13330-2016 «Основания зданий и сооружений»;</w:t>
            </w:r>
          </w:p>
          <w:p w14:paraId="1A15B14C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25100-2020 «Грунты. Классификация»;</w:t>
            </w:r>
          </w:p>
          <w:p w14:paraId="4D3F6236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Р 21.301-2021. «СПДС. Правила выполнения отчетной технической документации по инженерным изысканиям»;</w:t>
            </w:r>
          </w:p>
          <w:p w14:paraId="13A794E6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задание Заказчика;</w:t>
            </w:r>
          </w:p>
          <w:p w14:paraId="1F0808E2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действующие на территории РФ нормативные документы.</w:t>
            </w:r>
          </w:p>
        </w:tc>
      </w:tr>
      <w:tr w:rsidR="00A33478" w14:paraId="7C7E4A2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7"/>
        </w:trPr>
        <w:tc>
          <w:tcPr>
            <w:tcW w:w="567" w:type="dxa"/>
            <w:shd w:val="clear" w:color="FFFFFF" w:fill="FFFFFF"/>
          </w:tcPr>
          <w:p w14:paraId="2A64D66F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79833CB5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Требования к точности, надежности, достоверности данных и характеристик при инженерных изысканиях.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3ABCEA89" w14:textId="77777777" w:rsidR="00A33478" w:rsidRDefault="00083D70">
            <w:pPr>
              <w:widowControl w:val="0"/>
              <w:spacing w:after="0"/>
              <w:ind w:left="57"/>
              <w:jc w:val="both"/>
              <w:rPr>
                <w:rFonts w:ascii="Times New Roman" w:eastAsia="Andale Sans UI" w:hAnsi="Times New Roman"/>
              </w:rPr>
            </w:pPr>
            <w:r>
              <w:rPr>
                <w:rFonts w:ascii="Times New Roman" w:eastAsia="Andale Sans UI" w:hAnsi="Times New Roman"/>
                <w:lang w:eastAsia="ru-RU"/>
              </w:rPr>
              <w:t xml:space="preserve">Средства измерений, применяемые </w:t>
            </w:r>
            <w:proofErr w:type="gramStart"/>
            <w:r>
              <w:rPr>
                <w:rFonts w:ascii="Times New Roman" w:eastAsia="Andale Sans UI" w:hAnsi="Times New Roman"/>
                <w:lang w:eastAsia="ru-RU"/>
              </w:rPr>
              <w:t>при инженерно-геологических изысканиях</w:t>
            </w:r>
            <w:proofErr w:type="gramEnd"/>
            <w:r>
              <w:rPr>
                <w:rFonts w:ascii="Times New Roman" w:eastAsia="Andale Sans UI" w:hAnsi="Times New Roman"/>
                <w:lang w:eastAsia="ru-RU"/>
              </w:rPr>
              <w:t xml:space="preserve"> должны быть проверены и аттестованы в соответствие с нормами СП 47.13330.2016</w:t>
            </w:r>
          </w:p>
        </w:tc>
      </w:tr>
      <w:tr w:rsidR="00A33478" w14:paraId="0E062F62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14:paraId="13EED551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4C7A4B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проведению опытно - фильтрационных работ и проведению моделирования изменения гидрогеологических условий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0AB6487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В случае выявления подтопления участка, требуется выполнение ОФР и проведение моделирования прогноза изменения гидрогеологических условий на этапах строительства и эксплуатации объекта</w:t>
            </w:r>
          </w:p>
        </w:tc>
      </w:tr>
      <w:tr w:rsidR="00A33478" w14:paraId="31E1600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14:paraId="1E5480A5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2AD7FCB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интенсивности и прогноз развития инженерно-геологических процессов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3B065929" w14:textId="77777777" w:rsidR="00A33478" w:rsidRDefault="00083D70" w:rsidP="00083D70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Дать оценку потенциальной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подтопляемости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территории при величине критического подтопляющего уровня подземных вод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= 8,0 м, значение водопотребления V &lt;50 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 на 1 га занимаемой сооружением площади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D975694" w14:textId="77777777" w:rsidR="00A33478" w:rsidRDefault="00083D70" w:rsidP="00083D70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площадке неблагоприятных инженерно-геологических процессов природного или техногенного характера выполнить их детальное изучение и выдать рекомендации по снижению их негативного воздействия на окружающую среду и по обеспечению устойчивости проектируемых зданий и сооружений.</w:t>
            </w:r>
          </w:p>
        </w:tc>
      </w:tr>
      <w:tr w:rsidR="00A33478" w14:paraId="17032A2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14:paraId="2E2ECF54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shd w:val="clear" w:color="FFFFFF" w:fill="FFFFFF"/>
          </w:tcPr>
          <w:p w14:paraId="54D4A5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свойств слабых и специфических грунтов</w:t>
            </w:r>
          </w:p>
        </w:tc>
        <w:tc>
          <w:tcPr>
            <w:tcW w:w="6945" w:type="dxa"/>
            <w:gridSpan w:val="6"/>
            <w:vMerge w:val="restart"/>
            <w:shd w:val="clear" w:color="FFFFFF" w:fill="FFFFFF"/>
          </w:tcPr>
          <w:p w14:paraId="7CF04733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наличия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площадке слабых водонасыщенных пылевато-глинистых грунтов в составе лабораторных исследований, предусмотреть дополнительные испытания согласно п 8.2 ГОСТ 12248.1-2020 и п. 8.1 ГОСТ 12248.3-2020;</w:t>
            </w:r>
          </w:p>
          <w:p w14:paraId="28E8787F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слоёв специфических грунтов (техногенных грунтов, рыхлых песков, слабых глинистых, органоминеральных и органических грунтов) глубина выработок определяется с учётом необходимости их проходки и установления глубины залегания подстилающих грунтов и определения их характеристик;</w:t>
            </w:r>
          </w:p>
          <w:p w14:paraId="79637B79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площадке не полностью водонасыщенных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&lt; 0,8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глинистых грунтов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пылеватых песков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 также специфических грунтов (у которых возможно снижение их прочностных и деформационных характеристик вследствие повышения влажности или от внешних техногенных воздействий в процессе строительства и эксплуатации сооружений) получить характеристики таких грунтов на основе их непосредственных испытаний с учетом возможного изменения влажности грунтов или при проявлении специфических свойств;</w:t>
            </w:r>
          </w:p>
          <w:p w14:paraId="7884BAE7" w14:textId="77777777" w:rsidR="00A33478" w:rsidRDefault="00083D70" w:rsidP="00083D70">
            <w:pPr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органоминеральных и органических грунтов изыскания проводить в соответствии с нормативными документами (п. 6.3.3.4 СП 47.13330.2016 и п. 6.4 СП 22.13330.2016).</w:t>
            </w:r>
          </w:p>
        </w:tc>
      </w:tr>
      <w:tr w:rsidR="00A33478" w14:paraId="0ED9C23B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  <w:shd w:val="clear" w:color="FFFFFF" w:fill="FFFFFF"/>
          </w:tcPr>
          <w:p w14:paraId="6F73F15A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4DFF00D5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Дополнительные требования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4ACFBE06" w14:textId="77777777" w:rsidR="00A33478" w:rsidRDefault="00083D70" w:rsidP="00083D70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выявления необходимости проведения дополнительных объемов работ (выявление на площадке слабых, специфических грунтов или опасных инженерно-геологических процессов), обязательно проинформировать об этом Заказчика официальным письмом;</w:t>
            </w:r>
          </w:p>
          <w:p w14:paraId="1EB9D36F" w14:textId="77777777" w:rsidR="00A33478" w:rsidRDefault="00083D70" w:rsidP="00083D70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препятствовать доступу представителей заказчика на площадку проведения работ, в помещение хранения образцов и выполнения лабораторных испытаний;</w:t>
            </w:r>
          </w:p>
          <w:p w14:paraId="59F10856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Передать заказчику, по его требованию, исходные данные (ведомости, протоколы) с установок, выполняющих полевые и лабораторные испытания в электронном виде.</w:t>
            </w:r>
          </w:p>
        </w:tc>
      </w:tr>
      <w:tr w:rsidR="00A33478" w14:paraId="08F6CA63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2"/>
        </w:trPr>
        <w:tc>
          <w:tcPr>
            <w:tcW w:w="567" w:type="dxa"/>
            <w:shd w:val="clear" w:color="FFFFFF" w:fill="FFFFFF"/>
          </w:tcPr>
          <w:p w14:paraId="52FD15FE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524192D4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Исходная документация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38AABBE3" w14:textId="77777777" w:rsidR="00A33478" w:rsidRDefault="00083D70">
            <w:pPr>
              <w:widowControl w:val="0"/>
              <w:spacing w:after="0"/>
              <w:jc w:val="both"/>
              <w:rPr>
                <w:rFonts w:ascii="Times New Roman" w:eastAsia="Andale Sans UI" w:hAnsi="Times New Roman"/>
              </w:rPr>
            </w:pPr>
            <w:r>
              <w:rPr>
                <w:rFonts w:ascii="Times New Roman" w:eastAsia="Andale Sans UI" w:hAnsi="Times New Roman"/>
                <w:lang w:eastAsia="ru-RU"/>
              </w:rPr>
              <w:t>Сводный план сетей</w:t>
            </w:r>
          </w:p>
        </w:tc>
      </w:tr>
      <w:tr w:rsidR="00A33478" w14:paraId="169CD085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6"/>
        </w:trPr>
        <w:tc>
          <w:tcPr>
            <w:tcW w:w="567" w:type="dxa"/>
            <w:shd w:val="clear" w:color="FFFFFF" w:fill="FFFFFF"/>
          </w:tcPr>
          <w:p w14:paraId="7EBEE00C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7BA63360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 xml:space="preserve">Перечень существующих материалов инженерно-геологических изысканий 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320DF65E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Справка об инженерно-геологических условиях участка;</w:t>
            </w:r>
          </w:p>
          <w:p w14:paraId="5CB13DCD" w14:textId="77777777" w:rsidR="00A33478" w:rsidRDefault="00083D70" w:rsidP="00083D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Технический отчет о результатах инженерно-геологических изысканий.</w:t>
            </w:r>
          </w:p>
        </w:tc>
      </w:tr>
      <w:tr w:rsidR="00A33478" w14:paraId="0F701498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  <w:shd w:val="clear" w:color="FFFFFF" w:fill="FFFFFF"/>
          </w:tcPr>
          <w:p w14:paraId="18F83923" w14:textId="77777777" w:rsidR="00A33478" w:rsidRDefault="00A33478" w:rsidP="00083D70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FFFFFF" w:fill="FFFFFF"/>
          </w:tcPr>
          <w:p w14:paraId="05B4BDBF" w14:textId="77777777" w:rsidR="00A33478" w:rsidRDefault="00083D70">
            <w:pPr>
              <w:widowControl w:val="0"/>
              <w:spacing w:after="0"/>
              <w:rPr>
                <w:rFonts w:ascii="Times New Roman" w:eastAsia="Andale Sans UI" w:hAnsi="Times New Roman"/>
                <w:b/>
              </w:rPr>
            </w:pPr>
            <w:r>
              <w:rPr>
                <w:rFonts w:ascii="Times New Roman" w:eastAsia="Andale Sans UI" w:hAnsi="Times New Roman"/>
                <w:b/>
                <w:lang w:eastAsia="ru-RU"/>
              </w:rPr>
              <w:t>Материалы, передаваемые Заказчику (результат работ)</w:t>
            </w:r>
          </w:p>
        </w:tc>
        <w:tc>
          <w:tcPr>
            <w:tcW w:w="6945" w:type="dxa"/>
            <w:gridSpan w:val="6"/>
            <w:shd w:val="clear" w:color="FFFFFF" w:fill="FFFFFF"/>
          </w:tcPr>
          <w:p w14:paraId="01E00D8D" w14:textId="77777777" w:rsidR="00A33478" w:rsidRDefault="00083D70">
            <w:pPr>
              <w:widowControl w:val="0"/>
              <w:spacing w:after="0"/>
              <w:ind w:left="5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Andale Sans UI" w:hAnsi="Times New Roman"/>
                <w:lang w:eastAsia="ru-RU"/>
              </w:rPr>
              <w:t>Т</w:t>
            </w:r>
            <w:r>
              <w:rPr>
                <w:rFonts w:ascii="Times New Roman" w:hAnsi="Times New Roman"/>
                <w:lang w:eastAsia="ru-RU"/>
              </w:rPr>
              <w:t>ехнический отчет с заключением об инженерно-геологических изысканиях в 4 (четырех) экземплярах на бумажном носителе и в 1 (одном) экземпляре на электронном носителе.</w:t>
            </w:r>
          </w:p>
          <w:p w14:paraId="0B748071" w14:textId="77777777" w:rsidR="00A33478" w:rsidRDefault="00083D70">
            <w:pPr>
              <w:widowControl w:val="0"/>
              <w:spacing w:after="0"/>
              <w:ind w:left="57"/>
              <w:contextualSpacing/>
              <w:jc w:val="both"/>
              <w:rPr>
                <w:rFonts w:ascii="Times New Roman" w:eastAsia="Andale Sans UI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 xml:space="preserve">Требования к электронной форме представления данных: Окончательный вариант (с подписями и печатями) формат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pdf</w:t>
            </w:r>
            <w:proofErr w:type="spellEnd"/>
            <w:r>
              <w:rPr>
                <w:rFonts w:ascii="Times New Roman" w:hAnsi="Times New Roman"/>
                <w:lang w:eastAsia="ru-RU"/>
              </w:rPr>
              <w:t>. Графические приложения продублированы в формате .</w:t>
            </w:r>
            <w:proofErr w:type="spellStart"/>
            <w:r>
              <w:rPr>
                <w:rFonts w:ascii="Times New Roman" w:hAnsi="Times New Roman"/>
                <w:lang w:eastAsia="ru-RU"/>
              </w:rPr>
              <w:t>dwg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и промежуточные материалы в форматах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pdf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doc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dwg</w:t>
            </w:r>
            <w:proofErr w:type="spellEnd"/>
            <w:r>
              <w:rPr>
                <w:rFonts w:ascii="Times New Roman" w:hAnsi="Times New Roman"/>
                <w:lang w:eastAsia="ru-RU"/>
              </w:rPr>
              <w:t>.</w:t>
            </w:r>
          </w:p>
        </w:tc>
      </w:tr>
    </w:tbl>
    <w:p w14:paraId="59D2D5C3" w14:textId="77777777" w:rsidR="00A33478" w:rsidRDefault="00A33478">
      <w:pPr>
        <w:widowControl w:val="0"/>
        <w:tabs>
          <w:tab w:val="left" w:pos="249"/>
        </w:tabs>
        <w:spacing w:after="0" w:line="240" w:lineRule="auto"/>
        <w:ind w:left="35"/>
        <w:jc w:val="both"/>
        <w:rPr>
          <w:rFonts w:ascii="Times New Roman" w:eastAsia="Andale Sans UI" w:hAnsi="Times New Roman"/>
          <w:b/>
          <w:sz w:val="24"/>
          <w:szCs w:val="24"/>
          <w:lang w:eastAsia="ru-RU"/>
        </w:rPr>
      </w:pPr>
    </w:p>
    <w:p w14:paraId="085F8088" w14:textId="77777777" w:rsidR="00A33478" w:rsidRDefault="00083D70">
      <w:pPr>
        <w:keepLines/>
        <w:spacing w:after="0"/>
        <w:jc w:val="right"/>
        <w:rPr>
          <w:rFonts w:ascii="Times New Roman" w:eastAsia="Batang" w:hAnsi="Times New Roman"/>
          <w:sz w:val="24"/>
          <w:szCs w:val="24"/>
          <w:lang w:eastAsia="ru-RU"/>
        </w:rPr>
      </w:pPr>
      <w:r>
        <w:rPr>
          <w:rFonts w:ascii="Times New Roman" w:eastAsia="Batang" w:hAnsi="Times New Roman"/>
          <w:sz w:val="24"/>
          <w:szCs w:val="24"/>
          <w:lang w:eastAsia="ru-RU"/>
        </w:rPr>
        <w:t>Приложение 1</w:t>
      </w:r>
    </w:p>
    <w:p w14:paraId="52D2A5BD" w14:textId="77777777" w:rsidR="00A33478" w:rsidRDefault="00083D70">
      <w:pPr>
        <w:widowControl w:val="0"/>
        <w:tabs>
          <w:tab w:val="left" w:pos="249"/>
        </w:tabs>
        <w:spacing w:after="0" w:line="240" w:lineRule="auto"/>
        <w:ind w:left="142"/>
        <w:jc w:val="center"/>
        <w:rPr>
          <w:rFonts w:ascii="Times New Roman" w:eastAsia="Andale Sans UI" w:hAnsi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/>
          <w:b/>
          <w:sz w:val="28"/>
          <w:szCs w:val="28"/>
          <w:lang w:eastAsia="ru-RU"/>
        </w:rPr>
        <w:t>Сводный план сетей</w:t>
      </w:r>
    </w:p>
    <w:p w14:paraId="762D36AC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 xml:space="preserve">(Вставить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схему  генплана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)</w:t>
      </w:r>
    </w:p>
    <w:p w14:paraId="3F975DB8" w14:textId="77777777" w:rsidR="00A33478" w:rsidRDefault="00A33478">
      <w:pPr>
        <w:keepLines/>
        <w:widowControl w:val="0"/>
        <w:tabs>
          <w:tab w:val="left" w:pos="249"/>
        </w:tabs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  <w:sectPr w:rsidR="00A33478">
          <w:footerReference w:type="default" r:id="rId7"/>
          <w:pgSz w:w="11906" w:h="16838"/>
          <w:pgMar w:top="720" w:right="720" w:bottom="720" w:left="720" w:header="709" w:footer="709" w:gutter="0"/>
          <w:pgNumType w:start="11"/>
          <w:cols w:space="708"/>
          <w:docGrid w:linePitch="360"/>
        </w:sectPr>
      </w:pPr>
    </w:p>
    <w:p w14:paraId="2A0E76D4" w14:textId="52675C3C" w:rsidR="00066915" w:rsidRDefault="00066915" w:rsidP="00066915">
      <w:pPr>
        <w:pageBreakBefore/>
        <w:shd w:val="clear" w:color="auto" w:fill="FFFFFF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ПРИЛОЖЕНИЕ 3</w:t>
      </w:r>
    </w:p>
    <w:p w14:paraId="2CF331CA" w14:textId="3EC6DE30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92D050" w:fill="92D05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Пример 3: ТЗ при наличии ВЫСОТНОЙ СЕКЦИИ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 &gt;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75 м) проектируемом здании</w:t>
      </w:r>
    </w:p>
    <w:p w14:paraId="08C9D2FA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AF63F6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Приложение №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 договору №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 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  <w:t>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г.</w:t>
      </w: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5"/>
        <w:gridCol w:w="5772"/>
      </w:tblGrid>
      <w:tr w:rsidR="00A33478" w14:paraId="0F41CCDF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AB57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A30CC6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 «СОГЛАСОВАНО»                                      </w:t>
            </w:r>
          </w:p>
          <w:p w14:paraId="4D1D94E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____________________</w:t>
            </w:r>
          </w:p>
          <w:p w14:paraId="02E579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 (Организация)</w:t>
            </w:r>
          </w:p>
          <w:p w14:paraId="387D41F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3858CB4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 (Должность)</w:t>
            </w:r>
          </w:p>
          <w:p w14:paraId="417AF06E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2466880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ХХХХХХХХХХ</w:t>
            </w:r>
          </w:p>
          <w:p w14:paraId="0C7E174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 (Подпись, И. О. Фамилия)</w:t>
            </w:r>
          </w:p>
          <w:p w14:paraId="5C4F5C8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B9E66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432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4DA37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 «УТВЕРЖДЕНО»</w:t>
            </w:r>
          </w:p>
          <w:p w14:paraId="527F0DC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F4017C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        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ООО «ГП-МФС»</w:t>
            </w:r>
          </w:p>
          <w:p w14:paraId="08DE207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 (Организация)</w:t>
            </w:r>
          </w:p>
          <w:p w14:paraId="4C912F8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 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Генеральный директор</w:t>
            </w:r>
          </w:p>
          <w:p w14:paraId="78DA33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 (Должность)</w:t>
            </w:r>
          </w:p>
          <w:p w14:paraId="66002C6E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  <w:p w14:paraId="2FB5768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 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Е.О. Карапетян</w:t>
            </w:r>
          </w:p>
          <w:p w14:paraId="5F9077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                         (Подпись, И. О. Фамилия)</w:t>
            </w:r>
          </w:p>
          <w:p w14:paraId="444FCE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4A87FF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                      М.П. «_____» ____________202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yellow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</w:tc>
      </w:tr>
      <w:tr w:rsidR="00A33478" w14:paraId="1F8F228C" w14:textId="77777777">
        <w:tc>
          <w:tcPr>
            <w:tcW w:w="4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D4BF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  <w:tc>
          <w:tcPr>
            <w:tcW w:w="57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760F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</w:tr>
    </w:tbl>
    <w:p w14:paraId="512D0749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</w:p>
    <w:p w14:paraId="477D5EB9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</w:p>
    <w:p w14:paraId="2FA7CBEE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ТЕХНИЧЕСКОЕ ЗАДАНИЕ</w:t>
      </w:r>
    </w:p>
    <w:p w14:paraId="53473271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35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выполнение инженерно-геологических изысканий </w:t>
      </w:r>
    </w:p>
    <w:p w14:paraId="6D66EFBE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/>
        <w:ind w:left="35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68"/>
        <w:gridCol w:w="1434"/>
        <w:gridCol w:w="1559"/>
        <w:gridCol w:w="1417"/>
        <w:gridCol w:w="1942"/>
        <w:gridCol w:w="1579"/>
      </w:tblGrid>
      <w:tr w:rsidR="00A33478" w14:paraId="75370156" w14:textId="77777777">
        <w:trPr>
          <w:trHeight w:val="76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82BE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A367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Перечень основных данных и требований</w:t>
            </w:r>
          </w:p>
        </w:tc>
        <w:tc>
          <w:tcPr>
            <w:tcW w:w="64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F18A" w14:textId="77777777" w:rsidR="00A33478" w:rsidRDefault="00083D70" w:rsidP="00083D70">
            <w:pPr>
              <w:numPr>
                <w:ilvl w:val="3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Основные данные и требования</w:t>
            </w:r>
          </w:p>
        </w:tc>
      </w:tr>
      <w:tr w:rsidR="00A33478" w14:paraId="26C0324F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480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67A0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Объект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4175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  <w:rPr>
                <w:color w:val="FF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«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Жилой дом с приспособлением подземной автостоянки под защитное сооружение гражданской обороны – «укрытие» (ЗСГО) с инженерными сетям и благоустройством территории по адресу: г. Москва, внутригородское муниципальное образование Измайлово, Сиреневый бульвар, земельный участок 4/5 (участок 3.1)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»</w:t>
            </w:r>
          </w:p>
        </w:tc>
      </w:tr>
      <w:tr w:rsidR="00A33478" w14:paraId="21DEDDFE" w14:textId="77777777">
        <w:trPr>
          <w:trHeight w:val="44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C20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EBC1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 объекта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C2FC" w14:textId="77777777" w:rsidR="00A33478" w:rsidRDefault="00083D70">
            <w:pPr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г. Москва, внутригородское муниципальное образование Измайлово, Сиреневый бульвар, земельный участок 4/5 (участок 3.1)</w:t>
            </w:r>
          </w:p>
        </w:tc>
      </w:tr>
      <w:tr w:rsidR="00A33478" w14:paraId="58F18B0C" w14:textId="77777777">
        <w:trPr>
          <w:trHeight w:val="42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725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3F5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Вид строительства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185A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Новое строительство</w:t>
            </w:r>
          </w:p>
        </w:tc>
      </w:tr>
      <w:tr w:rsidR="00A33478" w14:paraId="5A365DDB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1F5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FB14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Стадия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1257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проектной документации – выполнить в один этап (в соответствии с п. 4.33 СП 47.13330.2016 «Инженерные изыскания для строительства. Основные положения»)</w:t>
            </w:r>
          </w:p>
        </w:tc>
      </w:tr>
      <w:tr w:rsidR="00A33478" w14:paraId="7C8B0538" w14:textId="77777777">
        <w:trPr>
          <w:trHeight w:val="691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736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E0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Технический заказчик/ Застройщик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8DE7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13FAFE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ООО «ГП-МФС»;</w:t>
            </w:r>
          </w:p>
          <w:p w14:paraId="1F0EDA1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121471, г. Москва, ул. Рябиновая, 22А, стр.2</w:t>
            </w:r>
          </w:p>
          <w:p w14:paraId="17D089D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  <w:p w14:paraId="36455B9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1DD6AEA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35" w:lineRule="atLeast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АО «МЕЖРЕГИОНОПТТОРГ»</w:t>
            </w:r>
          </w:p>
          <w:p w14:paraId="4FF81D5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111024, город Москва,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Душинская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ул., д. 7 стр. 1, этаж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121</w:t>
            </w:r>
          </w:p>
        </w:tc>
      </w:tr>
      <w:tr w:rsidR="00A33478" w14:paraId="2F9560EA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3B6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43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Ответственный представитель заказчика (ФИО), контакты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17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5DA078F4" w14:textId="77777777">
        <w:trPr>
          <w:trHeight w:val="35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B2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E1E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Исполнитель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3A93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0000"/>
              </w:rPr>
              <w:t>.......</w:t>
            </w:r>
          </w:p>
        </w:tc>
      </w:tr>
      <w:tr w:rsidR="00A33478" w14:paraId="0E36608F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D02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79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проектирования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F62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01909014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3035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540E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Сроки строительства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E5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A33478" w14:paraId="23FDE212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133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683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Срок эксплуатации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058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 лет</w:t>
            </w:r>
          </w:p>
        </w:tc>
      </w:tr>
      <w:tr w:rsidR="00A33478" w14:paraId="27955248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691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9D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Геотехническая категория объекта 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DF1E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2</w:t>
            </w:r>
          </w:p>
        </w:tc>
      </w:tr>
      <w:tr w:rsidR="00A33478" w14:paraId="374597F5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24C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23BA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Глубина котлована от поверхности земли/ вид ограждающей конструкции: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A06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(без наличия паркинга)</w:t>
            </w:r>
          </w:p>
          <w:p w14:paraId="4A644E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6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051C093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11 м</w:t>
            </w:r>
          </w:p>
          <w:p w14:paraId="1F9A030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727410E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(при наличии паркинга) </w:t>
            </w:r>
          </w:p>
          <w:p w14:paraId="69B8EEB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/ ограждение из труб</w:t>
            </w:r>
          </w:p>
          <w:p w14:paraId="76ABC8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Заглубление ограждения до глубины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15 м</w:t>
            </w:r>
          </w:p>
        </w:tc>
      </w:tr>
      <w:tr w:rsidR="00A33478" w14:paraId="0BB5D603" w14:textId="77777777">
        <w:trPr>
          <w:trHeight w:val="553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36B8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18F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Планировочные отметки (ориентировочно)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09E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отметку 0,000 предварительно принята абсолютная отметка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 м.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Планировочные отметки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_______- ________ м.</w:t>
            </w:r>
          </w:p>
        </w:tc>
      </w:tr>
      <w:tr w:rsidR="00A33478" w14:paraId="2B077A9C" w14:textId="77777777">
        <w:trPr>
          <w:trHeight w:val="360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E49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60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Наличие и интенсивность динамических нагрузок 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0F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наличии)</w:t>
            </w:r>
          </w:p>
          <w:p w14:paraId="31A0FA8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Присутствуют –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МКЖД / МЦД-2 / метро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</w:t>
            </w:r>
          </w:p>
          <w:p w14:paraId="07B71FF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отсутствии)</w:t>
            </w:r>
          </w:p>
          <w:p w14:paraId="1751752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Отсутствуют</w:t>
            </w:r>
          </w:p>
        </w:tc>
      </w:tr>
      <w:tr w:rsidR="00A33478" w14:paraId="3085ECEB" w14:textId="77777777">
        <w:trPr>
          <w:trHeight w:val="416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83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31E8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Сфера взаимодействия проектируемых объектов с основаниями фундаментов: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6C7A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Грунты и подземные воды внутри границ сжимаемой толщи, а также в границах b/2, где b-ширина надземной части здания (где грунт претерпевает изменение напряженно-деформируемого состояния).</w:t>
            </w:r>
          </w:p>
          <w:p w14:paraId="67955A3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Сжимаемая толща: </w:t>
            </w:r>
          </w:p>
          <w:p w14:paraId="67B3751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Секц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1 – 25,5 м (57,0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поверхности земли); </w:t>
            </w:r>
          </w:p>
          <w:p w14:paraId="6AA07E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Секц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2 – 19,1 м (37,0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поверхности земли); </w:t>
            </w:r>
          </w:p>
          <w:p w14:paraId="2A1B171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Секц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3 – 19,1 м (41,0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. поверхности земли); </w:t>
            </w:r>
          </w:p>
          <w:p w14:paraId="6C5268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Стилобат – 9,5 м (15,0 м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отм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поверхности земли)</w:t>
            </w:r>
          </w:p>
        </w:tc>
      </w:tr>
      <w:tr w:rsidR="00A33478" w14:paraId="72BF1F43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EBED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16</w:t>
            </w:r>
          </w:p>
        </w:tc>
        <w:tc>
          <w:tcPr>
            <w:tcW w:w="9899" w:type="dxa"/>
            <w:gridSpan w:val="6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B7B1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Характеристика объектов по зданиям и сооружениям</w:t>
            </w:r>
          </w:p>
        </w:tc>
      </w:tr>
      <w:tr w:rsidR="00A33478" w14:paraId="3C5FD6AD" w14:textId="77777777">
        <w:trPr>
          <w:trHeight w:val="160"/>
        </w:trPr>
        <w:tc>
          <w:tcPr>
            <w:tcW w:w="567" w:type="dxa"/>
            <w:vMerge w:val="restart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F46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196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90AF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 зданий и сооружений количество однотипных и № по генплану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569F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Уровень ответственности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ED4D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Этажность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FB9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Конструкция здания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90A3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Тип фундамента (предварительно)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93CD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Доверительная вероятность для расчета характеристик грунтов</w:t>
            </w:r>
          </w:p>
        </w:tc>
      </w:tr>
      <w:tr w:rsidR="00A33478" w14:paraId="100CB553" w14:textId="77777777">
        <w:trPr>
          <w:trHeight w:val="158"/>
        </w:trPr>
        <w:tc>
          <w:tcPr>
            <w:tcW w:w="567" w:type="dxa"/>
            <w:vMerge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43BB8B48" w14:textId="77777777" w:rsidR="00A33478" w:rsidRDefault="00A33478"/>
        </w:tc>
        <w:tc>
          <w:tcPr>
            <w:tcW w:w="196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0CDB1A3B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A117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Габариты, м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BE4E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Высота сооружений, м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7A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Глубина котлована от поверхности земли,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E0BB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Давление на грунт под подошвой фундамента,</w:t>
            </w:r>
          </w:p>
          <w:p w14:paraId="23840B0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т/м2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7D11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Предельные величины осадок фундамент/ относительная разность осадок, мм</w:t>
            </w:r>
          </w:p>
        </w:tc>
      </w:tr>
      <w:tr w:rsidR="00A33478" w14:paraId="368C9F30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4E8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65F9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Жилой дом башенного типа</w:t>
            </w:r>
          </w:p>
          <w:p w14:paraId="4AAD04B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(корпус 1)</w:t>
            </w:r>
          </w:p>
          <w:p w14:paraId="6A9A7515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AA4F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72E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46+ </w:t>
            </w:r>
          </w:p>
          <w:p w14:paraId="4EE773D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этаж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410B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12D5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Свайный с длиной свай до 25 м (от дна котлована)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64B8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4F565860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4BC3B4CD" w14:textId="77777777" w:rsidR="00A33478" w:rsidRDefault="00A33478"/>
        </w:tc>
        <w:tc>
          <w:tcPr>
            <w:tcW w:w="1968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2DFBF770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04AC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25,5х25,5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2360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161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3E3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F34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89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FA8A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0A7FC307" w14:textId="77777777">
        <w:trPr>
          <w:trHeight w:val="15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933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2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5A3B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Жилой дом башенного типа</w:t>
            </w:r>
          </w:p>
          <w:p w14:paraId="77B614D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(корпус 2)</w:t>
            </w:r>
          </w:p>
          <w:p w14:paraId="1F4B78BE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3E0A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F038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15+ </w:t>
            </w:r>
          </w:p>
          <w:p w14:paraId="3427DC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этаж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9DE6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6DC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Свайный с длиной свай до 12 м (от дна котлована)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8E3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23D3A821" w14:textId="77777777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99E82" w14:textId="77777777" w:rsidR="00A33478" w:rsidRDefault="00A33478"/>
        </w:tc>
        <w:tc>
          <w:tcPr>
            <w:tcW w:w="19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2DF8F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72DD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25,5х37,5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76AF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59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FBDA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C934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31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AE72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792F57D5" w14:textId="77777777">
        <w:trPr>
          <w:trHeight w:val="646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BA5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3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AE9A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Жилой дом башенного типа</w:t>
            </w:r>
          </w:p>
          <w:p w14:paraId="0252BF8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(корпус 3)</w:t>
            </w:r>
          </w:p>
        </w:tc>
        <w:tc>
          <w:tcPr>
            <w:tcW w:w="1434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979C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2815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23+ </w:t>
            </w:r>
          </w:p>
          <w:p w14:paraId="74F7FB1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подземн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. этаж</w:t>
            </w:r>
          </w:p>
        </w:tc>
        <w:tc>
          <w:tcPr>
            <w:tcW w:w="1417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83BB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Монолитный ж/б каркас</w:t>
            </w:r>
          </w:p>
        </w:tc>
        <w:tc>
          <w:tcPr>
            <w:tcW w:w="194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4C6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Свайный с длиной свай до 15 м (от дна котлована)</w:t>
            </w:r>
          </w:p>
        </w:tc>
        <w:tc>
          <w:tcPr>
            <w:tcW w:w="157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6D7B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229A6B45" w14:textId="77777777">
        <w:trPr>
          <w:trHeight w:val="64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985FC" w14:textId="77777777" w:rsidR="00A33478" w:rsidRDefault="00A33478"/>
        </w:tc>
        <w:tc>
          <w:tcPr>
            <w:tcW w:w="1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5D4E9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5C9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25,5х25,5</w:t>
            </w: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42CC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86</w:t>
            </w:r>
          </w:p>
        </w:tc>
        <w:tc>
          <w:tcPr>
            <w:tcW w:w="1417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6B69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7B91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44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7E8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6CA458BD" w14:textId="77777777">
        <w:trPr>
          <w:trHeight w:val="646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208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4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5155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Стилобат с подземной стоянкой автомобилей  </w:t>
            </w:r>
          </w:p>
          <w:p w14:paraId="66719C86" w14:textId="77777777" w:rsidR="00A33478" w:rsidRDefault="00A33478">
            <w:pPr>
              <w:rPr>
                <w:color w:val="FF0000"/>
              </w:rPr>
            </w:pP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B7A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повышенный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8DFA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1+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br/>
              <w:t xml:space="preserve">  один подзем. этаж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F7C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Монолитный ж/б каркас 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3071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Плитный на естественном основании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33A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0,85 / 0,95</w:t>
            </w:r>
          </w:p>
        </w:tc>
      </w:tr>
      <w:tr w:rsidR="00A33478" w14:paraId="36436A24" w14:textId="77777777">
        <w:trPr>
          <w:trHeight w:val="64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77ED2B64" w14:textId="77777777" w:rsidR="00A33478" w:rsidRDefault="00A33478"/>
        </w:tc>
        <w:tc>
          <w:tcPr>
            <w:tcW w:w="1968" w:type="dxa"/>
            <w:vMerge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60A68859" w14:textId="77777777" w:rsidR="00A33478" w:rsidRDefault="00A33478"/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9A34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Макс. Размер</w:t>
            </w:r>
          </w:p>
          <w:p w14:paraId="25890E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229х95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BB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B23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8 м</w:t>
            </w:r>
          </w:p>
        </w:tc>
        <w:tc>
          <w:tcPr>
            <w:tcW w:w="1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950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До 12 т/м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vertAlign w:val="superscript"/>
              </w:rPr>
              <w:t>2</w:t>
            </w:r>
          </w:p>
        </w:tc>
        <w:tc>
          <w:tcPr>
            <w:tcW w:w="157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D74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150 / 0,003</w:t>
            </w:r>
          </w:p>
        </w:tc>
      </w:tr>
      <w:tr w:rsidR="00A33478" w14:paraId="3DFD525E" w14:textId="77777777">
        <w:trPr>
          <w:trHeight w:val="327"/>
        </w:trPr>
        <w:tc>
          <w:tcPr>
            <w:tcW w:w="10466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534BBB72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1B62F27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Характеристика линейных объектов</w:t>
            </w:r>
          </w:p>
        </w:tc>
      </w:tr>
      <w:tr w:rsidR="00A33478" w14:paraId="4FAAD8FA" w14:textId="77777777">
        <w:trPr>
          <w:trHeight w:val="269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</w:tcPr>
          <w:p w14:paraId="3A4DB96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№</w:t>
            </w:r>
          </w:p>
          <w:p w14:paraId="52CDF19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п/п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</w:tcPr>
          <w:p w14:paraId="41BB0E6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Наименование</w:t>
            </w:r>
          </w:p>
        </w:tc>
        <w:tc>
          <w:tcPr>
            <w:tcW w:w="2993" w:type="dxa"/>
            <w:gridSpan w:val="2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403E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Характеристика</w:t>
            </w:r>
          </w:p>
        </w:tc>
        <w:tc>
          <w:tcPr>
            <w:tcW w:w="4938" w:type="dxa"/>
            <w:gridSpan w:val="3"/>
            <w:vMerge w:val="restart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364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Конструкция</w:t>
            </w:r>
          </w:p>
        </w:tc>
      </w:tr>
      <w:tr w:rsidR="00A33478" w14:paraId="09FFB859" w14:textId="77777777">
        <w:trPr>
          <w:trHeight w:val="269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vAlign w:val="center"/>
          </w:tcPr>
          <w:p w14:paraId="6852C0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</w:t>
            </w:r>
          </w:p>
        </w:tc>
        <w:tc>
          <w:tcPr>
            <w:tcW w:w="1968" w:type="dxa"/>
            <w:vMerge w:val="restar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vAlign w:val="center"/>
          </w:tcPr>
          <w:p w14:paraId="49B81A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Подпорная стена (ПС)</w:t>
            </w:r>
          </w:p>
        </w:tc>
        <w:tc>
          <w:tcPr>
            <w:tcW w:w="2993" w:type="dxa"/>
            <w:gridSpan w:val="2"/>
            <w:vMerge w:val="restart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8062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Шпунтовое ограждение из</w:t>
            </w:r>
          </w:p>
          <w:p w14:paraId="7E40F96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буронабивных свай, оголовок которых объединен ж/б балкой-стенкой</w:t>
            </w:r>
          </w:p>
          <w:p w14:paraId="1DACF28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center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 </w:t>
            </w:r>
          </w:p>
        </w:tc>
        <w:tc>
          <w:tcPr>
            <w:tcW w:w="4938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2217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Длина: 105,5 м. Высота ПС вдоль существующего ограждения от 1,47м до 0,93м, высота дополнительного участка ПС от 0,93м до 0,31м.</w:t>
            </w:r>
          </w:p>
          <w:p w14:paraId="142A404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Сваи приняты длиной 4,0м. Шаг буронабивных свай 1,0м,</w:t>
            </w:r>
          </w:p>
          <w:p w14:paraId="33EF9A5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1,1м, 1,2м. Сваи выполняются с существующей поверхности земли. Балка-стенка предусмотрена толщиной 300-400мм. Высота стенки определяется по месту, заглубляется на 0,5м ниже планировочной отметки грунта.</w:t>
            </w:r>
          </w:p>
        </w:tc>
      </w:tr>
      <w:tr w:rsidR="00A33478" w14:paraId="32C1E15F" w14:textId="777777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D42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17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B6B6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Цели и задачи инженерно-геологических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634C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Комплексное изучение и прогноз изменения компонентов инженерно-геологических условий участка; </w:t>
            </w:r>
          </w:p>
          <w:p w14:paraId="338257BE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Получение необходимых и достаточных данных, а также, разработка рекомендаций для:</w:t>
            </w:r>
          </w:p>
          <w:p w14:paraId="2A6CD4B0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принятия конструктивных и объемно-планировочных решений, проекта организации строительства, разработки мероприятий по инженерной защите и охране окружающей среды;</w:t>
            </w:r>
          </w:p>
          <w:p w14:paraId="2C283469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численного моделирования оснований и проектируемых сооружений;</w:t>
            </w:r>
          </w:p>
          <w:p w14:paraId="1D6F7D22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Выявление, оценка интенсивности и прогноз развития инженерно-геологических процессов и явлений.</w:t>
            </w:r>
          </w:p>
          <w:p w14:paraId="592044C9" w14:textId="77777777" w:rsidR="00A33478" w:rsidRDefault="00A334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333333"/>
                <w:highlight w:val="yellow"/>
              </w:rPr>
            </w:pPr>
          </w:p>
          <w:p w14:paraId="45FBBF2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highlight w:val="yellow"/>
              </w:rPr>
              <w:t>(или, если это дополнительные изыскания)</w:t>
            </w:r>
          </w:p>
          <w:p w14:paraId="65E0A609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Выполнение дополнительных изысканий в связи с корректировкой разделов проектной документации 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>(указать причину)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64E9EED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уточнение расположения и габаритов подпорной стены и ее элементов;</w:t>
            </w:r>
          </w:p>
          <w:p w14:paraId="4133ED5F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корректировка сводного плана инженерных сетей;</w:t>
            </w:r>
          </w:p>
          <w:p w14:paraId="00263859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Уточнение физико-механических свойств грунтов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и определение динамических свойств грунтов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;</w:t>
            </w:r>
          </w:p>
          <w:p w14:paraId="554C51D9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Комплексное изучение и прогноз изменения компонентов инженерно-геологических условий участка;</w:t>
            </w:r>
          </w:p>
          <w:p w14:paraId="6BECCF6B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Получение необходимых и достаточных данных, а также, разработка рекомендаций для: </w:t>
            </w:r>
          </w:p>
          <w:p w14:paraId="76DE1F13" w14:textId="77777777" w:rsidR="00A33478" w:rsidRDefault="00083D70" w:rsidP="00083D70">
            <w:pPr>
              <w:pStyle w:val="af5"/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принятия конструктивных и объемно-планировочных решений, проекта организации строительства, разработки мероприятий по инженерной защите и охране окружающей среды;</w:t>
            </w:r>
          </w:p>
          <w:p w14:paraId="425B08A0" w14:textId="77777777" w:rsidR="00A33478" w:rsidRDefault="00083D70" w:rsidP="00083D70">
            <w:pPr>
              <w:pStyle w:val="af5"/>
              <w:numPr>
                <w:ilvl w:val="0"/>
                <w:numId w:val="2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567" w:hanging="218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численного моделирования оснований и проектируемых сооружений;</w:t>
            </w:r>
          </w:p>
          <w:p w14:paraId="3966AB2E" w14:textId="77777777" w:rsidR="00A33478" w:rsidRDefault="00083D70" w:rsidP="00083D70">
            <w:pPr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Выявление, оценка интенсивности и прогноз развития инженерно-геологических процессов и явлений.</w:t>
            </w:r>
          </w:p>
        </w:tc>
      </w:tr>
      <w:tr w:rsidR="00A33478" w14:paraId="4720521E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D54C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18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6B20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Перечень нормативных и других документов, в соответствие с требованиями которых необходимо произвести инженерно-геологические изыскания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7B1B2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47.13330. 2016 «Инженерные изыскания для строительства. Основные положения»;</w:t>
            </w:r>
          </w:p>
          <w:p w14:paraId="12E8D1A2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446.1325800.2019 Инженерно-геологические изыскания для строительства. Общие правила производства работ;</w:t>
            </w:r>
          </w:p>
          <w:p w14:paraId="08BEF0C6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11-105-97 «Инженерно-геологические изыскания для строительства. Часть I. Общие правила производства работ»;</w:t>
            </w:r>
          </w:p>
          <w:p w14:paraId="202782E5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22.13330.2016 «Основания зданий и сооружений»;</w:t>
            </w:r>
          </w:p>
          <w:p w14:paraId="26D5500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</w:p>
          <w:p w14:paraId="606CD9CA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СП 24.13330.2021 «Свайные фундаменты»;</w:t>
            </w:r>
          </w:p>
          <w:p w14:paraId="4AEBF6C5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СП 267.1325800.2016 «Здания и комплексы высотные. Правила проектирования»;</w:t>
            </w:r>
          </w:p>
          <w:p w14:paraId="5966BBFB" w14:textId="77777777" w:rsidR="00A33478" w:rsidRDefault="00083D70" w:rsidP="00083D70">
            <w:pPr>
              <w:numPr>
                <w:ilvl w:val="0"/>
                <w:numId w:val="1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25100-2020 «Грунты. Классификация»;</w:t>
            </w:r>
          </w:p>
          <w:p w14:paraId="554672E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12248.1-2020 «Грунты. Определение характеристик прочности методом одноплоскостного среза»;</w:t>
            </w:r>
          </w:p>
          <w:p w14:paraId="0AB32F9C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12248.2-2020 «Грунты. Определение характеристик прочности методом одноосного сжатия»;</w:t>
            </w:r>
          </w:p>
          <w:p w14:paraId="17363AC8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12248.3-2020 «Грунты. Определение характеристик прочности и деформируемости методом трехосного сжатия»;</w:t>
            </w:r>
          </w:p>
          <w:p w14:paraId="1679CC9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12248.4-2020 «Грунты. Определение характеристик деформируемости методом компрессионного сжатия»;</w:t>
            </w:r>
          </w:p>
          <w:p w14:paraId="59AAB710" w14:textId="77777777" w:rsidR="00A33478" w:rsidRDefault="00083D70" w:rsidP="00083D70">
            <w:pPr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12248.6-2020 «Грунты. Метод определения набухания и усадки»;</w:t>
            </w:r>
          </w:p>
          <w:p w14:paraId="053DC47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20276.1-2020 «Грунты. Метод испытания штампом»;</w:t>
            </w:r>
          </w:p>
          <w:p w14:paraId="2DA6F966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Изготовление образцов проводить в соответствии с ГОСТ 30416-2020;</w:t>
            </w:r>
          </w:p>
          <w:p w14:paraId="79BA94AB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Определение физических характеристик проводить в соответствии с ГОСТ 5180-2015.</w:t>
            </w:r>
          </w:p>
          <w:p w14:paraId="05E6636E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Определение коэффициента фильтрации проводить в соответствии с ГОСТ 25584-2023;</w:t>
            </w:r>
          </w:p>
          <w:p w14:paraId="72811773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Статистическую обработку результатов испытаний проводить в соответствии с ГОСТ 20522-2012;</w:t>
            </w:r>
          </w:p>
          <w:p w14:paraId="5D6D8239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ГОСТ Р 21.301-2021. «СПДС. Правила выполнения отчетной технической документации по инженерным изысканиям»;</w:t>
            </w:r>
          </w:p>
          <w:p w14:paraId="4D29B0D4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Техническое задание Заказчика;</w:t>
            </w:r>
          </w:p>
          <w:p w14:paraId="537192FA" w14:textId="77777777" w:rsidR="00A33478" w:rsidRDefault="00083D70" w:rsidP="00083D70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</w:tabs>
              <w:ind w:left="142" w:hanging="142"/>
              <w:jc w:val="both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Другие действующие на территории РФ нормативные документы.</w:t>
            </w:r>
          </w:p>
        </w:tc>
      </w:tr>
      <w:tr w:rsidR="00A33478" w14:paraId="49FF8A2E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B25CF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19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6590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точности, надежности, достоверности данных и характеристик при инженерных изысканиях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251C9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Средства измерений, применяемые при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инженерно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геологических изысканиях должны быть проверены и аттестованы в соответствие с нормами СП 47.13330.2016.</w:t>
            </w:r>
          </w:p>
          <w:p w14:paraId="4438699B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Деформационные, прочностные и фильтрационные характеристики грунтов должны определяться в диапазоне давлений, соответствующих напряженному состоянию основания проектируемого сооружения.</w:t>
            </w:r>
          </w:p>
          <w:p w14:paraId="43383421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Предоставить сводную таблицу нормативных и расчетных значений физико-механических характеристик грунтов, содержащую данные, достаточные для расчета оснований и фундаментов по двум группам предельных состояний.</w:t>
            </w:r>
          </w:p>
          <w:p w14:paraId="5E34A124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 сводной таблицы: Влажность – W (%); Показатель текучести – IL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степень влажности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Плотность частиц грунта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(г/см3); коэффициент пористости – 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Плотность - p (г/см3), норм., I, II; Удельное сцепление – С (кПа), норм., I, II; Угол внутреннего трения - ф (град.), норм., I, II; Модуль общей деформации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(МПа); Модуль деформации по вторичной ветви нагружения Е2 (МПа), коэффициент переуплотнения – OCR, Коэффициент фильтрации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(м/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(%) - содержание органического вещества;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Ddp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степень разложения органического вещества в торфах Коэффициент Пуассона ν;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коэффициент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виброползучести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Группы грунтов по трудности разработки.</w:t>
            </w:r>
          </w:p>
          <w:p w14:paraId="2416C30A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Выполнить дополнительные испытания для определения характеристик грунтов, необходимых для расчетов с использованием нелинейных моделей грунта (по 6 определений):</w:t>
            </w:r>
          </w:p>
          <w:p w14:paraId="18450B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2BE0E300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для слабых глинистых грунтов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&gt;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0,8 и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vertAlign w:val="subscript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&gt; 0,5) параметры модели грунтов Soft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Soil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Creep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(SSC):</w:t>
            </w:r>
          </w:p>
          <w:p w14:paraId="6D71427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λ*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модифицированный коэффициент сжимаемости,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. (определяется в рамках компрессионных испытаний);</w:t>
            </w:r>
          </w:p>
          <w:p w14:paraId="2D0F32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k*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модифицированный коэффициент расширения,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. (определяется в рамках компрессионных испытаний);</w:t>
            </w:r>
          </w:p>
          <w:p w14:paraId="3B1555D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Сv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первичной консолидации, см2/мин;</w:t>
            </w:r>
          </w:p>
          <w:p w14:paraId="3C8A609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вторичной консолидации,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.;</w:t>
            </w:r>
          </w:p>
          <w:p w14:paraId="23A91C29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µ*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модифицированный коэффициент ползучести,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д.е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>. (определяется в рамках компрессионных испытаний);</w:t>
            </w:r>
          </w:p>
          <w:p w14:paraId="29AA226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 /  или)</w:t>
            </w:r>
          </w:p>
          <w:p w14:paraId="7EF72E52" w14:textId="77777777" w:rsidR="00A33478" w:rsidRDefault="00083D70" w:rsidP="00083D70">
            <w:pPr>
              <w:numPr>
                <w:ilvl w:val="0"/>
                <w:numId w:val="1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для всех грунтов в пределах сжимаемой толщи параметры модели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>Hardening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>Soil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 Small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: </w:t>
            </w:r>
          </w:p>
          <w:p w14:paraId="6BB8FC9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– секущий модуль деформации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стабилометр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); </w:t>
            </w:r>
          </w:p>
          <w:p w14:paraId="32C02AE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модуль деформации грунта по ветви вторичного нагружения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стабилометр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); </w:t>
            </w:r>
          </w:p>
          <w:p w14:paraId="113B340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oed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– одометрический модуль деформации (одометр);</w:t>
            </w:r>
          </w:p>
          <w:p w14:paraId="2748461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Пуассона для вторичной ветви нагружения; </w:t>
            </w:r>
          </w:p>
          <w:p w14:paraId="1AB5ADC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коэффициент Пуассона для вторичной ветви нагружения; </w:t>
            </w:r>
          </w:p>
          <w:p w14:paraId="46D7B74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color w:val="0070C0"/>
              </w:rPr>
            </w:pP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perscript"/>
              </w:rPr>
              <w:t>ref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ν</w:t>
            </w:r>
            <w:r>
              <w:rPr>
                <w:rFonts w:ascii="Calibri" w:eastAsia="Calibri" w:hAnsi="Calibri" w:cs="Calibri"/>
                <w:color w:val="0070C0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>– определить в рамках трехосных испытаний в консолидированно-дренированном режиме (КД).</w:t>
            </w:r>
          </w:p>
          <w:p w14:paraId="5C9FFE4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Calibri" w:eastAsia="Calibri" w:hAnsi="Calibri" w:cs="Calibri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ref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опорное давление, принять равным величине среднего бытового давления на уровне кровли слоя для конкретного ИГЭ в соответствии с эпюрой природного давления;</w:t>
            </w:r>
            <w:r>
              <w:rPr>
                <w:rFonts w:ascii="Calibri" w:eastAsia="Calibri" w:hAnsi="Calibri" w:cs="Calibri"/>
                <w:color w:val="0070C0"/>
              </w:rPr>
              <w:t xml:space="preserve"> </w:t>
            </w:r>
          </w:p>
          <w:p w14:paraId="00EAECE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степенной показатель зависимости жесткости от напряжения (определяется расчетом на основании результатов компрессионных испытаний); </w:t>
            </w:r>
          </w:p>
          <w:p w14:paraId="4F8FC8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K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коэффициент бокового давления в состоянии покоя (определяется на основании компрессионных испытаний с измерением бокового давления); </w:t>
            </w:r>
          </w:p>
          <w:p w14:paraId="5A02AAD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Cambria Math" w:eastAsia="Cambria Math" w:hAnsi="Cambria Math" w:cs="Cambria Math"/>
                <w:i/>
                <w:color w:val="0070C0"/>
              </w:rPr>
              <w:t>𝐺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начальный модуль сдвига или модуль сдвига при сверхмалых деформациях; </w:t>
            </w:r>
          </w:p>
          <w:p w14:paraId="336048F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OCR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коэффициент переуплотнения; </w:t>
            </w:r>
          </w:p>
          <w:p w14:paraId="0FDB8C7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Calibri" w:eastAsia="Calibri" w:hAnsi="Calibri" w:cs="Calibri"/>
                <w:color w:val="0070C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color w:val="0070C0"/>
                <w:vertAlign w:val="subscript"/>
              </w:rPr>
              <w:t>f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(коэффициент разрушения); </w:t>
            </w:r>
          </w:p>
          <w:p w14:paraId="74A954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повторное определение угла внутреннего трения </w:t>
            </w:r>
            <m:oMath>
              <m:r>
                <w:rPr>
                  <w:rFonts w:ascii="Cambria Math" w:eastAsia="Cambria Math" w:hAnsi="Cambria Math" w:cs="Cambria Math"/>
                  <w:color w:val="0070C0"/>
                </w:rPr>
                <m:t>φ</m:t>
              </m:r>
            </m:oMath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и сцепления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; </w:t>
            </w:r>
          </w:p>
          <w:p w14:paraId="1F23473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70C0"/>
              </w:rPr>
              <w:t>ψ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– угол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70C0"/>
              </w:rPr>
              <w:t>дилатансии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(град); </w:t>
            </w:r>
          </w:p>
          <w:p w14:paraId="276F1FD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3" w:hanging="142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- </w:t>
            </w:r>
            <w:r>
              <w:rPr>
                <w:rFonts w:ascii="Cambria Math" w:eastAsia="Cambria Math" w:hAnsi="Cambria Math" w:cs="Cambria Math"/>
                <w:color w:val="0070C0"/>
              </w:rPr>
              <w:t>𝛾</w:t>
            </w:r>
            <w:r>
              <w:rPr>
                <w:rFonts w:ascii="Times New Roman" w:eastAsia="Times New Roman" w:hAnsi="Times New Roman" w:cs="Times New Roman"/>
                <w:color w:val="0070C0"/>
                <w:vertAlign w:val="subscript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- уровень сдвиговой деформации. </w:t>
            </w:r>
          </w:p>
          <w:p w14:paraId="6D25F47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(при наличии скальных грунтов) </w:t>
            </w:r>
          </w:p>
          <w:p w14:paraId="6420664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Выполнить лабораторные исследования для определения предела прочности в водонасыщенном состоянии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Rc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(по 6 определений) для 3 (трех) скальных ИГЭ: (C3pr) ИГЭ-6б; (C3nv, C3rt) ИГЭ-7б; (C3vs, C3sv) ИГЭ-8.</w:t>
            </w:r>
          </w:p>
        </w:tc>
      </w:tr>
      <w:tr w:rsidR="00A33478" w14:paraId="0347888F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4D3E2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20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188C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Инженерно-геологические изыскания на прилегающей территории 2Н / 3Н / 4Н / 5Н</w:t>
            </w:r>
          </w:p>
          <w:p w14:paraId="1F880D2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(Н – глубина котлована)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CB3F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При необходимости </w:t>
            </w:r>
          </w:p>
          <w:p w14:paraId="0240995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(оформляется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дополнительным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соглашением)</w:t>
            </w:r>
          </w:p>
        </w:tc>
      </w:tr>
      <w:tr w:rsidR="00A33478" w14:paraId="4F046DF1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E8348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21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4DD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Научно-техническое сопровождение инженерных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4BB7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При необходимости, в случае КС3, и/или сложных (III категории) инженерно-геологических условий или риска развития опасных геологических процессов</w:t>
            </w:r>
          </w:p>
        </w:tc>
      </w:tr>
      <w:tr w:rsidR="00A33478" w14:paraId="63E58963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94CF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22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BB65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оценке рисков опасных процессов и явлений: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270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Дать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 xml:space="preserve">количественную 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>оценку рисков развития инженерно-геологических процессов. В соответствии с требованиями действующих нормативных документами</w:t>
            </w:r>
          </w:p>
        </w:tc>
      </w:tr>
      <w:tr w:rsidR="00A33478" w14:paraId="654FCEF7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78FF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23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CD44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проведению опытно - фильтрационных работ и проведению моделирования изменения гидрогеологических условий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982A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случае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участка, расположения котлована ниже уровня грунтовых вод выполнить опытно - фильтрационные работы и провести моделирование изменения гидрогеологических условий, согласно п. 6 СП 250.1325800.2016.</w:t>
            </w:r>
          </w:p>
          <w:p w14:paraId="4F15BEB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состав задач по моделированию изменений гидрогеологических условий включить:</w:t>
            </w:r>
          </w:p>
          <w:p w14:paraId="10427D5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-прогнозирование движения потоков подземных вод при строительстве и эксплуатации объекта и их влияния на объект строительства и окружающую застройку;</w:t>
            </w:r>
          </w:p>
          <w:p w14:paraId="61CEA2E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-определение зоны влияния от водопонижения;</w:t>
            </w:r>
          </w:p>
          <w:p w14:paraId="4F4B87C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-определения объема притока воды в котлован;  </w:t>
            </w:r>
          </w:p>
          <w:p w14:paraId="1FA3ADD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7"/>
                <w:tab w:val="left" w:pos="1908"/>
              </w:tabs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-вероятность проявления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барражного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эффекта.</w:t>
            </w:r>
          </w:p>
        </w:tc>
      </w:tr>
      <w:tr w:rsidR="00A33478" w14:paraId="06F43DE3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C1BB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24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014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Определение интенсивности динамических воздействий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81D8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4BF703C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</w:rPr>
              <w:t>В соответствии с требованиями п.7.2.24.4 СП 446.1325800.2019</w:t>
            </w:r>
          </w:p>
          <w:p w14:paraId="5E58A7A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(или)</w:t>
            </w:r>
          </w:p>
          <w:p w14:paraId="0A23D07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Ввиду наличия:</w:t>
            </w:r>
          </w:p>
          <w:p w14:paraId="1B020E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 работ различных механизмов на площадке;</w:t>
            </w:r>
          </w:p>
          <w:p w14:paraId="38FAA0D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 автомобильной двухполосной дороги в 10м от здания;</w:t>
            </w:r>
          </w:p>
          <w:p w14:paraId="01F98B0A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spacing w:line="253" w:lineRule="atLeast"/>
              <w:jc w:val="both"/>
              <w:rPr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- путей метрополитена в ____м от здания;</w:t>
            </w:r>
          </w:p>
          <w:p w14:paraId="5D57A8D1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требуется определить характеристики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виброползучести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грунтов основания (песков рыхлых любой влажности; песков средней плотности водонасыщенных; связных грунтов с показателем текучести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vertAlign w:val="subscript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более 0,5) в соответствии с п.6.14. СП 22.133330.2016; п.7.2.24.4 СП 446.1325800.2019. </w:t>
            </w:r>
          </w:p>
        </w:tc>
      </w:tr>
      <w:tr w:rsidR="00A33478" w14:paraId="12B07B46" w14:textId="77777777">
        <w:trPr>
          <w:trHeight w:val="1802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DD6B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25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354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Требования к программе изысканий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EA63D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 основании технического задания разработать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программу инженерно-геологических изысканий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и предоставить Заказчику вместе со схемой расположения скважин для согласования до начала работ;</w:t>
            </w:r>
          </w:p>
          <w:p w14:paraId="3C5C2EC7" w14:textId="77777777" w:rsidR="00A33478" w:rsidRDefault="00083D70" w:rsidP="00083D70">
            <w:pPr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Глубина выработок обосновывается п. 7.2.6 СП 446.1325800.2019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с учетом предполагаемой глубины сжимаемой толщи под зданиями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ХХ м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>- для плитного фундамента; п. 7.2.10 СП 446.1325800.2019 - для ограждения котлована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77B601C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</w:p>
          <w:p w14:paraId="1322E785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п. 7.2.11 СП 446.1325800.2019 с учетом предполагаемой глубины сжимаемой толщи под зданиями ХХ м – для свайного типа фундаментов,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</w:rPr>
              <w:t>с учетом требований п.8.1.2.7 СП 267.1325800.2016;</w:t>
            </w:r>
          </w:p>
          <w:p w14:paraId="3D188886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Для высотной секции количество и глубина горных выработок по п. 7.2.5 СП 446.1325800.2019, с учетом требований п.8.1.2.6. и п.8.1.2.7 СП 267.1325800.2016;</w:t>
            </w:r>
          </w:p>
          <w:p w14:paraId="713A40C9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составе изысканий предусмотреть выполнение статического (динамического) зондирования для уточнения инженерно-геологического строения и выявления неоднородности грунтов, их прочностных и деформационных характеристик </w:t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свайном типе фундамента)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, а также, для оценки несущей способности свай</w:t>
            </w:r>
            <w:r>
              <w:t xml:space="preserve">.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По данным зондирования выдать частное значение предельного сопротивления забивной сваи для квадратного сечения 0,35 х 0,35 м определяемое по СП 24.13330.2021;</w:t>
            </w:r>
          </w:p>
          <w:p w14:paraId="62D4637E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выполнении инженерно-геологических изысканий дополнительно следует для грунтов, залегающих ниже подошвы фундаментной плиты, определять деформационные характеристики на основе комплекса лабораторных исследований, включающих одновременно компрессионные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стабилометрические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испытания, а также полевых исследований, включающих испытания штампом (в количестве не менее трех) и/или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прессиометром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(в количестве не менее шести) для каждого выделенного инженерно-геологического элемента в сжимаемой толще основания; </w:t>
            </w:r>
          </w:p>
          <w:p w14:paraId="08F9B803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Программа полевых испытаний должна включать определение модулей общей и упругой деформации соответственно по 2-м ветвям нагружения «нагрузка-разгрузка- повторная нагрузка»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6F14F965" w14:textId="77777777" w:rsidR="00A33478" w:rsidRDefault="00083D70" w:rsidP="00083D70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проведении штамповых испытаний результаты должны быть оформлены в виде журнала и таблицы полевых испытаний грунтов согласно ГОСТ 20276.1-2020 Приложение А.</w:t>
            </w:r>
          </w:p>
        </w:tc>
      </w:tr>
      <w:tr w:rsidR="00A33478" w14:paraId="31CD8FF6" w14:textId="77777777">
        <w:trPr>
          <w:trHeight w:val="567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5EF58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26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BE5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интенсивности и прогноз развития инженерно-геологических процессов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0D782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Дать оценку потенциальной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подтопляемости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территории при величине критического подтопляющего уровня подземных вод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= 8,0 м, значение водопотребления V &lt;50 м3/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 на 1 га занимаемой сооружением площади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60864E6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Проверить карстово-суффозионную опасность территории.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 участке возможного проявления карстово-суффозионных процессов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пробурить не менее 2 (двух) скважин, вскрывающих толщу терригенно-карбонатных грунтов до глубин 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незакарстованных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невыветрелых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разностей карбонатных пород и слоев глин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дать расчетный диаметр карстовой воронки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Дополнительно учесть требования п. 6.3.3.8 СП 47.13330.2016;</w:t>
            </w:r>
          </w:p>
          <w:p w14:paraId="3B13C11E" w14:textId="77777777" w:rsidR="00A33478" w:rsidRDefault="00083D70" w:rsidP="00083D70">
            <w:pPr>
              <w:numPr>
                <w:ilvl w:val="0"/>
                <w:numId w:val="2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При необходимости (обосновать), в состав работ включить геофизические исследования для уточнения геологического строения массива грунтов между скважинами, в частности определения глубины залегания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карстующихся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пород, их трещиноватости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закарстованности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наличия и толщины прослоев слабых грунтов (торф,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заторфованные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грунты, илы, сапропели, глинистые грунты с показателем текучести более 0,5)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водоупоров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направления и скорости движения подземных вод;</w:t>
            </w:r>
          </w:p>
          <w:p w14:paraId="7FE47596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случае выявления на площадке неблагоприятных инженерно-геологических процессов природного или техногенного характера выполнить их детальное изучение и выдать рекомендации по снижению их негативного воздействия на окружающую среду и по обеспечению устойчивости проектируемых зданий и сооружений;</w:t>
            </w:r>
          </w:p>
          <w:p w14:paraId="7A7FE596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Измерить интенсивность блуждающих токов и электрохимической коррозии в грунтах. (в случае наличия существующей застройки и коммуникаций);</w:t>
            </w:r>
          </w:p>
          <w:p w14:paraId="1797B37D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Произвести проверку песчаных, супесчаных и пылевато-глинистых грунтов с песчаными прослоями, залегающих выше дна котлована на возможность суффозионного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вымыва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частиц грунта через борта котлована.</w:t>
            </w:r>
          </w:p>
        </w:tc>
      </w:tr>
      <w:tr w:rsidR="00A33478" w14:paraId="2D00B702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AA22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27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A50E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Оценка свойств слабых и специфических грунтов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FE79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наличия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площадке слабых водонасыщенных пылевато-глинистых грунтов с показателем текучести более 0,5, при проведении статического зондирования определять поровое давление, а в составе лабораторных исследований, предусмотреть испытания согласно п 8.2 ГОСТ 12248.1-2020 и п. 8.1 ГОСТ 12248.3-2020;</w:t>
            </w:r>
          </w:p>
          <w:p w14:paraId="6C04A66E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слоёв специфических грунтов (техногенных грунтов, рыхлых песков, слабых глинистых с показателем текучести более 0,5, органоминеральных и органических грунтов) глубина выработок определяется с учётом необходимости их проходки и установления глубины залегания подстилающих грунтов и определения их характеристик;</w:t>
            </w:r>
          </w:p>
          <w:p w14:paraId="0971BF9A" w14:textId="77777777" w:rsidR="00A33478" w:rsidRDefault="00083D70" w:rsidP="00083D70">
            <w:pPr>
              <w:numPr>
                <w:ilvl w:val="0"/>
                <w:numId w:val="2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 наличии органоминеральных и органических грунтов изыскания проводить в соответствии с нормативными документами (п. 6.3.3.4 СП 47.13330.2016 и п. 6.4 СП 22.13330.2016);</w:t>
            </w:r>
          </w:p>
          <w:p w14:paraId="6BD03150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случае выявления на площадке не полностью водонасыщенных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&lt; 0,8)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глинистых грунтов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пылеватых песков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а также специфических грунтов (у которых возможно снижение их прочностных и деформационных характеристик вследствие повышения влажности или от внешних техногенных воздействий в процессе строительства и эксплуатации сооружений) получить характеристики таких грунтов на основе их непосредственных испытаний с учетом возможного изменения влажности грунтов или при проявлении специфических свойств.</w:t>
            </w:r>
          </w:p>
        </w:tc>
      </w:tr>
      <w:tr w:rsidR="00A33478" w14:paraId="14B40112" w14:textId="77777777">
        <w:trPr>
          <w:trHeight w:val="437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A5C4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28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9021B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Дополнительные требования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9E9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ходе выполнения работ, предоставлять Заказчику предварительные результаты исследований,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включая полную фотофиксацию керна и копии журналов буровых работ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58FB36C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 случае выявления необходимости проведения дополнительных объемов работ (выявление на площадке слабых, специфических грунтов или опасных инженерно-геологических процессов), обязательно проинформировать об этом Заказчика официальным письмом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871A9BE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Нумерация ИГЭ в техническом отчете должна быть представлена в виде ряда натуральных чисел, едином для всей площадки строительства. Разновидности грунтов (по пластичности, плотности сложения и т.п.) могут иметь дополнительное буквенное обозначение, например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-  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а, 4м; </w:t>
            </w:r>
          </w:p>
          <w:p w14:paraId="7B89A700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 препятствовать доступу представителей заказчика на площадку проведения работ, в помещение хранения образцов и выполнения лабораторных испытаний.</w:t>
            </w:r>
          </w:p>
          <w:p w14:paraId="6AD8A80E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Передать заказчику, по его требованию, исходные данные (ведомости, протоколы) с установок, выполняющих полевые и лабораторные испытания в электронном виде.</w:t>
            </w:r>
          </w:p>
        </w:tc>
      </w:tr>
      <w:tr w:rsidR="00A33478" w14:paraId="202AD1A6" w14:textId="77777777">
        <w:trPr>
          <w:trHeight w:val="434"/>
        </w:trPr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9DD3D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29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54DD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Исходная документация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64BF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Схема размещения зданий (Приложение 1)</w:t>
            </w:r>
          </w:p>
        </w:tc>
      </w:tr>
      <w:tr w:rsidR="00A33478" w14:paraId="7AAFF72D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9941D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30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E8F6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Перечень существующих материалов инженерно-геологических изысканий 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D09B3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(при наличии ранее выполненных ИГИ)</w:t>
            </w:r>
          </w:p>
          <w:p w14:paraId="5729D3D2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Техническое заключение об инженерно-геологических изысканиях на объекте «Жилой дом c инженерными сетями и благоустройством территории по адресу: г. Москва, внутригородское муниципальное образование Люблино, ул. Люблинская, влд.111, к.2» 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</w:rPr>
              <w:t>Геоградстрой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</w:rPr>
              <w:t>» М., 2018</w:t>
            </w:r>
          </w:p>
        </w:tc>
      </w:tr>
      <w:tr w:rsidR="00A33478" w14:paraId="53CECD81" w14:textId="77777777">
        <w:tc>
          <w:tcPr>
            <w:tcW w:w="56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A7C06" w14:textId="77777777" w:rsidR="00A33478" w:rsidRDefault="00083D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333333"/>
              </w:rPr>
              <w:t>31</w:t>
            </w:r>
          </w:p>
        </w:tc>
        <w:tc>
          <w:tcPr>
            <w:tcW w:w="3402" w:type="dxa"/>
            <w:gridSpan w:val="2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4C3A0" w14:textId="77777777" w:rsidR="00A33478" w:rsidRDefault="00083D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Материалы, передаваемые Заказчику (результат работ)</w:t>
            </w:r>
          </w:p>
        </w:tc>
        <w:tc>
          <w:tcPr>
            <w:tcW w:w="6497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BBF9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Результаты испытаний предоставить заказчику в виде протоколов отдельных испытаний, содержащих сведения о физических характеристиках образца, условиях испытания, экспериментально полученных зависимостей деформаций от напряжений и значений механических параметров.</w:t>
            </w:r>
          </w:p>
          <w:p w14:paraId="37851A0C" w14:textId="77777777" w:rsidR="00A33478" w:rsidRDefault="00083D70" w:rsidP="00083D7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протоколах компрессионных и трехосных испытаний для каждого образца должны быть указаны: его номер, номер соответствующего ИГЭ, глубина отбора, начальное давление в камере и результаты испытаний в виде столбцов, отражающих изменение напряжений, деформаций, коэффициента пористости и коэффициента сжимаемости в образцах в процессе испытаний.</w:t>
            </w:r>
          </w:p>
          <w:p w14:paraId="084508FE" w14:textId="77777777" w:rsidR="00A33478" w:rsidRDefault="00083D70" w:rsidP="00083D70">
            <w:pPr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Технический отчет по результатам инженерно-геологических изысканий:</w:t>
            </w:r>
          </w:p>
          <w:p w14:paraId="5B76A873" w14:textId="77777777" w:rsidR="00A33478" w:rsidRDefault="00083D70" w:rsidP="00083D70">
            <w:pPr>
              <w:pStyle w:val="af5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 прохождения экспертизы - в 1 (одном) экземпляре на электронном носителе;</w:t>
            </w:r>
          </w:p>
          <w:p w14:paraId="72293C1C" w14:textId="77777777" w:rsidR="00A33478" w:rsidRDefault="00083D70" w:rsidP="00083D70">
            <w:pPr>
              <w:pStyle w:val="af5"/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 прохождения экспертизы - в 1 (одном) экземпляре на бумажном носителе и в 1 (одном) экземпляре на электронном носителе;</w:t>
            </w:r>
          </w:p>
          <w:p w14:paraId="32F3F370" w14:textId="77777777" w:rsidR="00A33478" w:rsidRDefault="00083D70" w:rsidP="00083D70">
            <w:pPr>
              <w:numPr>
                <w:ilvl w:val="0"/>
                <w:numId w:val="2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142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Требования к электронной форме представления данных: Окончательный вариант (с подписями и печатями) (формат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). Графические приложения продублированы в формате 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промежуточные материалы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dwg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3FAEA215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rPr>
          <w:rFonts w:ascii="Calibri" w:eastAsia="Calibri" w:hAnsi="Calibri" w:cs="Calibri"/>
        </w:rPr>
      </w:pPr>
    </w:p>
    <w:p w14:paraId="298CDFC3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Главный инженер проекта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Х.Х. ХХХХХХХХ</w:t>
      </w:r>
    </w:p>
    <w:p w14:paraId="1C711768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ООО «</w: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ХХХХХ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</w:p>
    <w:p w14:paraId="399BA2E9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22C58BFA" w14:textId="77777777" w:rsidR="00A33478" w:rsidRDefault="00083D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49"/>
        </w:tabs>
        <w:spacing w:after="0" w:line="235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«____» __________ 2026 г.</w:t>
      </w:r>
    </w:p>
    <w:p w14:paraId="0F97CCAA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</w:pPr>
    </w:p>
    <w:p w14:paraId="4D935D3D" w14:textId="77777777" w:rsidR="00A33478" w:rsidRDefault="00A334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rPr>
          <w:rFonts w:ascii="Calibri" w:eastAsia="Calibri" w:hAnsi="Calibri" w:cs="Calibri"/>
          <w:color w:val="000000"/>
        </w:rPr>
      </w:pPr>
    </w:p>
    <w:sectPr w:rsidR="00A33478">
      <w:headerReference w:type="default" r:id="rId8"/>
      <w:footerReference w:type="default" r:id="rId9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0E515" w14:textId="77777777" w:rsidR="00083D70" w:rsidRDefault="00083D70">
      <w:pPr>
        <w:spacing w:after="0" w:line="240" w:lineRule="auto"/>
      </w:pPr>
      <w:r>
        <w:separator/>
      </w:r>
    </w:p>
  </w:endnote>
  <w:endnote w:type="continuationSeparator" w:id="0">
    <w:p w14:paraId="6F209543" w14:textId="77777777" w:rsidR="00083D70" w:rsidRDefault="00083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Times New Roman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2BFF" w14:textId="77777777" w:rsidR="00A33478" w:rsidRDefault="00083D70">
    <w:pPr>
      <w:pStyle w:val="af9"/>
      <w:jc w:val="right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14:paraId="1C62C4AF" w14:textId="77777777" w:rsidR="00A33478" w:rsidRDefault="00A33478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08999"/>
      <w:docPartObj>
        <w:docPartGallery w:val="Page Numbers (Bottom of Page)"/>
        <w:docPartUnique/>
      </w:docPartObj>
    </w:sdtPr>
    <w:sdtEndPr/>
    <w:sdtContent>
      <w:p w14:paraId="78265D21" w14:textId="77777777" w:rsidR="00A33478" w:rsidRDefault="00083D70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CFA635" w14:textId="77777777" w:rsidR="00A33478" w:rsidRDefault="00A33478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62F6E" w14:textId="77777777" w:rsidR="00083D70" w:rsidRDefault="00083D70">
      <w:pPr>
        <w:spacing w:after="0" w:line="240" w:lineRule="auto"/>
      </w:pPr>
      <w:r>
        <w:separator/>
      </w:r>
    </w:p>
  </w:footnote>
  <w:footnote w:type="continuationSeparator" w:id="0">
    <w:p w14:paraId="70FCEEA6" w14:textId="77777777" w:rsidR="00083D70" w:rsidRDefault="00083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3477" w14:textId="77777777" w:rsidR="00A33478" w:rsidRDefault="00A33478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13FB"/>
    <w:multiLevelType w:val="hybridMultilevel"/>
    <w:tmpl w:val="67E8B3DA"/>
    <w:lvl w:ilvl="0" w:tplc="1F06A608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EF845F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343A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ECB6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4895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0EB7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E29D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38E07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C003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39E6F7B"/>
    <w:multiLevelType w:val="hybridMultilevel"/>
    <w:tmpl w:val="41C0D72A"/>
    <w:lvl w:ilvl="0" w:tplc="01EABA54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AD482E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FEF5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9EE8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961B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F873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3254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281D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6699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6BA37D2"/>
    <w:multiLevelType w:val="hybridMultilevel"/>
    <w:tmpl w:val="472E1424"/>
    <w:lvl w:ilvl="0" w:tplc="1FE4ADE4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977CDE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B0E2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93E89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0CB6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01272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2E04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C26B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DEE0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4B35D54"/>
    <w:multiLevelType w:val="hybridMultilevel"/>
    <w:tmpl w:val="55D88FD0"/>
    <w:lvl w:ilvl="0" w:tplc="AEEABD7E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3162EE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42E5A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DDA45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FC5D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F8F3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B682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2E19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96B4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79142BA"/>
    <w:multiLevelType w:val="hybridMultilevel"/>
    <w:tmpl w:val="211ED602"/>
    <w:lvl w:ilvl="0" w:tplc="BC4896EC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422E6F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A21B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12FB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04E6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A4A7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10ADD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4810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9EC1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30A7D06"/>
    <w:multiLevelType w:val="hybridMultilevel"/>
    <w:tmpl w:val="3662D962"/>
    <w:lvl w:ilvl="0" w:tplc="4596FAF8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8C981C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9489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7E84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C2AC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CCF1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2AD8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9A9D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B0CC6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3A06FB7"/>
    <w:multiLevelType w:val="hybridMultilevel"/>
    <w:tmpl w:val="02A4AAFA"/>
    <w:lvl w:ilvl="0" w:tplc="B95A68D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b w:val="0"/>
      </w:rPr>
    </w:lvl>
    <w:lvl w:ilvl="1" w:tplc="2894323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A1292D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01C11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67ABF3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02040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1169C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1FC8FD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9D296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7744F06"/>
    <w:multiLevelType w:val="hybridMultilevel"/>
    <w:tmpl w:val="CB2A986C"/>
    <w:lvl w:ilvl="0" w:tplc="0946167E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2FC605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D400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40A0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CEC57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9AFC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3477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C25F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DEA9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8201707"/>
    <w:multiLevelType w:val="hybridMultilevel"/>
    <w:tmpl w:val="5BDEC3C4"/>
    <w:lvl w:ilvl="0" w:tplc="C3BC7538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73F031BC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8636285A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558EAD4A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775A3444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60C6FCC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0ABAC754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624090B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8258076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9" w15:restartNumberingAfterBreak="0">
    <w:nsid w:val="28A32814"/>
    <w:multiLevelType w:val="hybridMultilevel"/>
    <w:tmpl w:val="A11407F6"/>
    <w:lvl w:ilvl="0" w:tplc="E06C1B9A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3B2A48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B296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4462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6A72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FA34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66E0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B459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37402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A4B3971"/>
    <w:multiLevelType w:val="hybridMultilevel"/>
    <w:tmpl w:val="E16810B6"/>
    <w:lvl w:ilvl="0" w:tplc="5EECE31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7D48C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4AA053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1F6A7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264AF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19AAC3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428CE8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5A4731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81097E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F2F4AE4"/>
    <w:multiLevelType w:val="hybridMultilevel"/>
    <w:tmpl w:val="B748D7DE"/>
    <w:lvl w:ilvl="0" w:tplc="1B48DB90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DFA2D83C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2AB498E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A05C5928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D7DCB726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DF22ACA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4672FED8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6CC4F51A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69D69BEA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12" w15:restartNumberingAfterBreak="0">
    <w:nsid w:val="37172BC1"/>
    <w:multiLevelType w:val="hybridMultilevel"/>
    <w:tmpl w:val="81980AE2"/>
    <w:lvl w:ilvl="0" w:tplc="BAC0EBB8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7C1831FA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B9B848A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DDEEB430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06B0FB64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EFE49BF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22206AEC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5B2E45F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9B00E99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13" w15:restartNumberingAfterBreak="0">
    <w:nsid w:val="4A3173ED"/>
    <w:multiLevelType w:val="hybridMultilevel"/>
    <w:tmpl w:val="5598F9AA"/>
    <w:lvl w:ilvl="0" w:tplc="A014D0AC">
      <w:start w:val="1"/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</w:rPr>
    </w:lvl>
    <w:lvl w:ilvl="1" w:tplc="CB2CF2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BA39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9EE0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CE76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F08D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9E3C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542D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305F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51364894"/>
    <w:multiLevelType w:val="hybridMultilevel"/>
    <w:tmpl w:val="25D6DDA2"/>
    <w:lvl w:ilvl="0" w:tplc="23A24A78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2C255C2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4F5A99EA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C4AEF1E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0A6F0B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E880118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ECCAC40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670E09C8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A432A4EC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51934583"/>
    <w:multiLevelType w:val="hybridMultilevel"/>
    <w:tmpl w:val="ED684BC6"/>
    <w:lvl w:ilvl="0" w:tplc="3E9A1A06">
      <w:start w:val="1"/>
      <w:numFmt w:val="decimal"/>
      <w:lvlText w:val="%1."/>
      <w:lvlJc w:val="left"/>
      <w:pPr>
        <w:ind w:left="360" w:hanging="360"/>
      </w:pPr>
      <w:rPr>
        <w:sz w:val="22"/>
        <w:szCs w:val="24"/>
      </w:rPr>
    </w:lvl>
    <w:lvl w:ilvl="1" w:tplc="B8F6515A">
      <w:start w:val="1"/>
      <w:numFmt w:val="lowerLetter"/>
      <w:lvlText w:val="%2."/>
      <w:lvlJc w:val="left"/>
      <w:pPr>
        <w:ind w:left="1080" w:hanging="360"/>
      </w:pPr>
    </w:lvl>
    <w:lvl w:ilvl="2" w:tplc="42F8A644">
      <w:start w:val="1"/>
      <w:numFmt w:val="lowerRoman"/>
      <w:lvlText w:val="%3."/>
      <w:lvlJc w:val="right"/>
      <w:pPr>
        <w:ind w:left="1800" w:hanging="180"/>
      </w:pPr>
    </w:lvl>
    <w:lvl w:ilvl="3" w:tplc="25A0D5A8">
      <w:start w:val="1"/>
      <w:numFmt w:val="decimal"/>
      <w:lvlText w:val="%4."/>
      <w:lvlJc w:val="left"/>
      <w:pPr>
        <w:ind w:left="2520" w:hanging="360"/>
      </w:pPr>
    </w:lvl>
    <w:lvl w:ilvl="4" w:tplc="175EF0F4">
      <w:start w:val="1"/>
      <w:numFmt w:val="lowerLetter"/>
      <w:lvlText w:val="%5."/>
      <w:lvlJc w:val="left"/>
      <w:pPr>
        <w:ind w:left="3240" w:hanging="360"/>
      </w:pPr>
    </w:lvl>
    <w:lvl w:ilvl="5" w:tplc="793C59CE">
      <w:start w:val="1"/>
      <w:numFmt w:val="lowerRoman"/>
      <w:lvlText w:val="%6."/>
      <w:lvlJc w:val="right"/>
      <w:pPr>
        <w:ind w:left="3960" w:hanging="180"/>
      </w:pPr>
    </w:lvl>
    <w:lvl w:ilvl="6" w:tplc="AA4223D2">
      <w:start w:val="1"/>
      <w:numFmt w:val="decimal"/>
      <w:lvlText w:val="%7."/>
      <w:lvlJc w:val="left"/>
      <w:pPr>
        <w:ind w:left="4680" w:hanging="360"/>
      </w:pPr>
    </w:lvl>
    <w:lvl w:ilvl="7" w:tplc="B2725A5A">
      <w:start w:val="1"/>
      <w:numFmt w:val="lowerLetter"/>
      <w:lvlText w:val="%8."/>
      <w:lvlJc w:val="left"/>
      <w:pPr>
        <w:ind w:left="5400" w:hanging="360"/>
      </w:pPr>
    </w:lvl>
    <w:lvl w:ilvl="8" w:tplc="9C9ED744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E30EAC"/>
    <w:multiLevelType w:val="multilevel"/>
    <w:tmpl w:val="0974EE0E"/>
    <w:lvl w:ilvl="0">
      <w:start w:val="1"/>
      <w:numFmt w:val="decimal"/>
      <w:pStyle w:val="1"/>
      <w:lvlText w:val="%1."/>
      <w:lvlJc w:val="left"/>
      <w:pPr>
        <w:ind w:left="709" w:hanging="432"/>
      </w:pPr>
      <w:rPr>
        <w:i w:val="0"/>
      </w:rPr>
    </w:lvl>
    <w:lvl w:ilvl="1">
      <w:start w:val="1"/>
      <w:numFmt w:val="decimal"/>
      <w:pStyle w:val="2"/>
      <w:lvlText w:val="%1.%2."/>
      <w:lvlJc w:val="left"/>
      <w:pPr>
        <w:ind w:left="853" w:hanging="576"/>
      </w:pPr>
    </w:lvl>
    <w:lvl w:ilvl="2">
      <w:start w:val="1"/>
      <w:numFmt w:val="decimal"/>
      <w:pStyle w:val="3"/>
      <w:lvlText w:val="%1.%2.%3."/>
      <w:lvlJc w:val="left"/>
      <w:pPr>
        <w:ind w:left="997" w:hanging="720"/>
      </w:pPr>
    </w:lvl>
    <w:lvl w:ilvl="3">
      <w:start w:val="1"/>
      <w:numFmt w:val="decimal"/>
      <w:pStyle w:val="4"/>
      <w:lvlText w:val="%1.%2.%3.%4."/>
      <w:lvlJc w:val="left"/>
      <w:pPr>
        <w:ind w:left="1141" w:hanging="864"/>
      </w:pPr>
    </w:lvl>
    <w:lvl w:ilvl="4">
      <w:start w:val="1"/>
      <w:numFmt w:val="decimal"/>
      <w:pStyle w:val="5"/>
      <w:lvlText w:val="%1.%2.%3.%4.%5."/>
      <w:lvlJc w:val="left"/>
      <w:pPr>
        <w:ind w:left="1285" w:hanging="1008"/>
      </w:pPr>
    </w:lvl>
    <w:lvl w:ilvl="5">
      <w:start w:val="1"/>
      <w:numFmt w:val="decimal"/>
      <w:pStyle w:val="6"/>
      <w:lvlText w:val="%1.%2.%3.%4.%5.%6."/>
      <w:lvlJc w:val="left"/>
      <w:pPr>
        <w:ind w:left="1429" w:hanging="1152"/>
      </w:pPr>
    </w:lvl>
    <w:lvl w:ilvl="6">
      <w:start w:val="1"/>
      <w:numFmt w:val="decimal"/>
      <w:pStyle w:val="7"/>
      <w:lvlText w:val="%1.%2.%3.%4.%5.%6.%7."/>
      <w:lvlJc w:val="left"/>
      <w:pPr>
        <w:ind w:left="1573" w:hanging="1296"/>
      </w:pPr>
    </w:lvl>
    <w:lvl w:ilvl="7">
      <w:start w:val="1"/>
      <w:numFmt w:val="decimal"/>
      <w:pStyle w:val="8"/>
      <w:lvlText w:val="%1.%2.%3.%4.%5.%6.%7.%8."/>
      <w:lvlJc w:val="left"/>
      <w:pPr>
        <w:ind w:left="1717" w:hanging="1440"/>
      </w:pPr>
    </w:lvl>
    <w:lvl w:ilvl="8">
      <w:start w:val="1"/>
      <w:numFmt w:val="decimal"/>
      <w:pStyle w:val="9"/>
      <w:lvlText w:val="%1.%2.%3.%4.%5.%6.%7.%8.%9."/>
      <w:lvlJc w:val="left"/>
      <w:pPr>
        <w:ind w:left="1861" w:hanging="1584"/>
      </w:pPr>
    </w:lvl>
  </w:abstractNum>
  <w:abstractNum w:abstractNumId="17" w15:restartNumberingAfterBreak="0">
    <w:nsid w:val="5AA35ACB"/>
    <w:multiLevelType w:val="hybridMultilevel"/>
    <w:tmpl w:val="D21E5B52"/>
    <w:lvl w:ilvl="0" w:tplc="E4565ECE">
      <w:numFmt w:val="decimal"/>
      <w:lvlText w:val=""/>
      <w:lvlJc w:val="left"/>
      <w:pPr>
        <w:ind w:left="0" w:hanging="432"/>
      </w:pPr>
    </w:lvl>
    <w:lvl w:ilvl="1" w:tplc="7C1E18A0">
      <w:numFmt w:val="decimal"/>
      <w:lvlText w:val=""/>
      <w:lvlJc w:val="left"/>
      <w:pPr>
        <w:ind w:left="0" w:hanging="576"/>
      </w:pPr>
    </w:lvl>
    <w:lvl w:ilvl="2" w:tplc="F4B4556C">
      <w:numFmt w:val="decimal"/>
      <w:lvlText w:val=""/>
      <w:lvlJc w:val="left"/>
      <w:pPr>
        <w:ind w:left="0" w:hanging="720"/>
      </w:pPr>
    </w:lvl>
    <w:lvl w:ilvl="3" w:tplc="6EA636D2">
      <w:numFmt w:val="decimal"/>
      <w:lvlText w:val=""/>
      <w:lvlJc w:val="left"/>
      <w:pPr>
        <w:ind w:left="0" w:hanging="864"/>
      </w:pPr>
    </w:lvl>
    <w:lvl w:ilvl="4" w:tplc="7480CE2C">
      <w:numFmt w:val="decimal"/>
      <w:lvlText w:val=""/>
      <w:lvlJc w:val="left"/>
      <w:pPr>
        <w:ind w:left="0" w:hanging="1008"/>
      </w:pPr>
    </w:lvl>
    <w:lvl w:ilvl="5" w:tplc="1A10286E">
      <w:numFmt w:val="decimal"/>
      <w:lvlText w:val=""/>
      <w:lvlJc w:val="left"/>
      <w:pPr>
        <w:ind w:left="0" w:hanging="1152"/>
      </w:pPr>
    </w:lvl>
    <w:lvl w:ilvl="6" w:tplc="4E1638B2">
      <w:numFmt w:val="decimal"/>
      <w:lvlText w:val=""/>
      <w:lvlJc w:val="left"/>
      <w:pPr>
        <w:ind w:left="0" w:hanging="1296"/>
      </w:pPr>
    </w:lvl>
    <w:lvl w:ilvl="7" w:tplc="84B21B3E">
      <w:numFmt w:val="decimal"/>
      <w:lvlText w:val=""/>
      <w:lvlJc w:val="left"/>
      <w:pPr>
        <w:ind w:left="0" w:hanging="1440"/>
      </w:pPr>
    </w:lvl>
    <w:lvl w:ilvl="8" w:tplc="9AB47D8A">
      <w:numFmt w:val="decimal"/>
      <w:lvlText w:val=""/>
      <w:lvlJc w:val="left"/>
      <w:pPr>
        <w:ind w:left="0" w:hanging="1584"/>
      </w:pPr>
    </w:lvl>
  </w:abstractNum>
  <w:abstractNum w:abstractNumId="18" w15:restartNumberingAfterBreak="0">
    <w:nsid w:val="5BA355F3"/>
    <w:multiLevelType w:val="hybridMultilevel"/>
    <w:tmpl w:val="2366787C"/>
    <w:lvl w:ilvl="0" w:tplc="C48CE90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3BC60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5F807D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1D42F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4851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FD083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546D07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FE0146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0BCF0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09B6DFA"/>
    <w:multiLevelType w:val="hybridMultilevel"/>
    <w:tmpl w:val="AFBEBFB6"/>
    <w:lvl w:ilvl="0" w:tplc="31749632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A9EE859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53402E2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046ABEA6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7BB2C8F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3E84C876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F7D43DD2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1C24F94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F9BC469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0" w15:restartNumberingAfterBreak="0">
    <w:nsid w:val="62F64A0C"/>
    <w:multiLevelType w:val="hybridMultilevel"/>
    <w:tmpl w:val="F93C3B66"/>
    <w:lvl w:ilvl="0" w:tplc="0A84BBBE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07C2081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BD68D18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7862EAE2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88465F9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AC62AE7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D99246AA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44DAB25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180AAC64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1" w15:restartNumberingAfterBreak="0">
    <w:nsid w:val="69B22F7C"/>
    <w:multiLevelType w:val="hybridMultilevel"/>
    <w:tmpl w:val="E82A2708"/>
    <w:lvl w:ilvl="0" w:tplc="B2A4D2D0">
      <w:start w:val="1"/>
      <w:numFmt w:val="decimal"/>
      <w:lvlText w:val="%1."/>
      <w:lvlJc w:val="left"/>
      <w:pPr>
        <w:ind w:left="709" w:hanging="360"/>
      </w:pPr>
    </w:lvl>
    <w:lvl w:ilvl="1" w:tplc="12DAB5D4">
      <w:start w:val="1"/>
      <w:numFmt w:val="lowerLetter"/>
      <w:lvlText w:val="%2."/>
      <w:lvlJc w:val="left"/>
      <w:pPr>
        <w:ind w:left="1429" w:hanging="360"/>
      </w:pPr>
    </w:lvl>
    <w:lvl w:ilvl="2" w:tplc="1B40B762">
      <w:start w:val="1"/>
      <w:numFmt w:val="lowerRoman"/>
      <w:lvlText w:val="%3."/>
      <w:lvlJc w:val="right"/>
      <w:pPr>
        <w:ind w:left="2149" w:hanging="180"/>
      </w:pPr>
    </w:lvl>
    <w:lvl w:ilvl="3" w:tplc="D85AA5BA">
      <w:start w:val="1"/>
      <w:numFmt w:val="decimal"/>
      <w:lvlText w:val="%4."/>
      <w:lvlJc w:val="left"/>
      <w:pPr>
        <w:ind w:left="2869" w:hanging="360"/>
      </w:pPr>
    </w:lvl>
    <w:lvl w:ilvl="4" w:tplc="51CA22EC">
      <w:start w:val="1"/>
      <w:numFmt w:val="lowerLetter"/>
      <w:lvlText w:val="%5."/>
      <w:lvlJc w:val="left"/>
      <w:pPr>
        <w:ind w:left="3589" w:hanging="360"/>
      </w:pPr>
    </w:lvl>
    <w:lvl w:ilvl="5" w:tplc="08F049B2">
      <w:start w:val="1"/>
      <w:numFmt w:val="lowerRoman"/>
      <w:lvlText w:val="%6."/>
      <w:lvlJc w:val="right"/>
      <w:pPr>
        <w:ind w:left="4309" w:hanging="180"/>
      </w:pPr>
    </w:lvl>
    <w:lvl w:ilvl="6" w:tplc="C44AEEAC">
      <w:start w:val="1"/>
      <w:numFmt w:val="decimal"/>
      <w:lvlText w:val="%7."/>
      <w:lvlJc w:val="left"/>
      <w:pPr>
        <w:ind w:left="5029" w:hanging="360"/>
      </w:pPr>
    </w:lvl>
    <w:lvl w:ilvl="7" w:tplc="CD5256AC">
      <w:start w:val="1"/>
      <w:numFmt w:val="lowerLetter"/>
      <w:lvlText w:val="%8."/>
      <w:lvlJc w:val="left"/>
      <w:pPr>
        <w:ind w:left="5749" w:hanging="360"/>
      </w:pPr>
    </w:lvl>
    <w:lvl w:ilvl="8" w:tplc="644E8D06">
      <w:start w:val="1"/>
      <w:numFmt w:val="lowerRoman"/>
      <w:lvlText w:val="%9."/>
      <w:lvlJc w:val="right"/>
      <w:pPr>
        <w:ind w:left="6469" w:hanging="180"/>
      </w:pPr>
    </w:lvl>
  </w:abstractNum>
  <w:abstractNum w:abstractNumId="22" w15:restartNumberingAfterBreak="0">
    <w:nsid w:val="69F10D13"/>
    <w:multiLevelType w:val="hybridMultilevel"/>
    <w:tmpl w:val="8D0C8D42"/>
    <w:lvl w:ilvl="0" w:tplc="ABDED89C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  <w:color w:val="auto"/>
      </w:rPr>
    </w:lvl>
    <w:lvl w:ilvl="1" w:tplc="95F0B50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4C12C15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D26AB73C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FEB27C1C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D7C086A4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EAB85B70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60BEE2A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F90E3F90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3" w15:restartNumberingAfterBreak="0">
    <w:nsid w:val="6AAE6C0A"/>
    <w:multiLevelType w:val="hybridMultilevel"/>
    <w:tmpl w:val="163A1306"/>
    <w:lvl w:ilvl="0" w:tplc="0E949F9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132DE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1641C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F5CB6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683F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AC09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EC39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2E44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E2A8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E283CD9"/>
    <w:multiLevelType w:val="hybridMultilevel"/>
    <w:tmpl w:val="38187C28"/>
    <w:lvl w:ilvl="0" w:tplc="9A74E406">
      <w:start w:val="1"/>
      <w:numFmt w:val="bullet"/>
      <w:lvlText w:val=""/>
      <w:lvlJc w:val="left"/>
      <w:pPr>
        <w:ind w:left="0" w:firstLine="57"/>
      </w:pPr>
      <w:rPr>
        <w:rFonts w:ascii="Symbol" w:eastAsia="Symbol" w:hAnsi="Symbol" w:cs="Symbol" w:hint="default"/>
      </w:rPr>
    </w:lvl>
    <w:lvl w:ilvl="1" w:tplc="691A975E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2" w:tplc="588A03FC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3" w:tplc="13A86B32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4" w:tplc="CBB6AFE0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5" w:tplc="AC049F48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  <w:lvl w:ilvl="6" w:tplc="379268CA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</w:rPr>
    </w:lvl>
    <w:lvl w:ilvl="7" w:tplc="808012B8">
      <w:start w:val="1"/>
      <w:numFmt w:val="bullet"/>
      <w:lvlText w:val="o"/>
      <w:lvlJc w:val="left"/>
      <w:pPr>
        <w:ind w:left="0" w:hanging="360"/>
      </w:pPr>
      <w:rPr>
        <w:rFonts w:ascii="Symbol" w:eastAsia="Symbol" w:hAnsi="Symbol" w:cs="Symbol" w:hint="default"/>
      </w:rPr>
    </w:lvl>
    <w:lvl w:ilvl="8" w:tplc="A3A469F2">
      <w:start w:val="1"/>
      <w:numFmt w:val="bullet"/>
      <w:lvlText w:val=""/>
      <w:lvlJc w:val="left"/>
      <w:pPr>
        <w:ind w:left="0" w:hanging="360"/>
      </w:pPr>
      <w:rPr>
        <w:rFonts w:ascii="Symbol" w:eastAsia="Symbol" w:hAnsi="Symbol" w:cs="Symbol" w:hint="default"/>
      </w:rPr>
    </w:lvl>
  </w:abstractNum>
  <w:abstractNum w:abstractNumId="25" w15:restartNumberingAfterBreak="0">
    <w:nsid w:val="75A915AA"/>
    <w:multiLevelType w:val="hybridMultilevel"/>
    <w:tmpl w:val="84AC19C0"/>
    <w:lvl w:ilvl="0" w:tplc="576AF73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46A6AF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35A34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110CA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5061F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D16120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0D256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55EEE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56E786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795627AD"/>
    <w:multiLevelType w:val="hybridMultilevel"/>
    <w:tmpl w:val="81FE8D5E"/>
    <w:lvl w:ilvl="0" w:tplc="B426A0A0">
      <w:start w:val="1"/>
      <w:numFmt w:val="none"/>
      <w:lvlText w:val=""/>
      <w:lvlJc w:val="left"/>
      <w:pPr>
        <w:ind w:left="432" w:hanging="432"/>
      </w:pPr>
    </w:lvl>
    <w:lvl w:ilvl="1" w:tplc="8E249CB8">
      <w:start w:val="1"/>
      <w:numFmt w:val="none"/>
      <w:lvlText w:val=""/>
      <w:lvlJc w:val="left"/>
      <w:pPr>
        <w:ind w:left="576" w:hanging="576"/>
      </w:pPr>
    </w:lvl>
    <w:lvl w:ilvl="2" w:tplc="A92C6BA8">
      <w:start w:val="1"/>
      <w:numFmt w:val="none"/>
      <w:lvlText w:val=""/>
      <w:lvlJc w:val="left"/>
      <w:pPr>
        <w:ind w:left="720" w:hanging="720"/>
      </w:pPr>
    </w:lvl>
    <w:lvl w:ilvl="3" w:tplc="8064E4B0">
      <w:start w:val="1"/>
      <w:numFmt w:val="none"/>
      <w:lvlText w:val=""/>
      <w:lvlJc w:val="left"/>
      <w:pPr>
        <w:ind w:left="864" w:hanging="864"/>
      </w:pPr>
    </w:lvl>
    <w:lvl w:ilvl="4" w:tplc="DF102744">
      <w:start w:val="1"/>
      <w:numFmt w:val="none"/>
      <w:lvlText w:val=""/>
      <w:lvlJc w:val="left"/>
      <w:pPr>
        <w:ind w:left="1008" w:hanging="1008"/>
      </w:pPr>
    </w:lvl>
    <w:lvl w:ilvl="5" w:tplc="E71A84FA">
      <w:start w:val="1"/>
      <w:numFmt w:val="none"/>
      <w:lvlText w:val=""/>
      <w:lvlJc w:val="left"/>
      <w:pPr>
        <w:ind w:left="1152" w:hanging="1152"/>
      </w:pPr>
    </w:lvl>
    <w:lvl w:ilvl="6" w:tplc="CF1634FC">
      <w:start w:val="1"/>
      <w:numFmt w:val="none"/>
      <w:lvlText w:val=""/>
      <w:lvlJc w:val="left"/>
      <w:pPr>
        <w:ind w:left="1296" w:hanging="1296"/>
      </w:pPr>
    </w:lvl>
    <w:lvl w:ilvl="7" w:tplc="1D4AEA26">
      <w:start w:val="1"/>
      <w:numFmt w:val="none"/>
      <w:lvlText w:val=""/>
      <w:lvlJc w:val="left"/>
      <w:pPr>
        <w:ind w:left="1440" w:hanging="1440"/>
      </w:pPr>
    </w:lvl>
    <w:lvl w:ilvl="8" w:tplc="32E4B548">
      <w:start w:val="1"/>
      <w:numFmt w:val="none"/>
      <w:lvlText w:val=""/>
      <w:lvlJc w:val="left"/>
      <w:pPr>
        <w:ind w:left="1584" w:hanging="1584"/>
      </w:pPr>
    </w:lvl>
  </w:abstractNum>
  <w:num w:numId="1" w16cid:durableId="1132941381">
    <w:abstractNumId w:val="16"/>
  </w:num>
  <w:num w:numId="2" w16cid:durableId="259991678">
    <w:abstractNumId w:val="17"/>
  </w:num>
  <w:num w:numId="3" w16cid:durableId="817188968">
    <w:abstractNumId w:val="24"/>
  </w:num>
  <w:num w:numId="4" w16cid:durableId="1462532417">
    <w:abstractNumId w:val="22"/>
  </w:num>
  <w:num w:numId="5" w16cid:durableId="693120351">
    <w:abstractNumId w:val="14"/>
  </w:num>
  <w:num w:numId="6" w16cid:durableId="1992899549">
    <w:abstractNumId w:val="15"/>
  </w:num>
  <w:num w:numId="7" w16cid:durableId="1160929826">
    <w:abstractNumId w:val="3"/>
  </w:num>
  <w:num w:numId="8" w16cid:durableId="2061199532">
    <w:abstractNumId w:val="6"/>
  </w:num>
  <w:num w:numId="9" w16cid:durableId="802039013">
    <w:abstractNumId w:val="19"/>
  </w:num>
  <w:num w:numId="10" w16cid:durableId="1575164972">
    <w:abstractNumId w:val="8"/>
  </w:num>
  <w:num w:numId="11" w16cid:durableId="2042395936">
    <w:abstractNumId w:val="11"/>
  </w:num>
  <w:num w:numId="12" w16cid:durableId="1772971333">
    <w:abstractNumId w:val="26"/>
  </w:num>
  <w:num w:numId="13" w16cid:durableId="1869181210">
    <w:abstractNumId w:val="1"/>
  </w:num>
  <w:num w:numId="14" w16cid:durableId="310601360">
    <w:abstractNumId w:val="9"/>
  </w:num>
  <w:num w:numId="15" w16cid:durableId="1930431726">
    <w:abstractNumId w:val="2"/>
  </w:num>
  <w:num w:numId="16" w16cid:durableId="490753672">
    <w:abstractNumId w:val="12"/>
  </w:num>
  <w:num w:numId="17" w16cid:durableId="1851406798">
    <w:abstractNumId w:val="20"/>
  </w:num>
  <w:num w:numId="18" w16cid:durableId="472410234">
    <w:abstractNumId w:val="0"/>
  </w:num>
  <w:num w:numId="19" w16cid:durableId="402684659">
    <w:abstractNumId w:val="13"/>
  </w:num>
  <w:num w:numId="20" w16cid:durableId="339548698">
    <w:abstractNumId w:val="23"/>
  </w:num>
  <w:num w:numId="21" w16cid:durableId="801462097">
    <w:abstractNumId w:val="5"/>
  </w:num>
  <w:num w:numId="22" w16cid:durableId="127823184">
    <w:abstractNumId w:val="4"/>
  </w:num>
  <w:num w:numId="23" w16cid:durableId="239292276">
    <w:abstractNumId w:val="7"/>
  </w:num>
  <w:num w:numId="24" w16cid:durableId="740256184">
    <w:abstractNumId w:val="25"/>
  </w:num>
  <w:num w:numId="25" w16cid:durableId="151527598">
    <w:abstractNumId w:val="18"/>
  </w:num>
  <w:num w:numId="26" w16cid:durableId="2076662244">
    <w:abstractNumId w:val="10"/>
  </w:num>
  <w:num w:numId="27" w16cid:durableId="1889534460">
    <w:abstractNumId w:val="2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478"/>
    <w:rsid w:val="00066915"/>
    <w:rsid w:val="00083D70"/>
    <w:rsid w:val="003C1D79"/>
    <w:rsid w:val="00A33478"/>
    <w:rsid w:val="00AB6228"/>
    <w:rsid w:val="00EB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037A"/>
  <w15:docId w15:val="{D5E9F447-7737-48A6-9AC9-1C04DF79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numPr>
        <w:ilvl w:val="1"/>
        <w:numId w:val="1"/>
      </w:num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docdata">
    <w:name w:val="docdata"/>
    <w:basedOn w:val="a0"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1035">
    <w:name w:val="103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6">
    <w:name w:val="108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4">
    <w:name w:val="112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0">
    <w:name w:val="110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95">
    <w:name w:val="119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0">
    <w:name w:val="107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39">
    <w:name w:val="123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30">
    <w:name w:val="103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65">
    <w:name w:val="11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97">
    <w:name w:val="109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3">
    <w:name w:val="100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51">
    <w:name w:val="105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2">
    <w:name w:val="98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3">
    <w:name w:val="110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1019">
    <w:name w:val="101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Revision"/>
    <w:hidden/>
    <w:uiPriority w:val="99"/>
    <w:semiHidden/>
    <w:pPr>
      <w:spacing w:after="0" w:line="240" w:lineRule="auto"/>
    </w:pPr>
  </w:style>
  <w:style w:type="paragraph" w:customStyle="1" w:styleId="1044">
    <w:name w:val="104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3">
    <w:name w:val="107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31">
    <w:name w:val="123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50">
    <w:name w:val="95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9">
    <w:name w:val="104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25">
    <w:name w:val="102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13">
    <w:name w:val="101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7">
    <w:name w:val="117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1">
    <w:name w:val="100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53">
    <w:name w:val="115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1">
    <w:name w:val="110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7">
    <w:name w:val="100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0">
    <w:name w:val="12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1">
    <w:name w:val="10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3">
    <w:name w:val="117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5">
    <w:name w:val="110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5">
    <w:name w:val="104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3">
    <w:name w:val="104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9">
    <w:name w:val="107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7">
    <w:name w:val="108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43">
    <w:name w:val="134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96">
    <w:name w:val="119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29">
    <w:name w:val="122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66">
    <w:name w:val="116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47">
    <w:name w:val="104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4">
    <w:name w:val="110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45">
    <w:name w:val="134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6">
    <w:name w:val="118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1">
    <w:name w:val="11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8">
    <w:name w:val="108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44">
    <w:name w:val="124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45">
    <w:name w:val="114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99">
    <w:name w:val="109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2">
    <w:name w:val="117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74">
    <w:name w:val="107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92">
    <w:name w:val="129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9">
    <w:name w:val="118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80">
    <w:name w:val="128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42">
    <w:name w:val="124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90">
    <w:name w:val="119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6">
    <w:name w:val="12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23">
    <w:name w:val="122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1">
    <w:name w:val="121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57">
    <w:name w:val="115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49">
    <w:name w:val="114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76">
    <w:name w:val="97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27">
    <w:name w:val="122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75">
    <w:name w:val="97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9">
    <w:name w:val="98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5">
    <w:name w:val="108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15">
    <w:name w:val="10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98">
    <w:name w:val="129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57">
    <w:name w:val="125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9">
    <w:name w:val="120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77">
    <w:name w:val="97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5">
    <w:name w:val="98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69">
    <w:name w:val="96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81">
    <w:name w:val="9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84">
    <w:name w:val="118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9">
    <w:name w:val="112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82">
    <w:name w:val="108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42">
    <w:name w:val="114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05">
    <w:name w:val="130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75">
    <w:name w:val="117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tGen0">
    <w:name w:val="StGen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ru" w:eastAsia="zh-CN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  <w:tcPr>
      <w:tcW w:w="0" w:type="auto"/>
    </w:tcPr>
  </w:style>
  <w:style w:type="paragraph" w:customStyle="1" w:styleId="13">
    <w:name w:val="Абзац списк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7292</Words>
  <Characters>41571</Characters>
  <Application>Microsoft Office Word</Application>
  <DocSecurity>0</DocSecurity>
  <Lines>346</Lines>
  <Paragraphs>97</Paragraphs>
  <ScaleCrop>false</ScaleCrop>
  <Company/>
  <LinksUpToDate>false</LinksUpToDate>
  <CharactersWithSpaces>48766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 Алексей Александрович</dc:creator>
  <cp:keywords/>
  <dc:description/>
  <cp:lastModifiedBy>2</cp:lastModifiedBy>
  <cp:revision>2</cp:revision>
  <dcterms:created xsi:type="dcterms:W3CDTF">2026-06-19T18:15:00Z</dcterms:created>
  <dcterms:modified xsi:type="dcterms:W3CDTF">2026-06-19T18:15:00Z</dcterms:modified>
</cp:coreProperties>
</file>