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884A7" w14:textId="5679B446" w:rsidR="0030513D" w:rsidRPr="002B60BE" w:rsidRDefault="00F85895">
      <w:pPr>
        <w:rPr>
          <w:rFonts w:ascii="Times New Roman" w:hAnsi="Times New Roman" w:cs="Times New Roman"/>
          <w:b/>
          <w:bCs/>
          <w:lang w:val="en-US"/>
        </w:rPr>
      </w:pPr>
      <w:r w:rsidRPr="002B60BE">
        <w:rPr>
          <w:rFonts w:ascii="Times New Roman" w:hAnsi="Times New Roman" w:cs="Times New Roman"/>
          <w:b/>
          <w:bCs/>
        </w:rPr>
        <w:t>Ко всем планировкам</w:t>
      </w:r>
      <w:r w:rsidRPr="002B60BE">
        <w:rPr>
          <w:rFonts w:ascii="Times New Roman" w:hAnsi="Times New Roman" w:cs="Times New Roman"/>
          <w:b/>
          <w:bCs/>
          <w:lang w:val="en-US"/>
        </w:rPr>
        <w:t>:</w:t>
      </w:r>
    </w:p>
    <w:p w14:paraId="1605C5D6" w14:textId="7E9C86CF" w:rsidR="00F85895" w:rsidRPr="0082758E" w:rsidRDefault="00F85895" w:rsidP="00F85895">
      <w:pPr>
        <w:pStyle w:val="a3"/>
        <w:numPr>
          <w:ilvl w:val="0"/>
          <w:numId w:val="1"/>
        </w:numPr>
        <w:rPr>
          <w:rFonts w:ascii="Times New Roman" w:hAnsi="Times New Roman" w:cs="Times New Roman"/>
          <w:highlight w:val="green"/>
        </w:rPr>
      </w:pPr>
      <w:r w:rsidRPr="0082758E">
        <w:rPr>
          <w:rFonts w:ascii="Times New Roman" w:hAnsi="Times New Roman" w:cs="Times New Roman"/>
          <w:highlight w:val="green"/>
        </w:rPr>
        <w:t>Отсутствуют окна</w:t>
      </w:r>
      <w:r w:rsidRPr="0082758E">
        <w:rPr>
          <w:rFonts w:ascii="Times New Roman" w:hAnsi="Times New Roman" w:cs="Times New Roman"/>
          <w:highlight w:val="green"/>
          <w:lang w:val="en-US"/>
        </w:rPr>
        <w:t>;</w:t>
      </w:r>
    </w:p>
    <w:p w14:paraId="55EC9C3F" w14:textId="0D7B98CD" w:rsidR="00F85895" w:rsidRPr="00801882" w:rsidRDefault="004A519A" w:rsidP="00F85895">
      <w:pPr>
        <w:pStyle w:val="a3"/>
        <w:numPr>
          <w:ilvl w:val="0"/>
          <w:numId w:val="1"/>
        </w:numPr>
        <w:rPr>
          <w:rFonts w:ascii="Times New Roman" w:hAnsi="Times New Roman" w:cs="Times New Roman"/>
          <w:highlight w:val="green"/>
        </w:rPr>
      </w:pPr>
      <w:r w:rsidRPr="00801882">
        <w:rPr>
          <w:rFonts w:ascii="Times New Roman" w:hAnsi="Times New Roman" w:cs="Times New Roman"/>
          <w:highlight w:val="green"/>
        </w:rPr>
        <w:t>Привести по всем планировкам в соответствие размеры</w:t>
      </w:r>
      <w:r w:rsidR="00843FB5" w:rsidRPr="00801882">
        <w:rPr>
          <w:rFonts w:ascii="Times New Roman" w:hAnsi="Times New Roman" w:cs="Times New Roman"/>
          <w:highlight w:val="green"/>
        </w:rPr>
        <w:t xml:space="preserve">, </w:t>
      </w:r>
      <w:proofErr w:type="spellStart"/>
      <w:r w:rsidR="00843FB5" w:rsidRPr="00801882">
        <w:rPr>
          <w:rFonts w:ascii="Times New Roman" w:hAnsi="Times New Roman" w:cs="Times New Roman"/>
          <w:highlight w:val="green"/>
        </w:rPr>
        <w:t>образмерить</w:t>
      </w:r>
      <w:proofErr w:type="spellEnd"/>
      <w:r w:rsidR="00843FB5" w:rsidRPr="00801882">
        <w:rPr>
          <w:rFonts w:ascii="Times New Roman" w:hAnsi="Times New Roman" w:cs="Times New Roman"/>
          <w:highlight w:val="green"/>
        </w:rPr>
        <w:t xml:space="preserve"> входные площадки в коридорах</w:t>
      </w:r>
    </w:p>
    <w:p w14:paraId="5E7B165C" w14:textId="03AADA5B" w:rsidR="004A519A" w:rsidRPr="002B60BE" w:rsidRDefault="004A519A" w:rsidP="004A519A">
      <w:pPr>
        <w:rPr>
          <w:rFonts w:ascii="Times New Roman" w:hAnsi="Times New Roman" w:cs="Times New Roman"/>
        </w:rPr>
      </w:pPr>
      <w:r w:rsidRPr="002B60BE">
        <w:rPr>
          <w:rFonts w:ascii="Times New Roman" w:hAnsi="Times New Roman" w:cs="Times New Roman"/>
          <w:noProof/>
        </w:rPr>
        <w:drawing>
          <wp:inline distT="0" distB="0" distL="0" distR="0" wp14:anchorId="4C878D54" wp14:editId="0E48F3FF">
            <wp:extent cx="5667409" cy="3466768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45"/>
                    <a:stretch/>
                  </pic:blipFill>
                  <pic:spPr bwMode="auto">
                    <a:xfrm>
                      <a:off x="0" y="0"/>
                      <a:ext cx="5670927" cy="346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CAD435" w14:textId="178D8CCC" w:rsidR="004A519A" w:rsidRPr="002B60BE" w:rsidRDefault="004A519A" w:rsidP="004A519A">
      <w:pPr>
        <w:pStyle w:val="a4"/>
      </w:pPr>
      <w:r w:rsidRPr="002B60BE">
        <w:rPr>
          <w:noProof/>
        </w:rPr>
        <w:drawing>
          <wp:inline distT="0" distB="0" distL="0" distR="0" wp14:anchorId="2C5F29FB" wp14:editId="4EE3D48C">
            <wp:extent cx="5940425" cy="4448810"/>
            <wp:effectExtent l="0" t="0" r="317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51A67" w14:textId="77777777" w:rsidR="00843FB5" w:rsidRPr="002B60BE" w:rsidRDefault="004A519A" w:rsidP="004A519A">
      <w:pPr>
        <w:pStyle w:val="a4"/>
        <w:numPr>
          <w:ilvl w:val="0"/>
          <w:numId w:val="1"/>
        </w:numPr>
      </w:pPr>
      <w:proofErr w:type="spellStart"/>
      <w:r w:rsidRPr="00245AF8">
        <w:rPr>
          <w:highlight w:val="green"/>
        </w:rPr>
        <w:lastRenderedPageBreak/>
        <w:t>Образмерить</w:t>
      </w:r>
      <w:proofErr w:type="spellEnd"/>
      <w:r w:rsidRPr="00245AF8">
        <w:rPr>
          <w:highlight w:val="green"/>
        </w:rPr>
        <w:t xml:space="preserve"> шахты и ширину лестниц,</w:t>
      </w:r>
      <w:r w:rsidRPr="002B60BE">
        <w:t xml:space="preserve"> </w:t>
      </w:r>
    </w:p>
    <w:p w14:paraId="1CF3C7E4" w14:textId="51E56C17" w:rsidR="00843FB5" w:rsidRPr="002B60BE" w:rsidRDefault="004A519A" w:rsidP="00843FB5">
      <w:pPr>
        <w:pStyle w:val="a4"/>
        <w:numPr>
          <w:ilvl w:val="1"/>
          <w:numId w:val="1"/>
        </w:numPr>
      </w:pPr>
      <w:r w:rsidRPr="002B60BE">
        <w:t xml:space="preserve">расстояние </w:t>
      </w:r>
      <w:r w:rsidR="00843FB5" w:rsidRPr="002B60BE">
        <w:t xml:space="preserve">между лестницами </w:t>
      </w:r>
      <w:r w:rsidRPr="002B60BE">
        <w:t>в свету принимать не более 120м для размещения поручней высотой 900 мм</w:t>
      </w:r>
      <w:r w:rsidR="00843FB5" w:rsidRPr="002B60BE">
        <w:t xml:space="preserve">, </w:t>
      </w:r>
    </w:p>
    <w:p w14:paraId="64914952" w14:textId="6120E648" w:rsidR="004A519A" w:rsidRPr="002B60BE" w:rsidRDefault="00843FB5" w:rsidP="00843FB5">
      <w:pPr>
        <w:pStyle w:val="a4"/>
        <w:numPr>
          <w:ilvl w:val="1"/>
          <w:numId w:val="1"/>
        </w:numPr>
      </w:pPr>
      <w:r w:rsidRPr="002B60BE">
        <w:t>проверить количество лифтов, на примере Корпуса 1 жилая площадь 500 м2 соответственно должно быть 4 лифта</w:t>
      </w:r>
    </w:p>
    <w:p w14:paraId="462F45A0" w14:textId="07FC5DB5" w:rsidR="00CD1070" w:rsidRPr="002B60BE" w:rsidRDefault="00CD1070" w:rsidP="00843FB5">
      <w:pPr>
        <w:pStyle w:val="a4"/>
        <w:numPr>
          <w:ilvl w:val="1"/>
          <w:numId w:val="1"/>
        </w:numPr>
      </w:pPr>
      <w:r w:rsidRPr="002B60BE">
        <w:t xml:space="preserve">Ширину </w:t>
      </w:r>
      <w:proofErr w:type="spellStart"/>
      <w:r w:rsidRPr="002B60BE">
        <w:t>внеквартирных</w:t>
      </w:r>
      <w:proofErr w:type="spellEnd"/>
      <w:r w:rsidRPr="002B60BE">
        <w:t xml:space="preserve"> коридоров сделать 1460 везде</w:t>
      </w:r>
    </w:p>
    <w:p w14:paraId="7C94BC39" w14:textId="11E9EBCA" w:rsidR="004A519A" w:rsidRPr="002B60BE" w:rsidRDefault="004A519A" w:rsidP="004A519A">
      <w:pPr>
        <w:pStyle w:val="a4"/>
      </w:pPr>
      <w:r w:rsidRPr="002B60BE">
        <w:rPr>
          <w:noProof/>
        </w:rPr>
        <w:drawing>
          <wp:inline distT="0" distB="0" distL="0" distR="0" wp14:anchorId="56075D07" wp14:editId="238C5983">
            <wp:extent cx="5940425" cy="549529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9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32588" w14:textId="5238C520" w:rsidR="004A519A" w:rsidRPr="00245AF8" w:rsidRDefault="00843FB5" w:rsidP="004A519A">
      <w:pPr>
        <w:pStyle w:val="a4"/>
        <w:numPr>
          <w:ilvl w:val="0"/>
          <w:numId w:val="1"/>
        </w:numPr>
        <w:rPr>
          <w:highlight w:val="green"/>
        </w:rPr>
      </w:pPr>
      <w:r w:rsidRPr="00245AF8">
        <w:rPr>
          <w:highlight w:val="green"/>
        </w:rPr>
        <w:t>во всех квартирах разместить шкаф-пакеты</w:t>
      </w:r>
    </w:p>
    <w:p w14:paraId="66EF4E70" w14:textId="23F97777" w:rsidR="00843FB5" w:rsidRPr="002B60BE" w:rsidRDefault="00843FB5" w:rsidP="004A519A">
      <w:pPr>
        <w:pStyle w:val="a4"/>
        <w:numPr>
          <w:ilvl w:val="0"/>
          <w:numId w:val="1"/>
        </w:numPr>
      </w:pPr>
      <w:r w:rsidRPr="002B60BE">
        <w:t>проверить необходимость деформационного шва Корпус 3</w:t>
      </w:r>
    </w:p>
    <w:p w14:paraId="3468E7DC" w14:textId="55033E3E" w:rsidR="00843FB5" w:rsidRPr="008624F5" w:rsidRDefault="00843FB5" w:rsidP="004A519A">
      <w:pPr>
        <w:pStyle w:val="a4"/>
        <w:numPr>
          <w:ilvl w:val="0"/>
          <w:numId w:val="1"/>
        </w:numPr>
        <w:rPr>
          <w:highlight w:val="green"/>
        </w:rPr>
      </w:pPr>
      <w:r w:rsidRPr="008624F5">
        <w:rPr>
          <w:highlight w:val="green"/>
        </w:rPr>
        <w:t xml:space="preserve">убрать везде </w:t>
      </w:r>
      <w:proofErr w:type="spellStart"/>
      <w:r w:rsidRPr="008624F5">
        <w:rPr>
          <w:highlight w:val="green"/>
        </w:rPr>
        <w:t>капилярные</w:t>
      </w:r>
      <w:proofErr w:type="spellEnd"/>
      <w:r w:rsidRPr="008624F5">
        <w:rPr>
          <w:highlight w:val="green"/>
        </w:rPr>
        <w:t xml:space="preserve"> простенки</w:t>
      </w:r>
      <w:r w:rsidR="00465A5D" w:rsidRPr="008624F5">
        <w:rPr>
          <w:highlight w:val="green"/>
        </w:rPr>
        <w:t xml:space="preserve"> не совместимые с </w:t>
      </w:r>
      <w:proofErr w:type="spellStart"/>
      <w:r w:rsidR="00465A5D" w:rsidRPr="008624F5">
        <w:rPr>
          <w:highlight w:val="green"/>
        </w:rPr>
        <w:t>монтажем</w:t>
      </w:r>
      <w:proofErr w:type="spellEnd"/>
      <w:r w:rsidR="00465A5D" w:rsidRPr="008624F5">
        <w:rPr>
          <w:highlight w:val="green"/>
        </w:rPr>
        <w:t xml:space="preserve"> дверей</w:t>
      </w:r>
    </w:p>
    <w:p w14:paraId="7877C3D6" w14:textId="710B7D82" w:rsidR="00465A5D" w:rsidRPr="002B60BE" w:rsidRDefault="00465A5D" w:rsidP="00465A5D">
      <w:pPr>
        <w:pStyle w:val="a4"/>
        <w:ind w:left="360"/>
      </w:pPr>
      <w:r w:rsidRPr="002B60BE">
        <w:rPr>
          <w:noProof/>
        </w:rPr>
        <w:lastRenderedPageBreak/>
        <w:drawing>
          <wp:inline distT="0" distB="0" distL="0" distR="0" wp14:anchorId="60DACDE0" wp14:editId="4518E8B6">
            <wp:extent cx="2133600" cy="24669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37C19" w14:textId="4F59C5D4" w:rsidR="00465A5D" w:rsidRPr="00245AF8" w:rsidRDefault="00465A5D" w:rsidP="004A519A">
      <w:pPr>
        <w:pStyle w:val="a4"/>
        <w:numPr>
          <w:ilvl w:val="0"/>
          <w:numId w:val="1"/>
        </w:numPr>
        <w:rPr>
          <w:highlight w:val="green"/>
        </w:rPr>
      </w:pPr>
      <w:r w:rsidRPr="00245AF8">
        <w:rPr>
          <w:highlight w:val="green"/>
        </w:rPr>
        <w:t>Во всех квартирах привести оптимизировать коридоры</w:t>
      </w:r>
    </w:p>
    <w:p w14:paraId="4207407D" w14:textId="7E4F0C26" w:rsidR="00465A5D" w:rsidRPr="002B60BE" w:rsidRDefault="00465A5D" w:rsidP="00465A5D">
      <w:pPr>
        <w:pStyle w:val="a4"/>
      </w:pPr>
      <w:r w:rsidRPr="002B60BE">
        <w:rPr>
          <w:noProof/>
        </w:rPr>
        <w:drawing>
          <wp:inline distT="0" distB="0" distL="0" distR="0" wp14:anchorId="3991FC06" wp14:editId="21F6F40D">
            <wp:extent cx="5940425" cy="348170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CE463" w14:textId="3C63E133" w:rsidR="00465A5D" w:rsidRPr="002B60BE" w:rsidRDefault="00465A5D" w:rsidP="00465A5D">
      <w:pPr>
        <w:pStyle w:val="a4"/>
        <w:numPr>
          <w:ilvl w:val="0"/>
          <w:numId w:val="1"/>
        </w:numPr>
      </w:pPr>
      <w:r w:rsidRPr="002B60BE">
        <w:t>Предоставить раз</w:t>
      </w:r>
      <w:r w:rsidR="00757615" w:rsidRPr="002B60BE">
        <w:t>р</w:t>
      </w:r>
      <w:r w:rsidRPr="002B60BE">
        <w:t>ез в месте кровли 4 этажа Корпуса 3.</w:t>
      </w:r>
    </w:p>
    <w:p w14:paraId="15AAB88F" w14:textId="35F4BFDE" w:rsidR="00465A5D" w:rsidRPr="002B60BE" w:rsidRDefault="00465A5D" w:rsidP="00465A5D">
      <w:pPr>
        <w:pStyle w:val="a4"/>
        <w:numPr>
          <w:ilvl w:val="0"/>
          <w:numId w:val="1"/>
        </w:numPr>
      </w:pPr>
      <w:r w:rsidRPr="002B60BE">
        <w:t>Предоставить</w:t>
      </w:r>
      <w:r w:rsidR="00CD1070" w:rsidRPr="002B60BE">
        <w:t xml:space="preserve"> полноценный</w:t>
      </w:r>
      <w:r w:rsidRPr="002B60BE">
        <w:t xml:space="preserve"> </w:t>
      </w:r>
      <w:proofErr w:type="spellStart"/>
      <w:r w:rsidRPr="002B60BE">
        <w:t>массинг</w:t>
      </w:r>
      <w:proofErr w:type="spellEnd"/>
      <w:r w:rsidRPr="002B60BE">
        <w:t xml:space="preserve"> на согласование.</w:t>
      </w:r>
    </w:p>
    <w:p w14:paraId="3CD103D2" w14:textId="7FCF9917" w:rsidR="00465A5D" w:rsidRPr="00245AF8" w:rsidRDefault="00CD1070" w:rsidP="00465A5D">
      <w:pPr>
        <w:pStyle w:val="a4"/>
        <w:numPr>
          <w:ilvl w:val="0"/>
          <w:numId w:val="1"/>
        </w:numPr>
        <w:rPr>
          <w:highlight w:val="green"/>
        </w:rPr>
      </w:pPr>
      <w:r w:rsidRPr="00245AF8">
        <w:rPr>
          <w:highlight w:val="green"/>
        </w:rPr>
        <w:t xml:space="preserve">Оптимизировать шахты завести </w:t>
      </w:r>
      <w:proofErr w:type="spellStart"/>
      <w:r w:rsidRPr="00245AF8">
        <w:rPr>
          <w:highlight w:val="green"/>
        </w:rPr>
        <w:t>вентмод</w:t>
      </w:r>
      <w:r w:rsidR="00757615" w:rsidRPr="00245AF8">
        <w:rPr>
          <w:highlight w:val="green"/>
        </w:rPr>
        <w:t>у</w:t>
      </w:r>
      <w:r w:rsidRPr="00245AF8">
        <w:rPr>
          <w:highlight w:val="green"/>
        </w:rPr>
        <w:t>ли</w:t>
      </w:r>
      <w:proofErr w:type="spellEnd"/>
      <w:r w:rsidRPr="00245AF8">
        <w:rPr>
          <w:highlight w:val="green"/>
        </w:rPr>
        <w:t xml:space="preserve"> в единые шахты по возможности</w:t>
      </w:r>
    </w:p>
    <w:p w14:paraId="15AB4AED" w14:textId="7689EE01" w:rsidR="00CD1070" w:rsidRPr="002B60BE" w:rsidRDefault="00CD1070" w:rsidP="00CD1070">
      <w:pPr>
        <w:pStyle w:val="a4"/>
        <w:ind w:left="360"/>
      </w:pPr>
      <w:r w:rsidRPr="002B60BE">
        <w:rPr>
          <w:noProof/>
        </w:rPr>
        <w:lastRenderedPageBreak/>
        <w:drawing>
          <wp:inline distT="0" distB="0" distL="0" distR="0" wp14:anchorId="247C97EC" wp14:editId="68069F79">
            <wp:extent cx="5940425" cy="287655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907BB" w14:textId="324BF13D" w:rsidR="00CD1070" w:rsidRPr="002B60BE" w:rsidRDefault="00CD1070" w:rsidP="00465A5D">
      <w:pPr>
        <w:pStyle w:val="a4"/>
        <w:numPr>
          <w:ilvl w:val="0"/>
          <w:numId w:val="1"/>
        </w:numPr>
      </w:pPr>
      <w:r w:rsidRPr="002B60BE">
        <w:t>Шаг раскреповки должен быть равен 150 мм</w:t>
      </w:r>
    </w:p>
    <w:p w14:paraId="26727D10" w14:textId="6251DAA0" w:rsidR="00CD1070" w:rsidRPr="002B60BE" w:rsidRDefault="00CD1070" w:rsidP="00CD1070">
      <w:pPr>
        <w:pStyle w:val="a4"/>
      </w:pPr>
      <w:r w:rsidRPr="002B60BE">
        <w:rPr>
          <w:noProof/>
        </w:rPr>
        <w:drawing>
          <wp:inline distT="0" distB="0" distL="0" distR="0" wp14:anchorId="793D1A44" wp14:editId="7D76F53C">
            <wp:extent cx="5940425" cy="2832100"/>
            <wp:effectExtent l="0" t="0" r="317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FACE3" w14:textId="700D1214" w:rsidR="00CD1070" w:rsidRPr="002B60BE" w:rsidRDefault="00CD1070" w:rsidP="00465A5D">
      <w:pPr>
        <w:pStyle w:val="a4"/>
        <w:numPr>
          <w:ilvl w:val="0"/>
          <w:numId w:val="1"/>
        </w:numPr>
      </w:pPr>
      <w:r w:rsidRPr="002B60BE">
        <w:t>Не корректная привязка оси</w:t>
      </w:r>
    </w:p>
    <w:p w14:paraId="407B76D0" w14:textId="50C10D9F" w:rsidR="00CD1070" w:rsidRPr="002B60BE" w:rsidRDefault="00CD1070" w:rsidP="00CD1070">
      <w:pPr>
        <w:pStyle w:val="a4"/>
      </w:pPr>
      <w:r w:rsidRPr="002B60BE">
        <w:rPr>
          <w:noProof/>
        </w:rPr>
        <w:lastRenderedPageBreak/>
        <w:drawing>
          <wp:inline distT="0" distB="0" distL="0" distR="0" wp14:anchorId="193476F0" wp14:editId="7E9B6EDD">
            <wp:extent cx="5940425" cy="364680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77C3D" w14:textId="5A30F2A7" w:rsidR="00CD1070" w:rsidRPr="002B60BE" w:rsidRDefault="00CD1070" w:rsidP="00465A5D">
      <w:pPr>
        <w:pStyle w:val="a4"/>
        <w:numPr>
          <w:ilvl w:val="0"/>
          <w:numId w:val="1"/>
        </w:numPr>
      </w:pPr>
      <w:r w:rsidRPr="002B60BE">
        <w:t>Добавить изломы стен по указанным фасадам / добавить подрезку всех 4 углов</w:t>
      </w:r>
    </w:p>
    <w:p w14:paraId="0CDC209C" w14:textId="19D1D703" w:rsidR="00CD1070" w:rsidRPr="002B60BE" w:rsidRDefault="00CD1070" w:rsidP="00CD1070">
      <w:pPr>
        <w:pStyle w:val="a4"/>
      </w:pPr>
      <w:r w:rsidRPr="002B60BE">
        <w:rPr>
          <w:noProof/>
        </w:rPr>
        <w:drawing>
          <wp:inline distT="0" distB="0" distL="0" distR="0" wp14:anchorId="42916577" wp14:editId="59C252E2">
            <wp:extent cx="5940425" cy="501332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1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94FF09" w14:textId="33C20A1C" w:rsidR="00CD1070" w:rsidRPr="002B60BE" w:rsidRDefault="00CD1070" w:rsidP="00CD1070">
      <w:pPr>
        <w:pStyle w:val="a4"/>
      </w:pPr>
      <w:r w:rsidRPr="002B60BE">
        <w:rPr>
          <w:noProof/>
        </w:rPr>
        <w:lastRenderedPageBreak/>
        <w:drawing>
          <wp:inline distT="0" distB="0" distL="0" distR="0" wp14:anchorId="6EF722AE" wp14:editId="35D7D2E2">
            <wp:extent cx="5940425" cy="2924175"/>
            <wp:effectExtent l="0" t="0" r="317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EC70D" w14:textId="10F4C0AA" w:rsidR="00CD1070" w:rsidRPr="002B60BE" w:rsidRDefault="00CD1070" w:rsidP="00465A5D">
      <w:pPr>
        <w:pStyle w:val="a4"/>
        <w:numPr>
          <w:ilvl w:val="0"/>
          <w:numId w:val="1"/>
        </w:numPr>
      </w:pPr>
      <w:r w:rsidRPr="002B60BE">
        <w:t>Лоджии лучше не более 2 в ряд</w:t>
      </w:r>
    </w:p>
    <w:p w14:paraId="188FFE78" w14:textId="720983A4" w:rsidR="00CD1070" w:rsidRPr="002B60BE" w:rsidRDefault="00CD1070" w:rsidP="00CD1070">
      <w:pPr>
        <w:pStyle w:val="a4"/>
      </w:pPr>
      <w:r w:rsidRPr="002B60BE">
        <w:rPr>
          <w:noProof/>
        </w:rPr>
        <w:drawing>
          <wp:inline distT="0" distB="0" distL="0" distR="0" wp14:anchorId="720C0CA8" wp14:editId="277A3BBD">
            <wp:extent cx="5940425" cy="1236345"/>
            <wp:effectExtent l="0" t="0" r="317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7CC69" w14:textId="04DE9357" w:rsidR="00CD1070" w:rsidRPr="002B60BE" w:rsidRDefault="0070762E" w:rsidP="00465A5D">
      <w:pPr>
        <w:pStyle w:val="a4"/>
        <w:numPr>
          <w:ilvl w:val="0"/>
          <w:numId w:val="1"/>
        </w:numPr>
      </w:pPr>
      <w:r w:rsidRPr="002B60BE">
        <w:t xml:space="preserve">Расстояние </w:t>
      </w:r>
      <w:r w:rsidR="00757615" w:rsidRPr="002B60BE">
        <w:t>между фасадами,</w:t>
      </w:r>
      <w:r w:rsidRPr="002B60BE">
        <w:t xml:space="preserve"> имеющими </w:t>
      </w:r>
      <w:r w:rsidR="00A74F3B" w:rsidRPr="002B60BE">
        <w:t>окон</w:t>
      </w:r>
      <w:r w:rsidRPr="002B60BE">
        <w:t xml:space="preserve"> соблюдено 20 метров?</w:t>
      </w:r>
    </w:p>
    <w:p w14:paraId="74E76413" w14:textId="7FFA150A" w:rsidR="0070762E" w:rsidRPr="002B60BE" w:rsidRDefault="0070762E" w:rsidP="00465A5D">
      <w:pPr>
        <w:pStyle w:val="a4"/>
        <w:numPr>
          <w:ilvl w:val="0"/>
          <w:numId w:val="1"/>
        </w:numPr>
      </w:pPr>
      <w:r w:rsidRPr="002B60BE">
        <w:t>Не рациональное решение по коридорам и размещению СТМ у наружной стены</w:t>
      </w:r>
    </w:p>
    <w:p w14:paraId="12B1794B" w14:textId="6EC18144" w:rsidR="0070762E" w:rsidRPr="002B60BE" w:rsidRDefault="0070762E" w:rsidP="0070762E">
      <w:pPr>
        <w:pStyle w:val="a4"/>
      </w:pPr>
      <w:r w:rsidRPr="002B60BE">
        <w:rPr>
          <w:noProof/>
        </w:rPr>
        <w:drawing>
          <wp:inline distT="0" distB="0" distL="0" distR="0" wp14:anchorId="1088FC00" wp14:editId="05ADAFBC">
            <wp:extent cx="5940425" cy="2931795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74013" w14:textId="0F441AC3" w:rsidR="0070762E" w:rsidRPr="00245AF8" w:rsidRDefault="0070762E" w:rsidP="00465A5D">
      <w:pPr>
        <w:pStyle w:val="a4"/>
        <w:numPr>
          <w:ilvl w:val="0"/>
          <w:numId w:val="1"/>
        </w:numPr>
        <w:rPr>
          <w:highlight w:val="green"/>
        </w:rPr>
      </w:pPr>
      <w:r w:rsidRPr="00245AF8">
        <w:rPr>
          <w:highlight w:val="green"/>
        </w:rPr>
        <w:t>Убрать не удачные размещения открыва</w:t>
      </w:r>
      <w:r w:rsidR="00757615" w:rsidRPr="00245AF8">
        <w:rPr>
          <w:highlight w:val="green"/>
        </w:rPr>
        <w:t>ний дверей</w:t>
      </w:r>
      <w:r w:rsidRPr="00245AF8">
        <w:rPr>
          <w:highlight w:val="green"/>
        </w:rPr>
        <w:t xml:space="preserve"> в грязной зон</w:t>
      </w:r>
      <w:r w:rsidR="00757615" w:rsidRPr="00245AF8">
        <w:rPr>
          <w:highlight w:val="green"/>
        </w:rPr>
        <w:t>е</w:t>
      </w:r>
      <w:r w:rsidRPr="00245AF8">
        <w:rPr>
          <w:highlight w:val="green"/>
        </w:rPr>
        <w:t xml:space="preserve">, по максимуму </w:t>
      </w:r>
      <w:r w:rsidR="00757615" w:rsidRPr="00245AF8">
        <w:rPr>
          <w:highlight w:val="green"/>
        </w:rPr>
        <w:t>минерализироваться</w:t>
      </w:r>
      <w:r w:rsidRPr="00245AF8">
        <w:rPr>
          <w:highlight w:val="green"/>
        </w:rPr>
        <w:t xml:space="preserve"> пересечение </w:t>
      </w:r>
      <w:r w:rsidR="00757615" w:rsidRPr="00245AF8">
        <w:rPr>
          <w:highlight w:val="green"/>
        </w:rPr>
        <w:t>открываний</w:t>
      </w:r>
      <w:r w:rsidRPr="00245AF8">
        <w:rPr>
          <w:highlight w:val="green"/>
        </w:rPr>
        <w:t xml:space="preserve"> и грязной зоны</w:t>
      </w:r>
    </w:p>
    <w:p w14:paraId="5F65BB16" w14:textId="0A362CC7" w:rsidR="0070762E" w:rsidRPr="002B60BE" w:rsidRDefault="0070762E" w:rsidP="0070762E">
      <w:pPr>
        <w:pStyle w:val="a4"/>
        <w:ind w:left="360"/>
      </w:pPr>
      <w:r w:rsidRPr="002B60BE">
        <w:rPr>
          <w:noProof/>
        </w:rPr>
        <w:drawing>
          <wp:inline distT="0" distB="0" distL="0" distR="0" wp14:anchorId="5B607627" wp14:editId="1E121D57">
            <wp:extent cx="5940425" cy="2902585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FD367" w14:textId="5CAD75F7" w:rsidR="0070762E" w:rsidRPr="002B60BE" w:rsidRDefault="0070762E" w:rsidP="00465A5D">
      <w:pPr>
        <w:pStyle w:val="a4"/>
        <w:numPr>
          <w:ilvl w:val="0"/>
          <w:numId w:val="1"/>
        </w:numPr>
      </w:pPr>
      <w:r w:rsidRPr="002B60BE">
        <w:t xml:space="preserve"> </w:t>
      </w:r>
      <w:r w:rsidRPr="00245AF8">
        <w:rPr>
          <w:highlight w:val="green"/>
        </w:rPr>
        <w:t xml:space="preserve">Проработать вариант </w:t>
      </w:r>
      <w:r w:rsidR="00A74F3B" w:rsidRPr="00245AF8">
        <w:rPr>
          <w:highlight w:val="green"/>
        </w:rPr>
        <w:t>вход в левую сделать, как в правую.</w:t>
      </w:r>
    </w:p>
    <w:p w14:paraId="1DE8EA7D" w14:textId="158D73FA" w:rsidR="0070762E" w:rsidRPr="002B60BE" w:rsidRDefault="0070762E" w:rsidP="0070762E">
      <w:pPr>
        <w:pStyle w:val="a4"/>
      </w:pPr>
      <w:r w:rsidRPr="002B60BE">
        <w:rPr>
          <w:noProof/>
        </w:rPr>
        <w:drawing>
          <wp:inline distT="0" distB="0" distL="0" distR="0" wp14:anchorId="6EA6F32B" wp14:editId="253053DD">
            <wp:extent cx="5940425" cy="283908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D9254" w14:textId="28725E89" w:rsidR="002B60BE" w:rsidRPr="002B60BE" w:rsidRDefault="002B60BE" w:rsidP="002B60BE">
      <w:pPr>
        <w:pStyle w:val="a4"/>
        <w:numPr>
          <w:ilvl w:val="0"/>
          <w:numId w:val="1"/>
        </w:numPr>
      </w:pPr>
      <w:proofErr w:type="spellStart"/>
      <w:r>
        <w:t>Квартирография</w:t>
      </w:r>
      <w:proofErr w:type="spellEnd"/>
      <w:r w:rsidRPr="002B60BE">
        <w:t>:</w:t>
      </w:r>
      <w:r>
        <w:t xml:space="preserve"> привести квадратуру в соответствие исходя из</w:t>
      </w:r>
      <w:r w:rsidRPr="002B60BE">
        <w:t>:</w:t>
      </w:r>
    </w:p>
    <w:p w14:paraId="2311BC20" w14:textId="5704CA96" w:rsidR="0070762E" w:rsidRPr="002B60BE" w:rsidRDefault="002B60BE" w:rsidP="002B60BE">
      <w:pPr>
        <w:pStyle w:val="a4"/>
        <w:numPr>
          <w:ilvl w:val="1"/>
          <w:numId w:val="1"/>
        </w:numPr>
      </w:pPr>
      <w:r>
        <w:t>Превышение общей площади для</w:t>
      </w:r>
      <w:r>
        <w:rPr>
          <w:lang w:val="en-US"/>
        </w:rPr>
        <w:t>:</w:t>
      </w:r>
    </w:p>
    <w:p w14:paraId="02F7F32F" w14:textId="4B453EC5" w:rsidR="002B60BE" w:rsidRDefault="002B60BE" w:rsidP="002B60BE">
      <w:pPr>
        <w:pStyle w:val="a4"/>
        <w:numPr>
          <w:ilvl w:val="2"/>
          <w:numId w:val="1"/>
        </w:numPr>
      </w:pPr>
      <w:r>
        <w:t>1-к квартир не более 1 м2</w:t>
      </w:r>
      <w:r w:rsidRPr="002B60BE">
        <w:t>;</w:t>
      </w:r>
    </w:p>
    <w:p w14:paraId="3A85E3E8" w14:textId="42CC5A54" w:rsidR="002B60BE" w:rsidRDefault="002B60BE" w:rsidP="002B60BE">
      <w:pPr>
        <w:pStyle w:val="a4"/>
        <w:numPr>
          <w:ilvl w:val="2"/>
          <w:numId w:val="1"/>
        </w:numPr>
      </w:pPr>
      <w:r>
        <w:t>2-к квартир не более 2 м2</w:t>
      </w:r>
      <w:r w:rsidRPr="002B60BE">
        <w:t>:</w:t>
      </w:r>
    </w:p>
    <w:p w14:paraId="34B231CA" w14:textId="2C3A0A35" w:rsidR="002B60BE" w:rsidRDefault="002B60BE" w:rsidP="002B60BE">
      <w:pPr>
        <w:pStyle w:val="a4"/>
        <w:numPr>
          <w:ilvl w:val="2"/>
          <w:numId w:val="1"/>
        </w:numPr>
      </w:pPr>
      <w:r>
        <w:t>3-к квартир не более 3 м2.</w:t>
      </w:r>
    </w:p>
    <w:p w14:paraId="49A66F57" w14:textId="2ABE20A1" w:rsidR="002B60BE" w:rsidRDefault="002B60BE" w:rsidP="002B60BE">
      <w:pPr>
        <w:pStyle w:val="a4"/>
        <w:numPr>
          <w:ilvl w:val="1"/>
          <w:numId w:val="1"/>
        </w:numPr>
      </w:pPr>
      <w:r>
        <w:t>МГН превышение по согласованию</w:t>
      </w:r>
      <w:r>
        <w:rPr>
          <w:lang w:val="en-US"/>
        </w:rPr>
        <w:t>;</w:t>
      </w:r>
    </w:p>
    <w:p w14:paraId="6E862173" w14:textId="3D296EAA" w:rsidR="002B60BE" w:rsidRPr="002B60BE" w:rsidRDefault="002B60BE" w:rsidP="002B60BE">
      <w:pPr>
        <w:pStyle w:val="a4"/>
        <w:numPr>
          <w:ilvl w:val="1"/>
          <w:numId w:val="1"/>
        </w:numPr>
      </w:pPr>
      <w:r>
        <w:t xml:space="preserve">Занижение жилой площади </w:t>
      </w:r>
      <w:r w:rsidRPr="002B60BE">
        <w:rPr>
          <w:b/>
          <w:bCs/>
        </w:rPr>
        <w:t>не допустимо</w:t>
      </w:r>
      <w:r>
        <w:t>.</w:t>
      </w:r>
    </w:p>
    <w:p w14:paraId="633A50F6" w14:textId="6B254C80" w:rsidR="00CD1070" w:rsidRPr="002B60BE" w:rsidRDefault="00CD1070" w:rsidP="00CD1070">
      <w:pPr>
        <w:pStyle w:val="a4"/>
      </w:pPr>
    </w:p>
    <w:p w14:paraId="6044BF4A" w14:textId="77777777" w:rsidR="004A519A" w:rsidRPr="002B60BE" w:rsidRDefault="004A519A" w:rsidP="004A519A">
      <w:pPr>
        <w:rPr>
          <w:rFonts w:ascii="Times New Roman" w:hAnsi="Times New Roman" w:cs="Times New Roman"/>
        </w:rPr>
      </w:pPr>
    </w:p>
    <w:p w14:paraId="085AB330" w14:textId="77777777" w:rsidR="00F85895" w:rsidRPr="002B60BE" w:rsidRDefault="00F85895" w:rsidP="00F85895">
      <w:pPr>
        <w:rPr>
          <w:rFonts w:ascii="Times New Roman" w:hAnsi="Times New Roman" w:cs="Times New Roman"/>
        </w:rPr>
      </w:pPr>
    </w:p>
    <w:sectPr w:rsidR="00F85895" w:rsidRPr="002B6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269"/>
    <w:multiLevelType w:val="hybridMultilevel"/>
    <w:tmpl w:val="6A06C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373AE"/>
    <w:multiLevelType w:val="hybridMultilevel"/>
    <w:tmpl w:val="D5884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952856">
    <w:abstractNumId w:val="0"/>
  </w:num>
  <w:num w:numId="2" w16cid:durableId="1815172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895"/>
    <w:rsid w:val="001B2C11"/>
    <w:rsid w:val="001D1A1A"/>
    <w:rsid w:val="00245AF8"/>
    <w:rsid w:val="002B60BE"/>
    <w:rsid w:val="0030513D"/>
    <w:rsid w:val="003E7D14"/>
    <w:rsid w:val="00465A5D"/>
    <w:rsid w:val="004A519A"/>
    <w:rsid w:val="0070762E"/>
    <w:rsid w:val="00757615"/>
    <w:rsid w:val="00801882"/>
    <w:rsid w:val="0082758E"/>
    <w:rsid w:val="00843FB5"/>
    <w:rsid w:val="008624F5"/>
    <w:rsid w:val="008C7BFB"/>
    <w:rsid w:val="00A74F3B"/>
    <w:rsid w:val="00CD1070"/>
    <w:rsid w:val="00F85895"/>
    <w:rsid w:val="00FB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8C0B2"/>
  <w15:chartTrackingRefBased/>
  <w15:docId w15:val="{AB9DE9EB-A7B3-48C8-A593-AE2960503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589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A5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3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3915</TotalTime>
  <Pages>7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Сенченко Виктор Викторович</dc:creator>
  <cp:keywords/>
  <dc:description/>
  <cp:lastModifiedBy>1</cp:lastModifiedBy>
  <cp:revision>4</cp:revision>
  <dcterms:created xsi:type="dcterms:W3CDTF">2026-06-09T12:08:00Z</dcterms:created>
  <dcterms:modified xsi:type="dcterms:W3CDTF">2026-06-26T06:43:00Z</dcterms:modified>
</cp:coreProperties>
</file>